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7C3E32F" w14:textId="77777777" w:rsidR="001B29ED" w:rsidRPr="00AD11C1" w:rsidRDefault="001B29ED" w:rsidP="001B29ED">
      <w:pPr>
        <w:shd w:val="clear" w:color="auto" w:fill="FFFFFF"/>
        <w:spacing w:after="0" w:line="330" w:lineRule="atLeast"/>
        <w:textAlignment w:val="baseline"/>
        <w:rPr>
          <w:rFonts w:ascii="Times New Roman" w:hAnsi="Times New Roman" w:cs="Times New Roman"/>
          <w:b/>
          <w:bCs/>
          <w:sz w:val="24"/>
          <w:szCs w:val="24"/>
        </w:rPr>
      </w:pPr>
    </w:p>
    <w:p w14:paraId="70EF59BD" w14:textId="77777777" w:rsidR="001B29ED" w:rsidRPr="002C5AC3" w:rsidRDefault="001B29ED" w:rsidP="001B29ED">
      <w:pPr>
        <w:shd w:val="clear" w:color="auto" w:fill="FFFFFF"/>
        <w:spacing w:after="0" w:line="330" w:lineRule="atLeast"/>
        <w:jc w:val="center"/>
        <w:textAlignment w:val="baseline"/>
        <w:rPr>
          <w:rFonts w:ascii="Times New Roman" w:hAnsi="Times New Roman" w:cs="Times New Roman"/>
          <w:sz w:val="24"/>
          <w:szCs w:val="24"/>
        </w:rPr>
      </w:pPr>
    </w:p>
    <w:p w14:paraId="2952956F" w14:textId="77777777" w:rsidR="001B29ED" w:rsidRPr="005960DC" w:rsidRDefault="006049EE" w:rsidP="001B29ED">
      <w:pPr>
        <w:shd w:val="clear" w:color="auto" w:fill="FFFFFF"/>
        <w:spacing w:after="0" w:line="330" w:lineRule="atLeast"/>
        <w:jc w:val="center"/>
        <w:textAlignment w:val="baseline"/>
        <w:rPr>
          <w:rFonts w:ascii="Times New Roman" w:eastAsia="Times New Roman" w:hAnsi="Times New Roman" w:cs="Times New Roman"/>
          <w:sz w:val="24"/>
          <w:szCs w:val="24"/>
          <w:bdr w:val="none" w:sz="0" w:space="0" w:color="auto" w:frame="1"/>
        </w:rPr>
      </w:pPr>
      <w:r w:rsidRPr="005960DC">
        <w:rPr>
          <w:rFonts w:ascii="Times New Roman" w:hAnsi="Times New Roman" w:cs="Times New Roman"/>
          <w:sz w:val="24"/>
          <w:szCs w:val="24"/>
        </w:rPr>
        <w:t>FAMILY FIRMS PRE</w:t>
      </w:r>
      <w:r w:rsidR="002969C7" w:rsidRPr="005960DC">
        <w:rPr>
          <w:rFonts w:ascii="Times New Roman" w:hAnsi="Times New Roman" w:cs="Times New Roman"/>
          <w:sz w:val="24"/>
          <w:szCs w:val="24"/>
        </w:rPr>
        <w:t>-</w:t>
      </w:r>
      <w:r w:rsidRPr="005960DC">
        <w:rPr>
          <w:rFonts w:ascii="Times New Roman" w:hAnsi="Times New Roman" w:cs="Times New Roman"/>
          <w:sz w:val="24"/>
          <w:szCs w:val="24"/>
        </w:rPr>
        <w:t xml:space="preserve"> AND POST-COVID: PRIVATE BENEFITS AND COMPETITIVE ADVANTAGE</w:t>
      </w:r>
    </w:p>
    <w:p w14:paraId="603B7AD8" w14:textId="77777777" w:rsidR="001B29ED" w:rsidRPr="005960DC" w:rsidRDefault="001B29ED" w:rsidP="001B29ED">
      <w:pPr>
        <w:shd w:val="clear" w:color="auto" w:fill="FFFFFF"/>
        <w:spacing w:after="0" w:line="330" w:lineRule="atLeast"/>
        <w:textAlignment w:val="baseline"/>
        <w:rPr>
          <w:rFonts w:ascii="Times New Roman" w:eastAsia="Times New Roman" w:hAnsi="Times New Roman" w:cs="Times New Roman"/>
          <w:sz w:val="24"/>
          <w:szCs w:val="24"/>
          <w:bdr w:val="none" w:sz="0" w:space="0" w:color="auto" w:frame="1"/>
        </w:rPr>
      </w:pPr>
    </w:p>
    <w:p w14:paraId="64E4A129" w14:textId="77777777" w:rsidR="001B29ED" w:rsidRPr="005960DC" w:rsidRDefault="006049EE" w:rsidP="001B29ED">
      <w:pPr>
        <w:shd w:val="clear" w:color="auto" w:fill="FFFFFF"/>
        <w:spacing w:after="0" w:line="330" w:lineRule="atLeast"/>
        <w:jc w:val="center"/>
        <w:textAlignment w:val="baseline"/>
        <w:rPr>
          <w:rFonts w:ascii="Times New Roman" w:eastAsia="Times New Roman" w:hAnsi="Times New Roman" w:cs="Times New Roman"/>
          <w:sz w:val="24"/>
          <w:szCs w:val="24"/>
          <w:bdr w:val="none" w:sz="0" w:space="0" w:color="auto" w:frame="1"/>
        </w:rPr>
      </w:pPr>
      <w:r w:rsidRPr="005960DC">
        <w:rPr>
          <w:rFonts w:ascii="Times New Roman" w:eastAsia="Times New Roman" w:hAnsi="Times New Roman" w:cs="Times New Roman"/>
          <w:sz w:val="24"/>
          <w:szCs w:val="24"/>
          <w:bdr w:val="none" w:sz="0" w:space="0" w:color="auto" w:frame="1"/>
        </w:rPr>
        <w:t>By</w:t>
      </w:r>
    </w:p>
    <w:p w14:paraId="320782EE" w14:textId="77777777" w:rsidR="001B29ED" w:rsidRPr="005960DC" w:rsidRDefault="006049EE" w:rsidP="001B29ED">
      <w:pPr>
        <w:shd w:val="clear" w:color="auto" w:fill="FFFFFF"/>
        <w:spacing w:after="0" w:line="330" w:lineRule="atLeast"/>
        <w:jc w:val="center"/>
        <w:textAlignment w:val="baseline"/>
        <w:rPr>
          <w:rFonts w:ascii="Times New Roman" w:eastAsia="Times New Roman" w:hAnsi="Times New Roman" w:cs="Times New Roman"/>
          <w:sz w:val="24"/>
          <w:szCs w:val="24"/>
          <w:bdr w:val="none" w:sz="0" w:space="0" w:color="auto" w:frame="1"/>
        </w:rPr>
      </w:pPr>
      <w:proofErr w:type="spellStart"/>
      <w:r w:rsidRPr="005960DC">
        <w:rPr>
          <w:rFonts w:ascii="Times New Roman" w:eastAsia="Times New Roman" w:hAnsi="Times New Roman" w:cs="Times New Roman"/>
          <w:sz w:val="24"/>
          <w:szCs w:val="24"/>
          <w:bdr w:val="none" w:sz="0" w:space="0" w:color="auto" w:frame="1"/>
        </w:rPr>
        <w:t>Mehrunisa</w:t>
      </w:r>
      <w:proofErr w:type="spellEnd"/>
      <w:r w:rsidRPr="005960DC">
        <w:rPr>
          <w:rFonts w:ascii="Times New Roman" w:eastAsia="Times New Roman" w:hAnsi="Times New Roman" w:cs="Times New Roman"/>
          <w:sz w:val="24"/>
          <w:szCs w:val="24"/>
          <w:bdr w:val="none" w:sz="0" w:space="0" w:color="auto" w:frame="1"/>
        </w:rPr>
        <w:t xml:space="preserve"> Saleem</w:t>
      </w:r>
    </w:p>
    <w:p w14:paraId="6536A08D" w14:textId="77777777" w:rsidR="001B29ED" w:rsidRPr="005960DC" w:rsidRDefault="001B29ED" w:rsidP="001B29ED">
      <w:pPr>
        <w:shd w:val="clear" w:color="auto" w:fill="FFFFFF"/>
        <w:spacing w:after="0" w:line="330" w:lineRule="atLeast"/>
        <w:textAlignment w:val="baseline"/>
        <w:rPr>
          <w:rFonts w:ascii="Times New Roman" w:eastAsia="Times New Roman" w:hAnsi="Times New Roman" w:cs="Times New Roman"/>
          <w:sz w:val="24"/>
          <w:szCs w:val="24"/>
          <w:bdr w:val="none" w:sz="0" w:space="0" w:color="auto" w:frame="1"/>
        </w:rPr>
      </w:pPr>
    </w:p>
    <w:p w14:paraId="7BBA34FC" w14:textId="77777777" w:rsidR="001B29ED" w:rsidRPr="005960DC" w:rsidRDefault="001B29ED" w:rsidP="001B29ED">
      <w:pPr>
        <w:shd w:val="clear" w:color="auto" w:fill="FFFFFF"/>
        <w:spacing w:after="0" w:line="330" w:lineRule="atLeast"/>
        <w:textAlignment w:val="baseline"/>
        <w:rPr>
          <w:rFonts w:ascii="Times New Roman" w:eastAsia="Times New Roman" w:hAnsi="Times New Roman" w:cs="Times New Roman"/>
          <w:sz w:val="24"/>
          <w:szCs w:val="24"/>
          <w:bdr w:val="none" w:sz="0" w:space="0" w:color="auto" w:frame="1"/>
        </w:rPr>
      </w:pPr>
    </w:p>
    <w:p w14:paraId="318F99BD" w14:textId="77777777" w:rsidR="001B29ED" w:rsidRPr="005960DC" w:rsidRDefault="001B29ED" w:rsidP="001B29ED">
      <w:pPr>
        <w:shd w:val="clear" w:color="auto" w:fill="FFFFFF"/>
        <w:spacing w:after="0" w:line="330" w:lineRule="atLeast"/>
        <w:textAlignment w:val="baseline"/>
        <w:rPr>
          <w:rFonts w:ascii="Times New Roman" w:eastAsia="Times New Roman" w:hAnsi="Times New Roman" w:cs="Times New Roman"/>
          <w:sz w:val="24"/>
          <w:szCs w:val="24"/>
          <w:bdr w:val="none" w:sz="0" w:space="0" w:color="auto" w:frame="1"/>
        </w:rPr>
      </w:pPr>
    </w:p>
    <w:p w14:paraId="6D09BA9A" w14:textId="77777777" w:rsidR="001B29ED" w:rsidRPr="005960DC" w:rsidRDefault="001B29ED" w:rsidP="001B29ED">
      <w:pPr>
        <w:shd w:val="clear" w:color="auto" w:fill="FFFFFF"/>
        <w:spacing w:after="0" w:line="330" w:lineRule="atLeast"/>
        <w:textAlignment w:val="baseline"/>
        <w:rPr>
          <w:rFonts w:ascii="Times New Roman" w:eastAsia="Times New Roman" w:hAnsi="Times New Roman" w:cs="Times New Roman"/>
          <w:sz w:val="24"/>
          <w:szCs w:val="24"/>
          <w:bdr w:val="none" w:sz="0" w:space="0" w:color="auto" w:frame="1"/>
        </w:rPr>
      </w:pPr>
    </w:p>
    <w:p w14:paraId="2948A912" w14:textId="77777777" w:rsidR="001B29ED" w:rsidRPr="005960DC" w:rsidRDefault="001B29ED" w:rsidP="001B29ED">
      <w:pPr>
        <w:shd w:val="clear" w:color="auto" w:fill="FFFFFF"/>
        <w:spacing w:after="0" w:line="330" w:lineRule="atLeast"/>
        <w:jc w:val="center"/>
        <w:textAlignment w:val="baseline"/>
        <w:rPr>
          <w:rFonts w:ascii="Times New Roman" w:eastAsia="Times New Roman" w:hAnsi="Times New Roman" w:cs="Times New Roman"/>
          <w:sz w:val="24"/>
          <w:szCs w:val="24"/>
          <w:bdr w:val="none" w:sz="0" w:space="0" w:color="auto" w:frame="1"/>
        </w:rPr>
      </w:pPr>
    </w:p>
    <w:p w14:paraId="638AEC95" w14:textId="77777777" w:rsidR="001B29ED" w:rsidRPr="005960DC" w:rsidRDefault="006049EE" w:rsidP="001B29ED">
      <w:pPr>
        <w:shd w:val="clear" w:color="auto" w:fill="FFFFFF"/>
        <w:spacing w:after="0" w:line="330" w:lineRule="atLeast"/>
        <w:jc w:val="center"/>
        <w:textAlignment w:val="baseline"/>
        <w:rPr>
          <w:rFonts w:ascii="Times New Roman" w:eastAsia="Times New Roman" w:hAnsi="Times New Roman" w:cs="Times New Roman"/>
          <w:sz w:val="24"/>
          <w:szCs w:val="24"/>
          <w:bdr w:val="none" w:sz="0" w:space="0" w:color="auto" w:frame="1"/>
        </w:rPr>
      </w:pPr>
      <w:r w:rsidRPr="005960DC">
        <w:rPr>
          <w:rFonts w:ascii="Times New Roman" w:eastAsia="Times New Roman" w:hAnsi="Times New Roman" w:cs="Times New Roman"/>
          <w:sz w:val="24"/>
          <w:szCs w:val="24"/>
          <w:bdr w:val="none" w:sz="0" w:space="0" w:color="auto" w:frame="1"/>
        </w:rPr>
        <w:t xml:space="preserve">Thesis submitted to the Lahore School of Economics </w:t>
      </w:r>
    </w:p>
    <w:p w14:paraId="63A2F02F" w14:textId="77777777" w:rsidR="001B29ED" w:rsidRPr="005960DC" w:rsidRDefault="006049EE" w:rsidP="001B29ED">
      <w:pPr>
        <w:shd w:val="clear" w:color="auto" w:fill="FFFFFF"/>
        <w:spacing w:after="0" w:line="330" w:lineRule="atLeast"/>
        <w:jc w:val="center"/>
        <w:textAlignment w:val="baseline"/>
        <w:rPr>
          <w:rFonts w:ascii="Times New Roman" w:eastAsia="Times New Roman" w:hAnsi="Times New Roman" w:cs="Times New Roman"/>
          <w:sz w:val="24"/>
          <w:szCs w:val="24"/>
          <w:bdr w:val="none" w:sz="0" w:space="0" w:color="auto" w:frame="1"/>
        </w:rPr>
      </w:pPr>
      <w:r w:rsidRPr="005960DC">
        <w:rPr>
          <w:rFonts w:ascii="Times New Roman" w:eastAsia="Times New Roman" w:hAnsi="Times New Roman" w:cs="Times New Roman"/>
          <w:sz w:val="24"/>
          <w:szCs w:val="24"/>
          <w:bdr w:val="none" w:sz="0" w:space="0" w:color="auto" w:frame="1"/>
        </w:rPr>
        <w:t xml:space="preserve">in partial fulfillment of </w:t>
      </w:r>
      <w:r w:rsidRPr="005960DC">
        <w:rPr>
          <w:rFonts w:ascii="Times New Roman" w:eastAsia="Times New Roman" w:hAnsi="Times New Roman" w:cs="Times New Roman"/>
          <w:sz w:val="24"/>
          <w:szCs w:val="24"/>
          <w:bdr w:val="none" w:sz="0" w:space="0" w:color="auto" w:frame="1"/>
        </w:rPr>
        <w:t>the requirements for the degree of</w:t>
      </w:r>
    </w:p>
    <w:p w14:paraId="7CE53607" w14:textId="77777777" w:rsidR="001B29ED" w:rsidRPr="005960DC" w:rsidRDefault="006049EE" w:rsidP="001B29ED">
      <w:pPr>
        <w:shd w:val="clear" w:color="auto" w:fill="FFFFFF"/>
        <w:spacing w:after="0" w:line="330" w:lineRule="atLeast"/>
        <w:jc w:val="center"/>
        <w:textAlignment w:val="baseline"/>
        <w:rPr>
          <w:rFonts w:ascii="Times New Roman" w:eastAsia="Times New Roman" w:hAnsi="Times New Roman" w:cs="Times New Roman"/>
          <w:sz w:val="24"/>
          <w:szCs w:val="24"/>
          <w:bdr w:val="none" w:sz="0" w:space="0" w:color="auto" w:frame="1"/>
        </w:rPr>
      </w:pPr>
      <w:r w:rsidRPr="005960DC">
        <w:rPr>
          <w:rFonts w:ascii="Times New Roman" w:eastAsia="Times New Roman" w:hAnsi="Times New Roman" w:cs="Times New Roman"/>
          <w:sz w:val="24"/>
          <w:szCs w:val="24"/>
          <w:bdr w:val="none" w:sz="0" w:space="0" w:color="auto" w:frame="1"/>
        </w:rPr>
        <w:t>MPhil Economics</w:t>
      </w:r>
    </w:p>
    <w:p w14:paraId="0056AD86" w14:textId="77777777" w:rsidR="001B29ED" w:rsidRPr="005960DC" w:rsidRDefault="006049EE" w:rsidP="001B29ED">
      <w:pPr>
        <w:shd w:val="clear" w:color="auto" w:fill="FFFFFF"/>
        <w:spacing w:after="0" w:line="330" w:lineRule="atLeast"/>
        <w:jc w:val="center"/>
        <w:textAlignment w:val="baseline"/>
        <w:rPr>
          <w:rFonts w:ascii="Times New Roman" w:eastAsia="Times New Roman" w:hAnsi="Times New Roman" w:cs="Times New Roman"/>
          <w:sz w:val="24"/>
          <w:szCs w:val="24"/>
          <w:bdr w:val="none" w:sz="0" w:space="0" w:color="auto" w:frame="1"/>
        </w:rPr>
      </w:pPr>
      <w:r w:rsidRPr="005960DC">
        <w:rPr>
          <w:rFonts w:ascii="Times New Roman" w:eastAsia="Times New Roman" w:hAnsi="Times New Roman" w:cs="Times New Roman"/>
          <w:sz w:val="24"/>
          <w:szCs w:val="24"/>
          <w:bdr w:val="none" w:sz="0" w:space="0" w:color="auto" w:frame="1"/>
        </w:rPr>
        <w:t>2024</w:t>
      </w:r>
    </w:p>
    <w:p w14:paraId="184B8E47" w14:textId="77777777" w:rsidR="001B29ED" w:rsidRPr="005960DC" w:rsidRDefault="001B29ED" w:rsidP="001B29ED">
      <w:pPr>
        <w:shd w:val="clear" w:color="auto" w:fill="FFFFFF"/>
        <w:spacing w:after="0" w:line="330" w:lineRule="atLeast"/>
        <w:textAlignment w:val="baseline"/>
        <w:rPr>
          <w:rFonts w:ascii="Times New Roman" w:eastAsia="Times New Roman" w:hAnsi="Times New Roman" w:cs="Times New Roman"/>
          <w:sz w:val="24"/>
          <w:szCs w:val="24"/>
          <w:bdr w:val="none" w:sz="0" w:space="0" w:color="auto" w:frame="1"/>
        </w:rPr>
      </w:pPr>
    </w:p>
    <w:p w14:paraId="259DEDCC" w14:textId="77777777" w:rsidR="001B29ED" w:rsidRPr="005960DC" w:rsidRDefault="001B29ED" w:rsidP="001B29ED">
      <w:pPr>
        <w:shd w:val="clear" w:color="auto" w:fill="FFFFFF"/>
        <w:spacing w:after="0" w:line="330" w:lineRule="atLeast"/>
        <w:textAlignment w:val="baseline"/>
        <w:rPr>
          <w:rFonts w:ascii="Times New Roman" w:eastAsia="Times New Roman" w:hAnsi="Times New Roman" w:cs="Times New Roman"/>
          <w:sz w:val="24"/>
          <w:szCs w:val="24"/>
          <w:bdr w:val="none" w:sz="0" w:space="0" w:color="auto" w:frame="1"/>
        </w:rPr>
      </w:pPr>
    </w:p>
    <w:p w14:paraId="36B86F34" w14:textId="35CBCB14" w:rsidR="001B29ED" w:rsidRPr="005960DC" w:rsidRDefault="005C6C0E" w:rsidP="001B29ED">
      <w:pPr>
        <w:shd w:val="clear" w:color="auto" w:fill="FFFFFF"/>
        <w:spacing w:after="0" w:line="330" w:lineRule="atLeast"/>
        <w:jc w:val="center"/>
        <w:textAlignment w:val="baseline"/>
        <w:rPr>
          <w:rFonts w:ascii="Times New Roman" w:eastAsia="Times New Roman" w:hAnsi="Times New Roman" w:cs="Times New Roman"/>
          <w:sz w:val="24"/>
          <w:szCs w:val="24"/>
          <w:bdr w:val="none" w:sz="0" w:space="0" w:color="auto" w:frame="1"/>
        </w:rPr>
      </w:pPr>
      <w:r w:rsidRPr="005960DC">
        <w:rPr>
          <w:rFonts w:ascii="Times New Roman" w:eastAsia="Times New Roman" w:hAnsi="Times New Roman" w:cs="Times New Roman"/>
          <w:sz w:val="24"/>
          <w:szCs w:val="24"/>
          <w:bdr w:val="none" w:sz="0" w:space="0" w:color="auto" w:frame="1"/>
        </w:rPr>
        <w:t>1</w:t>
      </w:r>
      <w:r w:rsidR="00680A08" w:rsidRPr="005960DC">
        <w:rPr>
          <w:rFonts w:ascii="Times New Roman" w:eastAsia="Times New Roman" w:hAnsi="Times New Roman" w:cs="Times New Roman"/>
          <w:sz w:val="24"/>
          <w:szCs w:val="24"/>
          <w:bdr w:val="none" w:sz="0" w:space="0" w:color="auto" w:frame="1"/>
        </w:rPr>
        <w:t>4016</w:t>
      </w:r>
      <w:r w:rsidRPr="005960DC">
        <w:rPr>
          <w:rFonts w:ascii="Times New Roman" w:eastAsia="Times New Roman" w:hAnsi="Times New Roman" w:cs="Times New Roman"/>
          <w:sz w:val="24"/>
          <w:szCs w:val="24"/>
          <w:bdr w:val="none" w:sz="0" w:space="0" w:color="auto" w:frame="1"/>
        </w:rPr>
        <w:t xml:space="preserve"> words</w:t>
      </w:r>
    </w:p>
    <w:p w14:paraId="3B4541D3" w14:textId="77777777" w:rsidR="005C6C0E" w:rsidRPr="005960DC" w:rsidRDefault="005C6C0E" w:rsidP="001B29ED">
      <w:pPr>
        <w:shd w:val="clear" w:color="auto" w:fill="FFFFFF"/>
        <w:spacing w:after="0" w:line="330" w:lineRule="atLeast"/>
        <w:jc w:val="center"/>
        <w:textAlignment w:val="baseline"/>
        <w:rPr>
          <w:rFonts w:ascii="Times New Roman" w:eastAsia="Times New Roman" w:hAnsi="Times New Roman" w:cs="Times New Roman"/>
          <w:sz w:val="24"/>
          <w:szCs w:val="24"/>
          <w:bdr w:val="none" w:sz="0" w:space="0" w:color="auto" w:frame="1"/>
        </w:rPr>
      </w:pPr>
    </w:p>
    <w:p w14:paraId="3EDBA448" w14:textId="77777777" w:rsidR="005C6C0E" w:rsidRPr="005960DC" w:rsidRDefault="005C6C0E" w:rsidP="001B29ED">
      <w:pPr>
        <w:shd w:val="clear" w:color="auto" w:fill="FFFFFF"/>
        <w:spacing w:after="0" w:line="330" w:lineRule="atLeast"/>
        <w:jc w:val="center"/>
        <w:textAlignment w:val="baseline"/>
        <w:rPr>
          <w:rFonts w:ascii="Times New Roman" w:eastAsia="Times New Roman" w:hAnsi="Times New Roman" w:cs="Times New Roman"/>
          <w:sz w:val="24"/>
          <w:szCs w:val="24"/>
          <w:bdr w:val="none" w:sz="0" w:space="0" w:color="auto" w:frame="1"/>
        </w:rPr>
      </w:pPr>
    </w:p>
    <w:p w14:paraId="5C8EDD81" w14:textId="77777777" w:rsidR="001B29ED" w:rsidRPr="005960DC" w:rsidRDefault="001B29ED" w:rsidP="001B29ED">
      <w:pPr>
        <w:shd w:val="clear" w:color="auto" w:fill="FFFFFF"/>
        <w:spacing w:after="0" w:line="330" w:lineRule="atLeast"/>
        <w:jc w:val="center"/>
        <w:textAlignment w:val="baseline"/>
        <w:rPr>
          <w:rFonts w:ascii="Times New Roman" w:eastAsia="Times New Roman" w:hAnsi="Times New Roman" w:cs="Times New Roman"/>
          <w:sz w:val="24"/>
          <w:szCs w:val="24"/>
          <w:bdr w:val="none" w:sz="0" w:space="0" w:color="auto" w:frame="1"/>
        </w:rPr>
      </w:pPr>
    </w:p>
    <w:p w14:paraId="6FD47FDE" w14:textId="77777777" w:rsidR="001B29ED" w:rsidRPr="005960DC" w:rsidRDefault="006049EE" w:rsidP="001B29ED">
      <w:pPr>
        <w:shd w:val="clear" w:color="auto" w:fill="FFFFFF"/>
        <w:spacing w:after="0" w:line="330" w:lineRule="atLeast"/>
        <w:jc w:val="center"/>
        <w:textAlignment w:val="baseline"/>
        <w:rPr>
          <w:rFonts w:ascii="Times New Roman" w:eastAsia="Times New Roman" w:hAnsi="Times New Roman" w:cs="Times New Roman"/>
          <w:sz w:val="24"/>
          <w:szCs w:val="24"/>
          <w:bdr w:val="none" w:sz="0" w:space="0" w:color="auto" w:frame="1"/>
        </w:rPr>
      </w:pPr>
      <w:r w:rsidRPr="005960DC">
        <w:rPr>
          <w:rFonts w:ascii="Times New Roman" w:eastAsia="Times New Roman" w:hAnsi="Times New Roman" w:cs="Times New Roman"/>
          <w:sz w:val="24"/>
          <w:szCs w:val="24"/>
          <w:bdr w:val="none" w:sz="0" w:space="0" w:color="auto" w:frame="1"/>
        </w:rPr>
        <w:t>Supervised by: Dr. Theresa Chaudhry</w:t>
      </w:r>
    </w:p>
    <w:p w14:paraId="463A57F7" w14:textId="77777777" w:rsidR="001B29ED" w:rsidRPr="005960DC" w:rsidRDefault="001B29ED" w:rsidP="001B29ED">
      <w:pPr>
        <w:shd w:val="clear" w:color="auto" w:fill="FFFFFF"/>
        <w:spacing w:after="0" w:line="330" w:lineRule="atLeast"/>
        <w:textAlignment w:val="baseline"/>
        <w:rPr>
          <w:rFonts w:ascii="Times New Roman" w:eastAsia="Times New Roman" w:hAnsi="Times New Roman" w:cs="Times New Roman"/>
          <w:sz w:val="24"/>
          <w:szCs w:val="24"/>
          <w:bdr w:val="none" w:sz="0" w:space="0" w:color="auto" w:frame="1"/>
        </w:rPr>
      </w:pPr>
    </w:p>
    <w:p w14:paraId="474D835C" w14:textId="77777777" w:rsidR="001B29ED" w:rsidRPr="005960DC" w:rsidRDefault="001B29ED" w:rsidP="001B29ED">
      <w:pPr>
        <w:shd w:val="clear" w:color="auto" w:fill="FFFFFF"/>
        <w:spacing w:after="0" w:line="330" w:lineRule="atLeast"/>
        <w:textAlignment w:val="baseline"/>
        <w:rPr>
          <w:rFonts w:ascii="Times New Roman" w:eastAsia="Times New Roman" w:hAnsi="Times New Roman" w:cs="Times New Roman"/>
          <w:sz w:val="24"/>
          <w:szCs w:val="24"/>
          <w:bdr w:val="none" w:sz="0" w:space="0" w:color="auto" w:frame="1"/>
        </w:rPr>
      </w:pPr>
    </w:p>
    <w:p w14:paraId="03B53818" w14:textId="77777777" w:rsidR="001B29ED" w:rsidRPr="005960DC" w:rsidRDefault="001B29ED" w:rsidP="001B29ED">
      <w:pPr>
        <w:shd w:val="clear" w:color="auto" w:fill="FFFFFF"/>
        <w:spacing w:after="0" w:line="330" w:lineRule="atLeast"/>
        <w:textAlignment w:val="baseline"/>
        <w:rPr>
          <w:rFonts w:ascii="Times New Roman" w:eastAsia="Times New Roman" w:hAnsi="Times New Roman" w:cs="Times New Roman"/>
          <w:sz w:val="24"/>
          <w:szCs w:val="24"/>
          <w:bdr w:val="none" w:sz="0" w:space="0" w:color="auto" w:frame="1"/>
        </w:rPr>
      </w:pPr>
    </w:p>
    <w:p w14:paraId="5A3591C3" w14:textId="77777777" w:rsidR="001B29ED" w:rsidRPr="005960DC" w:rsidRDefault="001B29ED" w:rsidP="001B29ED">
      <w:pPr>
        <w:shd w:val="clear" w:color="auto" w:fill="FFFFFF"/>
        <w:spacing w:after="0" w:line="330" w:lineRule="atLeast"/>
        <w:textAlignment w:val="baseline"/>
        <w:rPr>
          <w:rFonts w:ascii="Times New Roman" w:eastAsia="Times New Roman" w:hAnsi="Times New Roman" w:cs="Times New Roman"/>
          <w:sz w:val="24"/>
          <w:szCs w:val="24"/>
          <w:bdr w:val="none" w:sz="0" w:space="0" w:color="auto" w:frame="1"/>
        </w:rPr>
      </w:pPr>
    </w:p>
    <w:p w14:paraId="5425C3A6" w14:textId="77777777" w:rsidR="001B29ED" w:rsidRPr="005960DC" w:rsidRDefault="001B29ED" w:rsidP="001B29ED">
      <w:pPr>
        <w:shd w:val="clear" w:color="auto" w:fill="FFFFFF"/>
        <w:spacing w:after="0" w:line="330" w:lineRule="atLeast"/>
        <w:textAlignment w:val="baseline"/>
        <w:rPr>
          <w:rFonts w:ascii="Times New Roman" w:eastAsia="Times New Roman" w:hAnsi="Times New Roman" w:cs="Times New Roman"/>
          <w:sz w:val="24"/>
          <w:szCs w:val="24"/>
          <w:bdr w:val="none" w:sz="0" w:space="0" w:color="auto" w:frame="1"/>
        </w:rPr>
      </w:pPr>
    </w:p>
    <w:p w14:paraId="66861F94" w14:textId="23FB8693" w:rsidR="005C6C0E" w:rsidRPr="005960DC" w:rsidRDefault="005C6C0E" w:rsidP="005C6C0E">
      <w:pPr>
        <w:jc w:val="center"/>
      </w:pPr>
      <w:r w:rsidRPr="005960DC">
        <w:rPr>
          <w:sz w:val="23"/>
          <w:szCs w:val="23"/>
        </w:rPr>
        <w:t>Copyright © 202</w:t>
      </w:r>
      <w:r w:rsidR="00A625D5">
        <w:rPr>
          <w:sz w:val="23"/>
          <w:szCs w:val="23"/>
        </w:rPr>
        <w:t>5</w:t>
      </w:r>
      <w:bookmarkStart w:id="0" w:name="_GoBack"/>
      <w:bookmarkEnd w:id="0"/>
      <w:r w:rsidRPr="005960DC">
        <w:rPr>
          <w:sz w:val="23"/>
          <w:szCs w:val="23"/>
        </w:rPr>
        <w:t xml:space="preserve"> Lahore School of Economics. All rights reserved</w:t>
      </w:r>
      <w:r w:rsidRPr="005960DC">
        <w:rPr>
          <w:sz w:val="16"/>
          <w:szCs w:val="16"/>
        </w:rPr>
        <w:t>.1</w:t>
      </w:r>
    </w:p>
    <w:p w14:paraId="42765E29" w14:textId="77777777" w:rsidR="005C6C0E" w:rsidRPr="005960DC" w:rsidRDefault="005C6C0E" w:rsidP="005C6C0E"/>
    <w:p w14:paraId="47CFA107" w14:textId="77777777" w:rsidR="001B29ED" w:rsidRPr="005960DC" w:rsidRDefault="001B29ED" w:rsidP="001B29ED">
      <w:pPr>
        <w:shd w:val="clear" w:color="auto" w:fill="FFFFFF"/>
        <w:spacing w:after="0" w:line="330" w:lineRule="atLeast"/>
        <w:textAlignment w:val="baseline"/>
        <w:rPr>
          <w:rFonts w:ascii="Times New Roman" w:eastAsia="Times New Roman" w:hAnsi="Times New Roman" w:cs="Times New Roman"/>
          <w:sz w:val="24"/>
          <w:szCs w:val="24"/>
          <w:bdr w:val="none" w:sz="0" w:space="0" w:color="auto" w:frame="1"/>
        </w:rPr>
      </w:pPr>
    </w:p>
    <w:p w14:paraId="03616EB3" w14:textId="77777777" w:rsidR="001B29ED" w:rsidRPr="005960DC" w:rsidRDefault="001B29ED" w:rsidP="001B29ED">
      <w:pPr>
        <w:shd w:val="clear" w:color="auto" w:fill="FFFFFF"/>
        <w:spacing w:after="0" w:line="330" w:lineRule="atLeast"/>
        <w:textAlignment w:val="baseline"/>
        <w:rPr>
          <w:rFonts w:ascii="Times New Roman" w:eastAsia="Times New Roman" w:hAnsi="Times New Roman" w:cs="Times New Roman"/>
          <w:sz w:val="24"/>
          <w:szCs w:val="24"/>
          <w:bdr w:val="none" w:sz="0" w:space="0" w:color="auto" w:frame="1"/>
        </w:rPr>
      </w:pPr>
    </w:p>
    <w:p w14:paraId="4BE084BF" w14:textId="77777777" w:rsidR="001B29ED" w:rsidRPr="005960DC" w:rsidRDefault="001B29ED" w:rsidP="001B29ED">
      <w:pPr>
        <w:shd w:val="clear" w:color="auto" w:fill="FFFFFF"/>
        <w:spacing w:after="0" w:line="330" w:lineRule="atLeast"/>
        <w:textAlignment w:val="baseline"/>
        <w:rPr>
          <w:rFonts w:ascii="Times New Roman" w:eastAsia="Times New Roman" w:hAnsi="Times New Roman" w:cs="Times New Roman"/>
          <w:sz w:val="24"/>
          <w:szCs w:val="24"/>
          <w:bdr w:val="none" w:sz="0" w:space="0" w:color="auto" w:frame="1"/>
        </w:rPr>
      </w:pPr>
    </w:p>
    <w:p w14:paraId="7F51644E" w14:textId="77777777" w:rsidR="001B29ED" w:rsidRPr="005960DC" w:rsidRDefault="001B29ED" w:rsidP="001B29ED">
      <w:pPr>
        <w:shd w:val="clear" w:color="auto" w:fill="FFFFFF"/>
        <w:spacing w:after="0" w:line="330" w:lineRule="atLeast"/>
        <w:textAlignment w:val="baseline"/>
        <w:rPr>
          <w:rFonts w:ascii="Times New Roman" w:eastAsia="Times New Roman" w:hAnsi="Times New Roman" w:cs="Times New Roman"/>
          <w:sz w:val="24"/>
          <w:szCs w:val="24"/>
          <w:bdr w:val="none" w:sz="0" w:space="0" w:color="auto" w:frame="1"/>
        </w:rPr>
      </w:pPr>
    </w:p>
    <w:p w14:paraId="70820B21" w14:textId="77777777" w:rsidR="001B29ED" w:rsidRPr="005960DC" w:rsidRDefault="001B29ED" w:rsidP="001B29ED">
      <w:pPr>
        <w:shd w:val="clear" w:color="auto" w:fill="FFFFFF"/>
        <w:spacing w:after="0" w:line="330" w:lineRule="atLeast"/>
        <w:textAlignment w:val="baseline"/>
        <w:rPr>
          <w:rFonts w:ascii="Times New Roman" w:eastAsia="Times New Roman" w:hAnsi="Times New Roman" w:cs="Times New Roman"/>
          <w:sz w:val="24"/>
          <w:szCs w:val="24"/>
          <w:bdr w:val="none" w:sz="0" w:space="0" w:color="auto" w:frame="1"/>
        </w:rPr>
      </w:pPr>
    </w:p>
    <w:p w14:paraId="53B17A80" w14:textId="77777777" w:rsidR="001B29ED" w:rsidRPr="005960DC" w:rsidRDefault="001B29ED" w:rsidP="001B29ED">
      <w:pPr>
        <w:shd w:val="clear" w:color="auto" w:fill="FFFFFF"/>
        <w:spacing w:after="0" w:line="330" w:lineRule="atLeast"/>
        <w:textAlignment w:val="baseline"/>
        <w:rPr>
          <w:rFonts w:ascii="Times New Roman" w:eastAsia="Times New Roman" w:hAnsi="Times New Roman" w:cs="Times New Roman"/>
          <w:sz w:val="24"/>
          <w:szCs w:val="24"/>
          <w:bdr w:val="none" w:sz="0" w:space="0" w:color="auto" w:frame="1"/>
        </w:rPr>
      </w:pPr>
    </w:p>
    <w:p w14:paraId="5AB5589D" w14:textId="77777777" w:rsidR="00AD7EF0" w:rsidRPr="005960DC" w:rsidRDefault="006049EE" w:rsidP="00AD7EF0">
      <w:pPr>
        <w:shd w:val="clear" w:color="auto" w:fill="FFFFFF"/>
        <w:spacing w:after="0" w:line="330" w:lineRule="atLeast"/>
        <w:jc w:val="center"/>
        <w:textAlignment w:val="baseline"/>
        <w:rPr>
          <w:rFonts w:ascii="Times New Roman" w:eastAsia="Times New Roman" w:hAnsi="Times New Roman" w:cs="Times New Roman"/>
          <w:b/>
          <w:bCs/>
          <w:sz w:val="24"/>
          <w:szCs w:val="24"/>
          <w:bdr w:val="none" w:sz="0" w:space="0" w:color="auto" w:frame="1"/>
        </w:rPr>
      </w:pPr>
      <w:bookmarkStart w:id="1" w:name="_Hlk180336041"/>
      <w:r w:rsidRPr="005960DC">
        <w:rPr>
          <w:rFonts w:ascii="Times New Roman" w:eastAsia="Times New Roman" w:hAnsi="Times New Roman" w:cs="Times New Roman"/>
          <w:b/>
          <w:bCs/>
          <w:sz w:val="24"/>
          <w:szCs w:val="24"/>
          <w:bdr w:val="none" w:sz="0" w:space="0" w:color="auto" w:frame="1"/>
        </w:rPr>
        <w:lastRenderedPageBreak/>
        <w:t>Abstract</w:t>
      </w:r>
    </w:p>
    <w:p w14:paraId="7A157040" w14:textId="77777777" w:rsidR="00AD7EF0" w:rsidRPr="005960DC" w:rsidRDefault="00AD7EF0" w:rsidP="00AD7EF0">
      <w:pPr>
        <w:shd w:val="clear" w:color="auto" w:fill="FFFFFF"/>
        <w:spacing w:after="0" w:line="330" w:lineRule="atLeast"/>
        <w:jc w:val="center"/>
        <w:textAlignment w:val="baseline"/>
        <w:rPr>
          <w:rFonts w:ascii="Times New Roman" w:eastAsia="Times New Roman" w:hAnsi="Times New Roman" w:cs="Times New Roman"/>
          <w:b/>
          <w:bCs/>
          <w:sz w:val="24"/>
          <w:szCs w:val="24"/>
          <w:bdr w:val="none" w:sz="0" w:space="0" w:color="auto" w:frame="1"/>
        </w:rPr>
      </w:pPr>
    </w:p>
    <w:p w14:paraId="238032B3" w14:textId="77777777" w:rsidR="00AD7EF0" w:rsidRPr="005960DC" w:rsidRDefault="006049EE" w:rsidP="00AD7EF0">
      <w:pPr>
        <w:shd w:val="clear" w:color="auto" w:fill="FFFFFF"/>
        <w:spacing w:after="0" w:line="480" w:lineRule="auto"/>
        <w:textAlignment w:val="baseline"/>
        <w:rPr>
          <w:rFonts w:ascii="Times New Roman" w:eastAsia="Times New Roman" w:hAnsi="Times New Roman" w:cs="Times New Roman"/>
          <w:sz w:val="24"/>
          <w:szCs w:val="24"/>
          <w:bdr w:val="none" w:sz="0" w:space="0" w:color="auto" w:frame="1"/>
        </w:rPr>
      </w:pPr>
      <w:r w:rsidRPr="005960DC">
        <w:rPr>
          <w:rFonts w:ascii="Times New Roman" w:eastAsia="Times New Roman" w:hAnsi="Times New Roman" w:cs="Times New Roman"/>
          <w:sz w:val="24"/>
          <w:szCs w:val="24"/>
          <w:bdr w:val="none" w:sz="0" w:space="0" w:color="auto" w:frame="1"/>
        </w:rPr>
        <w:t xml:space="preserve">Family firms largely dominate the corporate landscape in </w:t>
      </w:r>
      <w:r w:rsidRPr="005960DC">
        <w:rPr>
          <w:rFonts w:ascii="Times New Roman" w:eastAsia="Times New Roman" w:hAnsi="Times New Roman" w:cs="Times New Roman"/>
          <w:sz w:val="24"/>
          <w:szCs w:val="24"/>
          <w:bdr w:val="none" w:sz="0" w:space="0" w:color="auto" w:frame="1"/>
        </w:rPr>
        <w:t>Pakistan. This study investigates the factors driving family control, testing two main theories: competitive advantage and private benefits. The competitive advantage theory suggests that all shareholders benefit from family control, while the private bene</w:t>
      </w:r>
      <w:r w:rsidRPr="005960DC">
        <w:rPr>
          <w:rFonts w:ascii="Times New Roman" w:eastAsia="Times New Roman" w:hAnsi="Times New Roman" w:cs="Times New Roman"/>
          <w:sz w:val="24"/>
          <w:szCs w:val="24"/>
          <w:bdr w:val="none" w:sz="0" w:space="0" w:color="auto" w:frame="1"/>
        </w:rPr>
        <w:t xml:space="preserve">fits theory implies that family shareholders extract profits at the expense of external investors. Drawing from </w:t>
      </w:r>
      <w:proofErr w:type="spellStart"/>
      <w:r w:rsidRPr="005960DC">
        <w:rPr>
          <w:rFonts w:ascii="Times New Roman" w:eastAsia="Times New Roman" w:hAnsi="Times New Roman" w:cs="Times New Roman"/>
          <w:sz w:val="24"/>
          <w:szCs w:val="24"/>
          <w:bdr w:val="none" w:sz="0" w:space="0" w:color="auto" w:frame="1"/>
        </w:rPr>
        <w:t>Villalonga</w:t>
      </w:r>
      <w:proofErr w:type="spellEnd"/>
      <w:r w:rsidRPr="005960DC">
        <w:rPr>
          <w:rFonts w:ascii="Times New Roman" w:eastAsia="Times New Roman" w:hAnsi="Times New Roman" w:cs="Times New Roman"/>
          <w:sz w:val="24"/>
          <w:szCs w:val="24"/>
          <w:bdr w:val="none" w:sz="0" w:space="0" w:color="auto" w:frame="1"/>
        </w:rPr>
        <w:t xml:space="preserve"> and Amit (2010), this paper empirically examines these theories in the context of Pakistan, both before and after the COVID-19 pandem</w:t>
      </w:r>
      <w:r w:rsidRPr="005960DC">
        <w:rPr>
          <w:rFonts w:ascii="Times New Roman" w:eastAsia="Times New Roman" w:hAnsi="Times New Roman" w:cs="Times New Roman"/>
          <w:sz w:val="24"/>
          <w:szCs w:val="24"/>
          <w:bdr w:val="none" w:sz="0" w:space="0" w:color="auto" w:frame="1"/>
        </w:rPr>
        <w:t>ic.</w:t>
      </w:r>
    </w:p>
    <w:p w14:paraId="0825C2CA" w14:textId="0DA37A46" w:rsidR="00AD7EF0" w:rsidRPr="005960DC" w:rsidRDefault="006049EE" w:rsidP="00AD7EF0">
      <w:pPr>
        <w:shd w:val="clear" w:color="auto" w:fill="FFFFFF"/>
        <w:spacing w:after="0" w:line="480" w:lineRule="auto"/>
        <w:textAlignment w:val="baseline"/>
        <w:rPr>
          <w:rFonts w:ascii="Times New Roman" w:eastAsia="Times New Roman" w:hAnsi="Times New Roman" w:cs="Times New Roman"/>
          <w:sz w:val="24"/>
          <w:szCs w:val="24"/>
          <w:bdr w:val="none" w:sz="0" w:space="0" w:color="auto" w:frame="1"/>
        </w:rPr>
      </w:pPr>
      <w:r w:rsidRPr="005960DC">
        <w:rPr>
          <w:rFonts w:ascii="Times New Roman" w:eastAsia="Times New Roman" w:hAnsi="Times New Roman" w:cs="Times New Roman"/>
          <w:sz w:val="24"/>
          <w:szCs w:val="24"/>
          <w:bdr w:val="none" w:sz="0" w:space="0" w:color="auto" w:frame="1"/>
        </w:rPr>
        <w:t xml:space="preserve">The results indicate that family-owned and controlled firms </w:t>
      </w:r>
      <w:r w:rsidR="006C536C" w:rsidRPr="005960DC">
        <w:rPr>
          <w:rFonts w:ascii="Times New Roman" w:eastAsia="Times New Roman" w:hAnsi="Times New Roman" w:cs="Times New Roman"/>
          <w:sz w:val="24"/>
          <w:szCs w:val="24"/>
          <w:bdr w:val="none" w:sz="0" w:space="0" w:color="auto" w:frame="1"/>
        </w:rPr>
        <w:t>consistently outperformed</w:t>
      </w:r>
      <w:r w:rsidRPr="005960DC">
        <w:rPr>
          <w:rFonts w:ascii="Times New Roman" w:eastAsia="Times New Roman" w:hAnsi="Times New Roman" w:cs="Times New Roman"/>
          <w:sz w:val="24"/>
          <w:szCs w:val="24"/>
          <w:bdr w:val="none" w:sz="0" w:space="0" w:color="auto" w:frame="1"/>
        </w:rPr>
        <w:t xml:space="preserve"> non-family firms, </w:t>
      </w:r>
      <w:r w:rsidR="006C536C" w:rsidRPr="005960DC">
        <w:rPr>
          <w:rFonts w:ascii="Times New Roman" w:eastAsia="Times New Roman" w:hAnsi="Times New Roman" w:cs="Times New Roman"/>
          <w:sz w:val="24"/>
          <w:szCs w:val="24"/>
          <w:bdr w:val="none" w:sz="0" w:space="0" w:color="auto" w:frame="1"/>
        </w:rPr>
        <w:t>evidenced by</w:t>
      </w:r>
      <w:r w:rsidRPr="005960DC">
        <w:rPr>
          <w:rFonts w:ascii="Times New Roman" w:eastAsia="Times New Roman" w:hAnsi="Times New Roman" w:cs="Times New Roman"/>
          <w:sz w:val="24"/>
          <w:szCs w:val="24"/>
          <w:bdr w:val="none" w:sz="0" w:space="0" w:color="auto" w:frame="1"/>
        </w:rPr>
        <w:t xml:space="preserve"> a positive and significant relationship between expected and actual EBITDA, supporting the competitive advantage theory. Family firms have been resilient through the COVID-19 crisis</w:t>
      </w:r>
      <w:r w:rsidR="006C536C" w:rsidRPr="005960DC">
        <w:rPr>
          <w:rFonts w:ascii="Times New Roman" w:eastAsia="Times New Roman" w:hAnsi="Times New Roman" w:cs="Times New Roman"/>
          <w:sz w:val="24"/>
          <w:szCs w:val="24"/>
          <w:bdr w:val="none" w:sz="0" w:space="0" w:color="auto" w:frame="1"/>
        </w:rPr>
        <w:t xml:space="preserve"> maintaining strong performance and continuing </w:t>
      </w:r>
      <w:r w:rsidRPr="005960DC">
        <w:rPr>
          <w:rFonts w:ascii="Times New Roman" w:eastAsia="Times New Roman" w:hAnsi="Times New Roman" w:cs="Times New Roman"/>
          <w:sz w:val="24"/>
          <w:szCs w:val="24"/>
          <w:bdr w:val="none" w:sz="0" w:space="0" w:color="auto" w:frame="1"/>
        </w:rPr>
        <w:t>to trade at a premium compa</w:t>
      </w:r>
      <w:r w:rsidRPr="005960DC">
        <w:rPr>
          <w:rFonts w:ascii="Times New Roman" w:eastAsia="Times New Roman" w:hAnsi="Times New Roman" w:cs="Times New Roman"/>
          <w:sz w:val="24"/>
          <w:szCs w:val="24"/>
          <w:bdr w:val="none" w:sz="0" w:space="0" w:color="auto" w:frame="1"/>
        </w:rPr>
        <w:t>red to non-family firms</w:t>
      </w:r>
      <w:r w:rsidR="006C536C" w:rsidRPr="005960DC">
        <w:rPr>
          <w:rFonts w:ascii="Times New Roman" w:eastAsia="Times New Roman" w:hAnsi="Times New Roman" w:cs="Times New Roman"/>
          <w:sz w:val="24"/>
          <w:szCs w:val="24"/>
          <w:bdr w:val="none" w:sz="0" w:space="0" w:color="auto" w:frame="1"/>
        </w:rPr>
        <w:t xml:space="preserve">. </w:t>
      </w:r>
      <w:r w:rsidRPr="005960DC">
        <w:rPr>
          <w:rFonts w:ascii="Times New Roman" w:eastAsia="Times New Roman" w:hAnsi="Times New Roman" w:cs="Times New Roman"/>
          <w:sz w:val="24"/>
          <w:szCs w:val="24"/>
          <w:bdr w:val="none" w:sz="0" w:space="0" w:color="auto" w:frame="1"/>
        </w:rPr>
        <w:t>Key factors such as industry transparency, market risk, idiosyncratic risk, number of firms, debt-to-assets ratio, and skilled employment significantly influence the likelihood of family ownership.</w:t>
      </w:r>
    </w:p>
    <w:p w14:paraId="2BAE76FB" w14:textId="77777777" w:rsidR="00AD7EF0" w:rsidRPr="005960DC" w:rsidRDefault="00AD7EF0" w:rsidP="00AD7EF0">
      <w:pPr>
        <w:shd w:val="clear" w:color="auto" w:fill="FFFFFF"/>
        <w:spacing w:after="0" w:line="330" w:lineRule="atLeast"/>
        <w:jc w:val="center"/>
        <w:textAlignment w:val="baseline"/>
        <w:rPr>
          <w:rFonts w:ascii="Times New Roman" w:eastAsia="Times New Roman" w:hAnsi="Times New Roman" w:cs="Times New Roman"/>
          <w:sz w:val="24"/>
          <w:szCs w:val="24"/>
          <w:bdr w:val="none" w:sz="0" w:space="0" w:color="auto" w:frame="1"/>
        </w:rPr>
      </w:pPr>
    </w:p>
    <w:p w14:paraId="5F174C7B" w14:textId="77777777" w:rsidR="00AD7EF0" w:rsidRPr="005960DC" w:rsidRDefault="00AD7EF0" w:rsidP="001B29ED">
      <w:pPr>
        <w:shd w:val="clear" w:color="auto" w:fill="FFFFFF"/>
        <w:spacing w:after="0" w:line="330" w:lineRule="atLeast"/>
        <w:textAlignment w:val="baseline"/>
        <w:rPr>
          <w:rFonts w:ascii="Times New Roman" w:eastAsia="Times New Roman" w:hAnsi="Times New Roman" w:cs="Times New Roman"/>
          <w:sz w:val="24"/>
          <w:szCs w:val="24"/>
          <w:bdr w:val="none" w:sz="0" w:space="0" w:color="auto" w:frame="1"/>
        </w:rPr>
      </w:pPr>
    </w:p>
    <w:p w14:paraId="1BDDE799" w14:textId="77777777" w:rsidR="00AD7EF0" w:rsidRPr="005960DC" w:rsidRDefault="006049EE">
      <w:pPr>
        <w:rPr>
          <w:rFonts w:ascii="Times New Roman" w:eastAsia="Times New Roman" w:hAnsi="Times New Roman" w:cs="Times New Roman"/>
          <w:sz w:val="24"/>
          <w:szCs w:val="24"/>
          <w:bdr w:val="none" w:sz="0" w:space="0" w:color="auto" w:frame="1"/>
        </w:rPr>
      </w:pPr>
      <w:r w:rsidRPr="005960DC">
        <w:rPr>
          <w:rFonts w:ascii="Times New Roman" w:eastAsia="Times New Roman" w:hAnsi="Times New Roman" w:cs="Times New Roman"/>
          <w:sz w:val="24"/>
          <w:szCs w:val="24"/>
          <w:bdr w:val="none" w:sz="0" w:space="0" w:color="auto" w:frame="1"/>
        </w:rPr>
        <w:br w:type="page"/>
      </w:r>
    </w:p>
    <w:p w14:paraId="2B0A950D" w14:textId="77777777" w:rsidR="001B29ED" w:rsidRPr="005960DC" w:rsidRDefault="001B29ED" w:rsidP="001B29ED">
      <w:pPr>
        <w:shd w:val="clear" w:color="auto" w:fill="FFFFFF"/>
        <w:spacing w:after="0" w:line="330" w:lineRule="atLeast"/>
        <w:textAlignment w:val="baseline"/>
        <w:rPr>
          <w:rFonts w:ascii="Times New Roman" w:eastAsia="Times New Roman" w:hAnsi="Times New Roman" w:cs="Times New Roman"/>
          <w:sz w:val="24"/>
          <w:szCs w:val="24"/>
          <w:bdr w:val="none" w:sz="0" w:space="0" w:color="auto" w:frame="1"/>
        </w:rPr>
      </w:pPr>
    </w:p>
    <w:p w14:paraId="5004DD9A" w14:textId="77777777" w:rsidR="001B29ED" w:rsidRPr="005960DC" w:rsidRDefault="006049EE" w:rsidP="001B29ED">
      <w:pPr>
        <w:shd w:val="clear" w:color="auto" w:fill="FFFFFF"/>
        <w:spacing w:after="0" w:line="330" w:lineRule="atLeast"/>
        <w:textAlignment w:val="baseline"/>
        <w:rPr>
          <w:rFonts w:ascii="Calibri" w:eastAsia="Times New Roman" w:hAnsi="Calibri" w:cs="Calibri"/>
          <w:b/>
          <w:bCs/>
        </w:rPr>
      </w:pPr>
      <w:r w:rsidRPr="005960DC">
        <w:rPr>
          <w:rFonts w:ascii="Times New Roman" w:eastAsia="Times New Roman" w:hAnsi="Times New Roman" w:cs="Times New Roman"/>
          <w:b/>
          <w:bCs/>
          <w:sz w:val="24"/>
          <w:szCs w:val="24"/>
          <w:bdr w:val="none" w:sz="0" w:space="0" w:color="auto" w:frame="1"/>
        </w:rPr>
        <w:t>Purpose of Study</w:t>
      </w:r>
    </w:p>
    <w:p w14:paraId="65B63A87" w14:textId="77777777" w:rsidR="001B29ED" w:rsidRPr="005960DC" w:rsidRDefault="001B29ED" w:rsidP="001B29ED">
      <w:pPr>
        <w:shd w:val="clear" w:color="auto" w:fill="FFFFFF"/>
        <w:spacing w:after="0" w:line="330" w:lineRule="atLeast"/>
        <w:textAlignment w:val="baseline"/>
        <w:rPr>
          <w:rFonts w:ascii="Calibri" w:eastAsia="Times New Roman" w:hAnsi="Calibri" w:cs="Calibri"/>
        </w:rPr>
      </w:pPr>
    </w:p>
    <w:p w14:paraId="1AF0483A" w14:textId="77777777" w:rsidR="001B29ED" w:rsidRPr="005960DC" w:rsidRDefault="006049EE" w:rsidP="001B29ED">
      <w:pPr>
        <w:shd w:val="clear" w:color="auto" w:fill="FFFFFF"/>
        <w:spacing w:after="0" w:line="480" w:lineRule="auto"/>
        <w:ind w:firstLine="720"/>
        <w:textAlignment w:val="baseline"/>
        <w:rPr>
          <w:rFonts w:ascii="Times New Roman" w:hAnsi="Times New Roman" w:cs="Times New Roman"/>
          <w:sz w:val="24"/>
          <w:szCs w:val="24"/>
        </w:rPr>
      </w:pPr>
      <w:r w:rsidRPr="005960DC">
        <w:rPr>
          <w:rFonts w:ascii="Times New Roman" w:hAnsi="Times New Roman" w:cs="Times New Roman"/>
          <w:sz w:val="24"/>
          <w:szCs w:val="24"/>
        </w:rPr>
        <w:t>In the glo</w:t>
      </w:r>
      <w:r w:rsidRPr="005960DC">
        <w:rPr>
          <w:rFonts w:ascii="Times New Roman" w:hAnsi="Times New Roman" w:cs="Times New Roman"/>
          <w:sz w:val="24"/>
          <w:szCs w:val="24"/>
        </w:rPr>
        <w:t>bal landscape of industries, a prevailing trend exists wherein individual shareholders or single families control a significant proportion of firms. In Pakistan, a staggering 80% of listed companies on the Pakistan Stock Market are owned or controlled by f</w:t>
      </w:r>
      <w:r w:rsidRPr="005960DC">
        <w:rPr>
          <w:rFonts w:ascii="Times New Roman" w:hAnsi="Times New Roman" w:cs="Times New Roman"/>
          <w:sz w:val="24"/>
          <w:szCs w:val="24"/>
        </w:rPr>
        <w:t>amilies, with the cement industry serving as a representative example, where nearly 70% of publicly listed cement companies have familial ownership (Sikander &amp; Mahmood, 2018). Family-owned enterprises often span generations, exerting considerable influence</w:t>
      </w:r>
      <w:r w:rsidRPr="005960DC">
        <w:rPr>
          <w:rFonts w:ascii="Times New Roman" w:hAnsi="Times New Roman" w:cs="Times New Roman"/>
          <w:sz w:val="24"/>
          <w:szCs w:val="24"/>
        </w:rPr>
        <w:t xml:space="preserve"> on the economy as major employers. This study explores the underlying factors contributing to the prevalence of individual or family ownership in many firms.</w:t>
      </w:r>
    </w:p>
    <w:p w14:paraId="0F0FA43A" w14:textId="1F5535EC" w:rsidR="001B29ED" w:rsidRPr="005960DC" w:rsidRDefault="006049EE" w:rsidP="001B29ED">
      <w:pPr>
        <w:shd w:val="clear" w:color="auto" w:fill="FFFFFF"/>
        <w:spacing w:after="0" w:line="480" w:lineRule="auto"/>
        <w:ind w:firstLine="720"/>
        <w:textAlignment w:val="baseline"/>
        <w:rPr>
          <w:rFonts w:ascii="Times New Roman" w:eastAsia="Times New Roman" w:hAnsi="Times New Roman" w:cs="Times New Roman"/>
          <w:sz w:val="24"/>
          <w:szCs w:val="24"/>
        </w:rPr>
      </w:pPr>
      <w:r w:rsidRPr="005960DC">
        <w:rPr>
          <w:rFonts w:ascii="Times New Roman" w:eastAsia="Times New Roman" w:hAnsi="Times New Roman" w:cs="Times New Roman"/>
          <w:sz w:val="24"/>
          <w:szCs w:val="24"/>
        </w:rPr>
        <w:t xml:space="preserve">Existing literature presents two overarching explanations for the dominance of family control in </w:t>
      </w:r>
      <w:r w:rsidRPr="005960DC">
        <w:rPr>
          <w:rFonts w:ascii="Times New Roman" w:eastAsia="Times New Roman" w:hAnsi="Times New Roman" w:cs="Times New Roman"/>
          <w:sz w:val="24"/>
          <w:szCs w:val="24"/>
        </w:rPr>
        <w:t>firms: competitive advantage and private benefits of control (</w:t>
      </w:r>
      <w:proofErr w:type="spellStart"/>
      <w:r w:rsidRPr="005960DC">
        <w:rPr>
          <w:rFonts w:ascii="Times New Roman" w:eastAsia="Times New Roman" w:hAnsi="Times New Roman" w:cs="Times New Roman"/>
          <w:sz w:val="24"/>
          <w:szCs w:val="24"/>
        </w:rPr>
        <w:t>Villalonga</w:t>
      </w:r>
      <w:proofErr w:type="spellEnd"/>
      <w:r w:rsidRPr="005960DC">
        <w:rPr>
          <w:rFonts w:ascii="Times New Roman" w:eastAsia="Times New Roman" w:hAnsi="Times New Roman" w:cs="Times New Roman"/>
          <w:sz w:val="24"/>
          <w:szCs w:val="24"/>
        </w:rPr>
        <w:t xml:space="preserve"> &amp; Amit, 2020; Bertrand &amp; </w:t>
      </w:r>
      <w:proofErr w:type="spellStart"/>
      <w:r w:rsidRPr="005960DC">
        <w:rPr>
          <w:rFonts w:ascii="Times New Roman" w:eastAsia="Times New Roman" w:hAnsi="Times New Roman" w:cs="Times New Roman"/>
          <w:sz w:val="24"/>
          <w:szCs w:val="24"/>
        </w:rPr>
        <w:t>Schoar</w:t>
      </w:r>
      <w:proofErr w:type="spellEnd"/>
      <w:r w:rsidRPr="005960DC">
        <w:rPr>
          <w:rFonts w:ascii="Times New Roman" w:eastAsia="Times New Roman" w:hAnsi="Times New Roman" w:cs="Times New Roman"/>
          <w:sz w:val="24"/>
          <w:szCs w:val="24"/>
        </w:rPr>
        <w:t>, 2006; Burkart et al., 2003). Some argue that family control provides a foundation for competitive advantage over non-family firms, with benefits exten</w:t>
      </w:r>
      <w:r w:rsidRPr="005960DC">
        <w:rPr>
          <w:rFonts w:ascii="Times New Roman" w:eastAsia="Times New Roman" w:hAnsi="Times New Roman" w:cs="Times New Roman"/>
          <w:sz w:val="24"/>
          <w:szCs w:val="24"/>
        </w:rPr>
        <w:t xml:space="preserve">ding to both family and non-family investors (Bertrand &amp; </w:t>
      </w:r>
      <w:proofErr w:type="spellStart"/>
      <w:r w:rsidRPr="005960DC">
        <w:rPr>
          <w:rFonts w:ascii="Times New Roman" w:eastAsia="Times New Roman" w:hAnsi="Times New Roman" w:cs="Times New Roman"/>
          <w:sz w:val="24"/>
          <w:szCs w:val="24"/>
        </w:rPr>
        <w:t>Schoar</w:t>
      </w:r>
      <w:proofErr w:type="spellEnd"/>
      <w:r w:rsidRPr="005960DC">
        <w:rPr>
          <w:rFonts w:ascii="Times New Roman" w:eastAsia="Times New Roman" w:hAnsi="Times New Roman" w:cs="Times New Roman"/>
          <w:sz w:val="24"/>
          <w:szCs w:val="24"/>
        </w:rPr>
        <w:t xml:space="preserve">, 2006). Family-owned enterprises effectively mitigate agency problems between owners and managers by often consolidating these roles within the same individual (Burkart et al., 2003; Jensen &amp; </w:t>
      </w:r>
      <w:proofErr w:type="spellStart"/>
      <w:r w:rsidRPr="005960DC">
        <w:rPr>
          <w:rFonts w:ascii="Times New Roman" w:eastAsia="Times New Roman" w:hAnsi="Times New Roman" w:cs="Times New Roman"/>
          <w:sz w:val="24"/>
          <w:szCs w:val="24"/>
        </w:rPr>
        <w:t>Meckling</w:t>
      </w:r>
      <w:proofErr w:type="spellEnd"/>
      <w:r w:rsidRPr="005960DC">
        <w:rPr>
          <w:rFonts w:ascii="Times New Roman" w:eastAsia="Times New Roman" w:hAnsi="Times New Roman" w:cs="Times New Roman"/>
          <w:sz w:val="24"/>
          <w:szCs w:val="24"/>
        </w:rPr>
        <w:t>, 1976; Chrisman et al., 2005). When a firm experiences a negative profitability shock can overcome the impact if family shareholders offer temporary financial support. Consequently, by receiving a cushion against severe financial shocks, family fi</w:t>
      </w:r>
      <w:r w:rsidRPr="005960DC">
        <w:rPr>
          <w:rFonts w:ascii="Times New Roman" w:eastAsia="Times New Roman" w:hAnsi="Times New Roman" w:cs="Times New Roman"/>
          <w:sz w:val="24"/>
          <w:szCs w:val="24"/>
        </w:rPr>
        <w:t xml:space="preserve">rms become more competitive than non-family firms. </w:t>
      </w:r>
      <w:r w:rsidR="00051DE5" w:rsidRPr="005960DC">
        <w:rPr>
          <w:rFonts w:ascii="Times New Roman" w:eastAsia="Times New Roman" w:hAnsi="Times New Roman" w:cs="Times New Roman"/>
          <w:sz w:val="24"/>
          <w:szCs w:val="24"/>
        </w:rPr>
        <w:t xml:space="preserve">Competitive advantage, in this context, refers to the ability of family firms to leverage unique characteristics, such as financial stability, long-term focus, and unified decision-making, to outperform non-family firms. </w:t>
      </w:r>
      <w:r w:rsidRPr="005960DC">
        <w:rPr>
          <w:rFonts w:ascii="Times New Roman" w:eastAsia="Times New Roman" w:hAnsi="Times New Roman" w:cs="Times New Roman"/>
          <w:sz w:val="24"/>
          <w:szCs w:val="24"/>
        </w:rPr>
        <w:t>Therefore, a family firm's resilien</w:t>
      </w:r>
      <w:r w:rsidRPr="005960DC">
        <w:rPr>
          <w:rFonts w:ascii="Times New Roman" w:eastAsia="Times New Roman" w:hAnsi="Times New Roman" w:cs="Times New Roman"/>
          <w:sz w:val="24"/>
          <w:szCs w:val="24"/>
        </w:rPr>
        <w:t xml:space="preserve">ce to adverse profitability shocks creates a competitive edge. Family firms that have the ability to rely on financial support from </w:t>
      </w:r>
      <w:r w:rsidRPr="005960DC">
        <w:rPr>
          <w:rFonts w:ascii="Times New Roman" w:eastAsia="Times New Roman" w:hAnsi="Times New Roman" w:cs="Times New Roman"/>
          <w:sz w:val="24"/>
          <w:szCs w:val="24"/>
        </w:rPr>
        <w:lastRenderedPageBreak/>
        <w:t>family shareholders during tough times are better equipped to weather economic downturns. This financial stability allows th</w:t>
      </w:r>
      <w:r w:rsidRPr="005960DC">
        <w:rPr>
          <w:rFonts w:ascii="Times New Roman" w:eastAsia="Times New Roman" w:hAnsi="Times New Roman" w:cs="Times New Roman"/>
          <w:sz w:val="24"/>
          <w:szCs w:val="24"/>
        </w:rPr>
        <w:t>em to focus on long-term growth and sustainability, giving them a competitive edge over non-family firms.</w:t>
      </w:r>
    </w:p>
    <w:p w14:paraId="661BFFAA" w14:textId="541AE5D4" w:rsidR="001B29ED" w:rsidRPr="005960DC" w:rsidRDefault="006049EE" w:rsidP="001B29ED">
      <w:pPr>
        <w:shd w:val="clear" w:color="auto" w:fill="FFFFFF"/>
        <w:spacing w:after="0" w:line="480" w:lineRule="auto"/>
        <w:ind w:firstLine="720"/>
        <w:textAlignment w:val="baseline"/>
        <w:rPr>
          <w:rFonts w:ascii="Times New Roman" w:eastAsia="Times New Roman" w:hAnsi="Times New Roman" w:cs="Times New Roman"/>
          <w:sz w:val="24"/>
          <w:szCs w:val="24"/>
        </w:rPr>
      </w:pPr>
      <w:r w:rsidRPr="005960DC">
        <w:rPr>
          <w:rFonts w:ascii="Times New Roman" w:eastAsia="Times New Roman" w:hAnsi="Times New Roman" w:cs="Times New Roman"/>
          <w:sz w:val="24"/>
          <w:szCs w:val="24"/>
        </w:rPr>
        <w:t>In contrast, private benefits of control refer to the ability of the largest shareholder with a majority of shares to access company resources. This s</w:t>
      </w:r>
      <w:r w:rsidRPr="005960DC">
        <w:rPr>
          <w:rFonts w:ascii="Times New Roman" w:eastAsia="Times New Roman" w:hAnsi="Times New Roman" w:cs="Times New Roman"/>
          <w:sz w:val="24"/>
          <w:szCs w:val="24"/>
        </w:rPr>
        <w:t xml:space="preserve">hareholder can influence decision-making to prioritize personal gains over company growth and favor specific business transactions. </w:t>
      </w:r>
      <w:r w:rsidR="00051DE5" w:rsidRPr="005960DC">
        <w:rPr>
          <w:rFonts w:ascii="Times New Roman" w:eastAsia="Times New Roman" w:hAnsi="Times New Roman" w:cs="Times New Roman"/>
          <w:sz w:val="24"/>
          <w:szCs w:val="24"/>
        </w:rPr>
        <w:t xml:space="preserve">Private benefits can encompass both financial gains, such as diverting company profits for personal use, and non-monetary advantages, including enhanced control, influence over strategic decisions, and reputational benefits derived from maintaining family dominance in the firm. </w:t>
      </w:r>
      <w:r w:rsidRPr="005960DC">
        <w:rPr>
          <w:rFonts w:ascii="Times New Roman" w:eastAsia="Times New Roman" w:hAnsi="Times New Roman" w:cs="Times New Roman"/>
          <w:sz w:val="24"/>
          <w:szCs w:val="24"/>
        </w:rPr>
        <w:t>As a result of the misallocation of resources, non-family shareholders experience reduced profits. As</w:t>
      </w:r>
      <w:r w:rsidRPr="005960DC">
        <w:rPr>
          <w:rFonts w:ascii="Times New Roman" w:eastAsia="Times New Roman" w:hAnsi="Times New Roman" w:cs="Times New Roman"/>
          <w:sz w:val="24"/>
          <w:szCs w:val="24"/>
        </w:rPr>
        <w:t xml:space="preserve"> Jensen and </w:t>
      </w:r>
      <w:proofErr w:type="spellStart"/>
      <w:r w:rsidRPr="005960DC">
        <w:rPr>
          <w:rFonts w:ascii="Times New Roman" w:eastAsia="Times New Roman" w:hAnsi="Times New Roman" w:cs="Times New Roman"/>
          <w:sz w:val="24"/>
          <w:szCs w:val="24"/>
        </w:rPr>
        <w:t>Meckling</w:t>
      </w:r>
      <w:proofErr w:type="spellEnd"/>
      <w:r w:rsidRPr="005960DC">
        <w:rPr>
          <w:rFonts w:ascii="Times New Roman" w:eastAsia="Times New Roman" w:hAnsi="Times New Roman" w:cs="Times New Roman"/>
          <w:sz w:val="24"/>
          <w:szCs w:val="24"/>
        </w:rPr>
        <w:t xml:space="preserve"> (1976) outlined, such benefits come at the expense of reduced profits for non-family shareholders. Suppose a firm encounters a positive profitability shock</w:t>
      </w:r>
      <w:r w:rsidR="00922358" w:rsidRPr="005960DC">
        <w:rPr>
          <w:rFonts w:ascii="Times New Roman" w:eastAsia="Times New Roman" w:hAnsi="Times New Roman" w:cs="Times New Roman"/>
          <w:sz w:val="24"/>
          <w:szCs w:val="24"/>
        </w:rPr>
        <w:t>,</w:t>
      </w:r>
      <w:r w:rsidRPr="005960DC">
        <w:rPr>
          <w:rFonts w:ascii="Times New Roman" w:eastAsia="Times New Roman" w:hAnsi="Times New Roman" w:cs="Times New Roman"/>
          <w:sz w:val="24"/>
          <w:szCs w:val="24"/>
        </w:rPr>
        <w:t xml:space="preserve"> but the shock does not significantly impact its earnings. In that case, it sug</w:t>
      </w:r>
      <w:r w:rsidRPr="005960DC">
        <w:rPr>
          <w:rFonts w:ascii="Times New Roman" w:eastAsia="Times New Roman" w:hAnsi="Times New Roman" w:cs="Times New Roman"/>
          <w:sz w:val="24"/>
          <w:szCs w:val="24"/>
        </w:rPr>
        <w:t xml:space="preserve">gests that increased profits could have been redirected elsewhere, indicating private control. The key difference between the two theories is who benefits from the increased profitability: family shareholders or non-family counterparts. </w:t>
      </w:r>
    </w:p>
    <w:p w14:paraId="5B2BF83E" w14:textId="7F16B197" w:rsidR="001B29ED" w:rsidRPr="005960DC" w:rsidRDefault="00F17FE6" w:rsidP="001B29ED">
      <w:pPr>
        <w:shd w:val="clear" w:color="auto" w:fill="FFFFFF"/>
        <w:spacing w:after="0" w:line="480" w:lineRule="auto"/>
        <w:ind w:firstLine="720"/>
        <w:textAlignment w:val="baseline"/>
        <w:rPr>
          <w:rFonts w:ascii="Times New Roman" w:eastAsia="Times New Roman" w:hAnsi="Times New Roman" w:cs="Times New Roman"/>
          <w:sz w:val="24"/>
          <w:szCs w:val="24"/>
        </w:rPr>
      </w:pPr>
      <w:r w:rsidRPr="005960DC">
        <w:rPr>
          <w:rFonts w:ascii="Times New Roman" w:hAnsi="Times New Roman" w:cs="Times New Roman"/>
          <w:sz w:val="24"/>
          <w:szCs w:val="24"/>
        </w:rPr>
        <w:t>Previous studies have investigated the motivations behind family firms in Pakistan, finding evidence supporting the private benefits theory (</w:t>
      </w:r>
      <w:proofErr w:type="spellStart"/>
      <w:r w:rsidRPr="005960DC">
        <w:rPr>
          <w:rFonts w:ascii="Times New Roman" w:hAnsi="Times New Roman" w:cs="Times New Roman"/>
          <w:sz w:val="24"/>
          <w:szCs w:val="24"/>
        </w:rPr>
        <w:t>Sulehri</w:t>
      </w:r>
      <w:proofErr w:type="spellEnd"/>
      <w:r w:rsidRPr="005960DC">
        <w:rPr>
          <w:rFonts w:ascii="Times New Roman" w:hAnsi="Times New Roman" w:cs="Times New Roman"/>
          <w:sz w:val="24"/>
          <w:szCs w:val="24"/>
        </w:rPr>
        <w:t xml:space="preserve"> and Ali, 2022). Similarly, research has explored the financial resilience of family firms during the COVID-19 crisis (Miller and Miller, 2023). </w:t>
      </w:r>
      <w:r w:rsidR="00FB2C89" w:rsidRPr="005960DC">
        <w:rPr>
          <w:rFonts w:ascii="Times New Roman" w:hAnsi="Times New Roman" w:cs="Times New Roman"/>
          <w:sz w:val="24"/>
          <w:szCs w:val="24"/>
        </w:rPr>
        <w:t>However, no study has yet analyzed how the outcomes of family ownership, whether driven by private benefits or competitive advantage, have shifted in response to the COVID-19 crisis</w:t>
      </w:r>
      <w:r w:rsidR="00FB2C89" w:rsidRPr="005960DC">
        <w:rPr>
          <w:rFonts w:ascii="Times New Roman" w:hAnsi="Times New Roman" w:cs="Times New Roman"/>
          <w:b/>
          <w:bCs/>
          <w:sz w:val="24"/>
          <w:szCs w:val="24"/>
        </w:rPr>
        <w:t>.</w:t>
      </w:r>
      <w:r w:rsidR="00FB2C89" w:rsidRPr="005960DC">
        <w:rPr>
          <w:rFonts w:ascii="Times New Roman" w:hAnsi="Times New Roman" w:cs="Times New Roman"/>
          <w:sz w:val="24"/>
          <w:szCs w:val="24"/>
        </w:rPr>
        <w:t xml:space="preserve"> This paper addresses this gap by investigating whether the pandemic altered the relative importance of these factors in sustaining family control. </w:t>
      </w:r>
      <w:r w:rsidRPr="005960DC">
        <w:rPr>
          <w:rFonts w:ascii="Times New Roman" w:hAnsi="Times New Roman" w:cs="Times New Roman"/>
          <w:sz w:val="24"/>
          <w:szCs w:val="24"/>
        </w:rPr>
        <w:t xml:space="preserve">This paper contributes to the </w:t>
      </w:r>
      <w:r w:rsidRPr="005960DC">
        <w:rPr>
          <w:rFonts w:ascii="Times New Roman" w:hAnsi="Times New Roman" w:cs="Times New Roman"/>
          <w:sz w:val="24"/>
          <w:szCs w:val="24"/>
        </w:rPr>
        <w:lastRenderedPageBreak/>
        <w:t xml:space="preserve">existing body of knowledge on family firms by examining the repercussions of the COVID-19 pandemic on the foundational underpinnings of ownership and management within family-owned enterprises in Pakistan. The COVID-19 pandemic presented a unique challenge for firms around the globe, including family firms in Pakistan. Firms had to navigate through unprecedented disruptions in supply chains, market demand, and workforce availability, which tested the resilience of their ownership and management structures. Furthermore, the pandemic forced family firms to adapt quickly to digital transformation and remote work practices, leading to potential shifts in decision-making processes and power dynamics within these enterprises. This thesis will attempt to understand whether the crisis has shifted the dynamics and motivations of sustaining leadership and management in family-controlled firms. Understanding the impact of the COVID-19 pandemic on family-controlled enterprises in Pakistan is crucial for policymakers, investors, and business leaders. This research's findings can shed light on family firms' resilience, ability to adapt to crises, and potential shifts in decision-making processes and power dynamics within these enterprises. </w:t>
      </w:r>
    </w:p>
    <w:p w14:paraId="40DF5A69" w14:textId="77777777" w:rsidR="001B29ED" w:rsidRPr="005960DC" w:rsidRDefault="006049EE" w:rsidP="001B29ED">
      <w:pPr>
        <w:spacing w:line="480" w:lineRule="auto"/>
        <w:ind w:firstLine="720"/>
        <w:rPr>
          <w:rFonts w:ascii="Times New Roman" w:hAnsi="Times New Roman" w:cs="Times New Roman"/>
          <w:sz w:val="24"/>
          <w:szCs w:val="24"/>
        </w:rPr>
      </w:pPr>
      <w:r w:rsidRPr="005960DC">
        <w:rPr>
          <w:rFonts w:ascii="Times New Roman" w:hAnsi="Times New Roman" w:cs="Times New Roman"/>
          <w:sz w:val="24"/>
          <w:szCs w:val="24"/>
        </w:rPr>
        <w:t>A secondary focus of this study involves a detailed analysis of the specific firm and industry characteristics that contribute to the likelihood of a business being f</w:t>
      </w:r>
      <w:r w:rsidRPr="005960DC">
        <w:rPr>
          <w:rFonts w:ascii="Times New Roman" w:hAnsi="Times New Roman" w:cs="Times New Roman"/>
          <w:sz w:val="24"/>
          <w:szCs w:val="24"/>
        </w:rPr>
        <w:t>amily-controlled. This research uniquely positions itself to investigate family firms within the context of an emerging economy. The prevalence of such enterprises in Pakistan can be shaped by many factors, including historical context, legal and regulator</w:t>
      </w:r>
      <w:r w:rsidRPr="005960DC">
        <w:rPr>
          <w:rFonts w:ascii="Times New Roman" w:hAnsi="Times New Roman" w:cs="Times New Roman"/>
          <w:sz w:val="24"/>
          <w:szCs w:val="24"/>
        </w:rPr>
        <w:t>y frameworks, cultural norms, and prevailing economic conditions. This approach provides an added advantage in comprehensively understanding the intricate dynamics of family firms in an unstable environment.</w:t>
      </w:r>
    </w:p>
    <w:p w14:paraId="539C3999" w14:textId="77777777" w:rsidR="001B29ED" w:rsidRPr="005960DC" w:rsidRDefault="006049EE" w:rsidP="001B29ED">
      <w:pPr>
        <w:shd w:val="clear" w:color="auto" w:fill="FFFFFF"/>
        <w:spacing w:after="0" w:line="330" w:lineRule="atLeast"/>
        <w:textAlignment w:val="baseline"/>
        <w:rPr>
          <w:rFonts w:ascii="Calibri" w:eastAsia="Times New Roman" w:hAnsi="Calibri" w:cs="Calibri"/>
          <w:b/>
          <w:bCs/>
        </w:rPr>
      </w:pPr>
      <w:r w:rsidRPr="005960DC">
        <w:rPr>
          <w:rFonts w:ascii="Times New Roman" w:eastAsia="Times New Roman" w:hAnsi="Times New Roman" w:cs="Times New Roman"/>
          <w:b/>
          <w:bCs/>
          <w:sz w:val="24"/>
          <w:szCs w:val="24"/>
          <w:bdr w:val="none" w:sz="0" w:space="0" w:color="auto" w:frame="1"/>
        </w:rPr>
        <w:t>Research Questions</w:t>
      </w:r>
    </w:p>
    <w:p w14:paraId="2B5A790D" w14:textId="77777777" w:rsidR="001B29ED" w:rsidRPr="005960DC" w:rsidRDefault="001B29ED" w:rsidP="001B29ED">
      <w:pPr>
        <w:shd w:val="clear" w:color="auto" w:fill="FFFFFF"/>
        <w:spacing w:after="0" w:line="330" w:lineRule="atLeast"/>
        <w:textAlignment w:val="baseline"/>
        <w:rPr>
          <w:rFonts w:ascii="Times New Roman" w:eastAsia="Times New Roman" w:hAnsi="Times New Roman" w:cs="Times New Roman"/>
          <w:sz w:val="24"/>
          <w:szCs w:val="24"/>
          <w:bdr w:val="none" w:sz="0" w:space="0" w:color="auto" w:frame="1"/>
        </w:rPr>
      </w:pPr>
    </w:p>
    <w:p w14:paraId="48E2B2BA" w14:textId="77777777" w:rsidR="001B29ED" w:rsidRPr="005960DC" w:rsidRDefault="006049EE" w:rsidP="001B29ED">
      <w:pPr>
        <w:shd w:val="clear" w:color="auto" w:fill="FFFFFF"/>
        <w:spacing w:after="0" w:line="480" w:lineRule="auto"/>
        <w:ind w:firstLine="360"/>
        <w:textAlignment w:val="baseline"/>
        <w:rPr>
          <w:rFonts w:ascii="Times New Roman" w:hAnsi="Times New Roman"/>
          <w:sz w:val="24"/>
          <w:szCs w:val="24"/>
          <w:lang w:val="en"/>
        </w:rPr>
      </w:pPr>
      <w:r w:rsidRPr="005960DC">
        <w:rPr>
          <w:rFonts w:ascii="Times New Roman" w:eastAsia="Times New Roman" w:hAnsi="Times New Roman" w:cs="Times New Roman"/>
          <w:sz w:val="24"/>
          <w:szCs w:val="24"/>
          <w:bdr w:val="none" w:sz="0" w:space="0" w:color="auto" w:frame="1"/>
        </w:rPr>
        <w:lastRenderedPageBreak/>
        <w:t>The primary objective of this study is to explore shifts in the motivations underlying family-controlled enterprises in Pakistan in the aftermath of the COVID-19 pandemic, as well as identify specific firm and industry characteristics that contribute to th</w:t>
      </w:r>
      <w:r w:rsidRPr="005960DC">
        <w:rPr>
          <w:rFonts w:ascii="Times New Roman" w:eastAsia="Times New Roman" w:hAnsi="Times New Roman" w:cs="Times New Roman"/>
          <w:sz w:val="24"/>
          <w:szCs w:val="24"/>
          <w:bdr w:val="none" w:sz="0" w:space="0" w:color="auto" w:frame="1"/>
        </w:rPr>
        <w:t xml:space="preserve">e prevalence of family-controlled businesses in the country. </w:t>
      </w:r>
      <w:r w:rsidRPr="005960DC">
        <w:rPr>
          <w:rFonts w:ascii="Times New Roman" w:hAnsi="Times New Roman"/>
          <w:sz w:val="24"/>
          <w:szCs w:val="24"/>
          <w:lang w:val="en"/>
        </w:rPr>
        <w:t>The study aims to test the following research questions:</w:t>
      </w:r>
    </w:p>
    <w:p w14:paraId="3BEF5C97" w14:textId="77777777" w:rsidR="001B29ED" w:rsidRPr="005960DC" w:rsidRDefault="006049EE" w:rsidP="001B29ED">
      <w:pPr>
        <w:numPr>
          <w:ilvl w:val="0"/>
          <w:numId w:val="2"/>
        </w:numPr>
        <w:shd w:val="clear" w:color="auto" w:fill="FFFFFF"/>
        <w:spacing w:after="0" w:line="480" w:lineRule="auto"/>
        <w:textAlignment w:val="baseline"/>
        <w:rPr>
          <w:rFonts w:ascii="Times New Roman" w:eastAsia="Times New Roman" w:hAnsi="Times New Roman" w:cs="Times New Roman"/>
          <w:sz w:val="24"/>
          <w:szCs w:val="24"/>
          <w:bdr w:val="none" w:sz="0" w:space="0" w:color="auto" w:frame="1"/>
        </w:rPr>
      </w:pPr>
      <w:r w:rsidRPr="005960DC">
        <w:rPr>
          <w:rFonts w:ascii="Times New Roman" w:eastAsia="Times New Roman" w:hAnsi="Times New Roman" w:cs="Times New Roman"/>
          <w:i/>
          <w:iCs/>
          <w:sz w:val="24"/>
          <w:szCs w:val="24"/>
          <w:bdr w:val="none" w:sz="0" w:space="0" w:color="auto" w:frame="1"/>
        </w:rPr>
        <w:t>What explains family control of firms in the case of Pakistan: Competitive advantage or Private benefits?</w:t>
      </w:r>
    </w:p>
    <w:p w14:paraId="36EEB233" w14:textId="77777777" w:rsidR="001B29ED" w:rsidRPr="005960DC" w:rsidRDefault="006049EE" w:rsidP="001B29ED">
      <w:pPr>
        <w:numPr>
          <w:ilvl w:val="0"/>
          <w:numId w:val="2"/>
        </w:numPr>
        <w:shd w:val="clear" w:color="auto" w:fill="FFFFFF"/>
        <w:spacing w:after="0" w:line="480" w:lineRule="auto"/>
        <w:textAlignment w:val="baseline"/>
        <w:rPr>
          <w:rFonts w:ascii="Times New Roman" w:eastAsia="Times New Roman" w:hAnsi="Times New Roman" w:cs="Times New Roman"/>
          <w:sz w:val="24"/>
          <w:szCs w:val="24"/>
          <w:bdr w:val="none" w:sz="0" w:space="0" w:color="auto" w:frame="1"/>
        </w:rPr>
      </w:pPr>
      <w:r w:rsidRPr="005960DC">
        <w:rPr>
          <w:rFonts w:ascii="Times New Roman" w:eastAsia="Times New Roman" w:hAnsi="Times New Roman" w:cs="Times New Roman"/>
          <w:i/>
          <w:iCs/>
          <w:sz w:val="24"/>
          <w:szCs w:val="24"/>
          <w:bdr w:val="none" w:sz="0" w:space="0" w:color="auto" w:frame="1"/>
        </w:rPr>
        <w:t xml:space="preserve">Has the significance of private </w:t>
      </w:r>
      <w:r w:rsidRPr="005960DC">
        <w:rPr>
          <w:rFonts w:ascii="Times New Roman" w:eastAsia="Times New Roman" w:hAnsi="Times New Roman" w:cs="Times New Roman"/>
          <w:i/>
          <w:iCs/>
          <w:sz w:val="24"/>
          <w:szCs w:val="24"/>
          <w:bdr w:val="none" w:sz="0" w:space="0" w:color="auto" w:frame="1"/>
        </w:rPr>
        <w:t>benefits of control or competitive advantage in family-controlled firms strengthened, weakened, or remained unaffected by the COVID-19 crisis?</w:t>
      </w:r>
    </w:p>
    <w:p w14:paraId="63402E5C" w14:textId="77777777" w:rsidR="004E676E" w:rsidRPr="005960DC" w:rsidRDefault="004E676E" w:rsidP="004E676E">
      <w:pPr>
        <w:numPr>
          <w:ilvl w:val="0"/>
          <w:numId w:val="2"/>
        </w:numPr>
        <w:shd w:val="clear" w:color="auto" w:fill="FFFFFF"/>
        <w:spacing w:after="0" w:line="480" w:lineRule="auto"/>
        <w:textAlignment w:val="baseline"/>
        <w:rPr>
          <w:rFonts w:ascii="Times New Roman" w:eastAsia="Times New Roman" w:hAnsi="Times New Roman" w:cs="Times New Roman"/>
          <w:sz w:val="24"/>
          <w:szCs w:val="24"/>
          <w:bdr w:val="none" w:sz="0" w:space="0" w:color="auto" w:frame="1"/>
        </w:rPr>
      </w:pPr>
      <w:r w:rsidRPr="005960DC">
        <w:rPr>
          <w:rFonts w:ascii="Times New Roman" w:eastAsia="Times New Roman" w:hAnsi="Times New Roman" w:cs="Times New Roman"/>
          <w:i/>
          <w:iCs/>
          <w:sz w:val="24"/>
          <w:szCs w:val="24"/>
          <w:bdr w:val="none" w:sz="0" w:space="0" w:color="auto" w:frame="1"/>
        </w:rPr>
        <w:t>Are family firms traded at a premium or discount compared to non-family firms?</w:t>
      </w:r>
    </w:p>
    <w:p w14:paraId="7E3727D7" w14:textId="33DCEC2E" w:rsidR="001B29ED" w:rsidRPr="005960DC" w:rsidRDefault="004E676E" w:rsidP="0013446D">
      <w:pPr>
        <w:numPr>
          <w:ilvl w:val="0"/>
          <w:numId w:val="2"/>
        </w:numPr>
        <w:shd w:val="clear" w:color="auto" w:fill="FFFFFF"/>
        <w:spacing w:after="0" w:line="480" w:lineRule="auto"/>
        <w:textAlignment w:val="baseline"/>
        <w:rPr>
          <w:rFonts w:ascii="Times New Roman" w:eastAsia="Times New Roman" w:hAnsi="Times New Roman" w:cs="Times New Roman"/>
          <w:sz w:val="24"/>
          <w:szCs w:val="24"/>
          <w:bdr w:val="none" w:sz="0" w:space="0" w:color="auto" w:frame="1"/>
        </w:rPr>
      </w:pPr>
      <w:r w:rsidRPr="005960DC">
        <w:rPr>
          <w:rFonts w:ascii="Times New Roman" w:eastAsia="Times New Roman" w:hAnsi="Times New Roman" w:cs="Times New Roman"/>
          <w:i/>
          <w:iCs/>
          <w:sz w:val="24"/>
          <w:szCs w:val="24"/>
          <w:bdr w:val="none" w:sz="0" w:space="0" w:color="auto" w:frame="1"/>
        </w:rPr>
        <w:t>What firm-specific/industry characteristics increase the probability of a firm being family-owned?</w:t>
      </w:r>
    </w:p>
    <w:p w14:paraId="250050BA" w14:textId="77777777" w:rsidR="001B29ED" w:rsidRPr="005960DC" w:rsidRDefault="001B29ED" w:rsidP="001B29ED">
      <w:pPr>
        <w:shd w:val="clear" w:color="auto" w:fill="FFFFFF"/>
        <w:spacing w:after="0" w:line="330" w:lineRule="atLeast"/>
        <w:textAlignment w:val="baseline"/>
        <w:rPr>
          <w:rFonts w:ascii="Times New Roman" w:eastAsia="Times New Roman" w:hAnsi="Times New Roman" w:cs="Times New Roman"/>
          <w:b/>
          <w:bCs/>
          <w:sz w:val="14"/>
          <w:szCs w:val="14"/>
          <w:bdr w:val="none" w:sz="0" w:space="0" w:color="auto" w:frame="1"/>
        </w:rPr>
      </w:pPr>
    </w:p>
    <w:p w14:paraId="1825BF86" w14:textId="77777777" w:rsidR="001B29ED" w:rsidRPr="005960DC" w:rsidRDefault="006049EE" w:rsidP="001B29ED">
      <w:pPr>
        <w:shd w:val="clear" w:color="auto" w:fill="FFFFFF"/>
        <w:spacing w:after="0" w:line="330" w:lineRule="atLeast"/>
        <w:textAlignment w:val="baseline"/>
        <w:rPr>
          <w:rFonts w:ascii="Calibri" w:eastAsia="Times New Roman" w:hAnsi="Calibri" w:cs="Calibri"/>
          <w:b/>
          <w:bCs/>
        </w:rPr>
      </w:pPr>
      <w:r w:rsidRPr="005960DC">
        <w:rPr>
          <w:rFonts w:ascii="Times New Roman" w:eastAsia="Times New Roman" w:hAnsi="Times New Roman" w:cs="Times New Roman"/>
          <w:b/>
          <w:bCs/>
          <w:sz w:val="24"/>
          <w:szCs w:val="24"/>
          <w:bdr w:val="none" w:sz="0" w:space="0" w:color="auto" w:frame="1"/>
        </w:rPr>
        <w:t>Literature Review</w:t>
      </w:r>
    </w:p>
    <w:p w14:paraId="7B3123E2" w14:textId="77777777" w:rsidR="001B29ED" w:rsidRPr="005960DC" w:rsidRDefault="001B29ED" w:rsidP="001B29ED">
      <w:pPr>
        <w:shd w:val="clear" w:color="auto" w:fill="FFFFFF"/>
        <w:spacing w:after="0" w:line="330" w:lineRule="atLeast"/>
        <w:textAlignment w:val="baseline"/>
        <w:rPr>
          <w:rFonts w:ascii="Calibri" w:eastAsia="Times New Roman" w:hAnsi="Calibri" w:cs="Calibri"/>
          <w:b/>
          <w:bCs/>
        </w:rPr>
      </w:pPr>
    </w:p>
    <w:p w14:paraId="273A9BC0" w14:textId="77777777" w:rsidR="001B29ED" w:rsidRPr="005960DC" w:rsidRDefault="006049EE" w:rsidP="001B29ED">
      <w:pPr>
        <w:shd w:val="clear" w:color="auto" w:fill="FFFFFF"/>
        <w:spacing w:after="0" w:line="480" w:lineRule="auto"/>
        <w:ind w:firstLine="720"/>
        <w:textAlignment w:val="baseline"/>
        <w:rPr>
          <w:rFonts w:ascii="Times New Roman" w:eastAsia="Times New Roman" w:hAnsi="Times New Roman" w:cs="Times New Roman"/>
          <w:sz w:val="24"/>
          <w:szCs w:val="24"/>
          <w:bdr w:val="none" w:sz="0" w:space="0" w:color="auto" w:frame="1"/>
        </w:rPr>
      </w:pPr>
      <w:r w:rsidRPr="005960DC">
        <w:rPr>
          <w:rFonts w:ascii="Times New Roman" w:eastAsia="Times New Roman" w:hAnsi="Times New Roman" w:cs="Times New Roman"/>
          <w:sz w:val="24"/>
          <w:szCs w:val="24"/>
          <w:bdr w:val="none" w:sz="0" w:space="0" w:color="auto" w:frame="1"/>
        </w:rPr>
        <w:t xml:space="preserve">The ongoing debate on whether family firms contribute positively to overall company value has been extensively explored in the literature. According to </w:t>
      </w:r>
      <w:proofErr w:type="spellStart"/>
      <w:r w:rsidRPr="005960DC">
        <w:rPr>
          <w:rFonts w:ascii="Times New Roman" w:eastAsia="Times New Roman" w:hAnsi="Times New Roman" w:cs="Times New Roman"/>
          <w:sz w:val="24"/>
          <w:szCs w:val="24"/>
          <w:bdr w:val="none" w:sz="0" w:space="0" w:color="auto" w:frame="1"/>
        </w:rPr>
        <w:t>Villalonga</w:t>
      </w:r>
      <w:proofErr w:type="spellEnd"/>
      <w:r w:rsidRPr="005960DC">
        <w:rPr>
          <w:rFonts w:ascii="Times New Roman" w:eastAsia="Times New Roman" w:hAnsi="Times New Roman" w:cs="Times New Roman"/>
          <w:sz w:val="24"/>
          <w:szCs w:val="24"/>
          <w:bdr w:val="none" w:sz="0" w:space="0" w:color="auto" w:frame="1"/>
        </w:rPr>
        <w:t xml:space="preserve"> and Amit</w:t>
      </w:r>
      <w:r w:rsidRPr="005960DC">
        <w:rPr>
          <w:rFonts w:ascii="Times New Roman" w:eastAsia="Times New Roman" w:hAnsi="Times New Roman" w:cs="Times New Roman"/>
          <w:sz w:val="24"/>
          <w:szCs w:val="24"/>
          <w:bdr w:val="none" w:sz="0" w:space="0" w:color="auto" w:frame="1"/>
        </w:rPr>
        <w:t xml:space="preserve"> (2006), when a family firm is under the control and management of its founder, it tends to exhibit a 19% higher value than non-family firms. Interestingly, non-family shareholders also benefit from this arrangement, as the potential cost of conflict betwe</w:t>
      </w:r>
      <w:r w:rsidRPr="005960DC">
        <w:rPr>
          <w:rFonts w:ascii="Times New Roman" w:eastAsia="Times New Roman" w:hAnsi="Times New Roman" w:cs="Times New Roman"/>
          <w:sz w:val="24"/>
          <w:szCs w:val="24"/>
          <w:bdr w:val="none" w:sz="0" w:space="0" w:color="auto" w:frame="1"/>
        </w:rPr>
        <w:t>en an owner and manager in non-family firms surpasses the cost of expropriation in family-controlled enterprises. Furthermore, research suggests a positive correlation between firm size and profitability in the case of young family firms (</w:t>
      </w:r>
      <w:proofErr w:type="spellStart"/>
      <w:r w:rsidRPr="005960DC">
        <w:rPr>
          <w:rFonts w:ascii="Times New Roman" w:eastAsia="Times New Roman" w:hAnsi="Times New Roman" w:cs="Times New Roman"/>
          <w:sz w:val="24"/>
          <w:szCs w:val="24"/>
          <w:bdr w:val="none" w:sz="0" w:space="0" w:color="auto" w:frame="1"/>
        </w:rPr>
        <w:t>Mazzi</w:t>
      </w:r>
      <w:proofErr w:type="spellEnd"/>
      <w:r w:rsidRPr="005960DC">
        <w:rPr>
          <w:rFonts w:ascii="Times New Roman" w:eastAsia="Times New Roman" w:hAnsi="Times New Roman" w:cs="Times New Roman"/>
          <w:sz w:val="24"/>
          <w:szCs w:val="24"/>
          <w:bdr w:val="none" w:sz="0" w:space="0" w:color="auto" w:frame="1"/>
        </w:rPr>
        <w:t>, 2011). A s</w:t>
      </w:r>
      <w:r w:rsidRPr="005960DC">
        <w:rPr>
          <w:rFonts w:ascii="Times New Roman" w:eastAsia="Times New Roman" w:hAnsi="Times New Roman" w:cs="Times New Roman"/>
          <w:sz w:val="24"/>
          <w:szCs w:val="24"/>
          <w:bdr w:val="none" w:sz="0" w:space="0" w:color="auto" w:frame="1"/>
        </w:rPr>
        <w:t>tudy conducted on private firms in Colombia similarly found a positive impact of family firms on overall performance, with the degree of positive influence diminishing as the firm size expands (González et al., 2012).</w:t>
      </w:r>
    </w:p>
    <w:p w14:paraId="0E75D7F7" w14:textId="77777777" w:rsidR="001B29ED" w:rsidRPr="005960DC" w:rsidRDefault="006049EE" w:rsidP="001B29ED">
      <w:pPr>
        <w:shd w:val="clear" w:color="auto" w:fill="FFFFFF"/>
        <w:spacing w:after="0" w:line="480" w:lineRule="auto"/>
        <w:ind w:firstLine="720"/>
        <w:textAlignment w:val="baseline"/>
        <w:rPr>
          <w:rFonts w:ascii="Times New Roman" w:eastAsia="Times New Roman" w:hAnsi="Times New Roman" w:cs="Times New Roman"/>
          <w:sz w:val="24"/>
          <w:szCs w:val="24"/>
          <w:bdr w:val="none" w:sz="0" w:space="0" w:color="auto" w:frame="1"/>
        </w:rPr>
      </w:pPr>
      <w:r w:rsidRPr="005960DC">
        <w:rPr>
          <w:rFonts w:ascii="Times New Roman" w:eastAsia="Times New Roman" w:hAnsi="Times New Roman" w:cs="Times New Roman"/>
          <w:sz w:val="24"/>
          <w:szCs w:val="24"/>
          <w:bdr w:val="none" w:sz="0" w:space="0" w:color="auto" w:frame="1"/>
        </w:rPr>
        <w:lastRenderedPageBreak/>
        <w:t xml:space="preserve">In contrast, an alternate perspective </w:t>
      </w:r>
      <w:r w:rsidRPr="005960DC">
        <w:rPr>
          <w:rFonts w:ascii="Times New Roman" w:eastAsia="Times New Roman" w:hAnsi="Times New Roman" w:cs="Times New Roman"/>
          <w:sz w:val="24"/>
          <w:szCs w:val="24"/>
          <w:bdr w:val="none" w:sz="0" w:space="0" w:color="auto" w:frame="1"/>
        </w:rPr>
        <w:t>suggests that a family firm governed by a second generation might lead to a decline in firm value (</w:t>
      </w:r>
      <w:proofErr w:type="spellStart"/>
      <w:r w:rsidRPr="005960DC">
        <w:rPr>
          <w:rFonts w:ascii="Times New Roman" w:eastAsia="Times New Roman" w:hAnsi="Times New Roman" w:cs="Times New Roman"/>
          <w:sz w:val="24"/>
          <w:szCs w:val="24"/>
          <w:bdr w:val="none" w:sz="0" w:space="0" w:color="auto" w:frame="1"/>
        </w:rPr>
        <w:t>Villalonga</w:t>
      </w:r>
      <w:proofErr w:type="spellEnd"/>
      <w:r w:rsidRPr="005960DC">
        <w:rPr>
          <w:rFonts w:ascii="Times New Roman" w:eastAsia="Times New Roman" w:hAnsi="Times New Roman" w:cs="Times New Roman"/>
          <w:sz w:val="24"/>
          <w:szCs w:val="24"/>
          <w:bdr w:val="none" w:sz="0" w:space="0" w:color="auto" w:frame="1"/>
        </w:rPr>
        <w:t xml:space="preserve"> &amp; Amit, 2006). This raises the possibility that it may not be the ownership structure per se that adversely affects the firm but rather the manage</w:t>
      </w:r>
      <w:r w:rsidRPr="005960DC">
        <w:rPr>
          <w:rFonts w:ascii="Times New Roman" w:eastAsia="Times New Roman" w:hAnsi="Times New Roman" w:cs="Times New Roman"/>
          <w:sz w:val="24"/>
          <w:szCs w:val="24"/>
          <w:bdr w:val="none" w:sz="0" w:space="0" w:color="auto" w:frame="1"/>
        </w:rPr>
        <w:t>ment by an incompetent descendant that diminishes its overall value. Bloom and Reenen's 2007 study reveals that a family-owned and managed firm, especially when following primo geniture (CEO succession by the eldest son), can adversely impact management sc</w:t>
      </w:r>
      <w:r w:rsidRPr="005960DC">
        <w:rPr>
          <w:rFonts w:ascii="Times New Roman" w:eastAsia="Times New Roman" w:hAnsi="Times New Roman" w:cs="Times New Roman"/>
          <w:sz w:val="24"/>
          <w:szCs w:val="24"/>
          <w:bdr w:val="none" w:sz="0" w:space="0" w:color="auto" w:frame="1"/>
        </w:rPr>
        <w:t xml:space="preserve">ores, subsequently lowering firm productivity. Additional research, such as that by </w:t>
      </w:r>
      <w:proofErr w:type="spellStart"/>
      <w:r w:rsidRPr="005960DC">
        <w:rPr>
          <w:rFonts w:ascii="Times New Roman" w:eastAsia="Times New Roman" w:hAnsi="Times New Roman" w:cs="Times New Roman"/>
          <w:sz w:val="24"/>
          <w:szCs w:val="24"/>
          <w:bdr w:val="none" w:sz="0" w:space="0" w:color="auto" w:frame="1"/>
        </w:rPr>
        <w:t>Bjuggren</w:t>
      </w:r>
      <w:proofErr w:type="spellEnd"/>
      <w:r w:rsidRPr="005960DC">
        <w:rPr>
          <w:rFonts w:ascii="Times New Roman" w:eastAsia="Times New Roman" w:hAnsi="Times New Roman" w:cs="Times New Roman"/>
          <w:sz w:val="24"/>
          <w:szCs w:val="24"/>
          <w:bdr w:val="none" w:sz="0" w:space="0" w:color="auto" w:frame="1"/>
        </w:rPr>
        <w:t xml:space="preserve"> and </w:t>
      </w:r>
      <w:proofErr w:type="spellStart"/>
      <w:r w:rsidRPr="005960DC">
        <w:rPr>
          <w:rFonts w:ascii="Times New Roman" w:eastAsia="Times New Roman" w:hAnsi="Times New Roman" w:cs="Times New Roman"/>
          <w:sz w:val="24"/>
          <w:szCs w:val="24"/>
          <w:bdr w:val="none" w:sz="0" w:space="0" w:color="auto" w:frame="1"/>
        </w:rPr>
        <w:t>Palmberg</w:t>
      </w:r>
      <w:proofErr w:type="spellEnd"/>
      <w:r w:rsidRPr="005960DC">
        <w:rPr>
          <w:rFonts w:ascii="Times New Roman" w:eastAsia="Times New Roman" w:hAnsi="Times New Roman" w:cs="Times New Roman"/>
          <w:sz w:val="24"/>
          <w:szCs w:val="24"/>
          <w:bdr w:val="none" w:sz="0" w:space="0" w:color="auto" w:frame="1"/>
        </w:rPr>
        <w:t xml:space="preserve"> (2010), highlights how the separation of ownership and control can harm firm investment performance. As presented by </w:t>
      </w:r>
      <w:proofErr w:type="spellStart"/>
      <w:r w:rsidRPr="005960DC">
        <w:rPr>
          <w:rFonts w:ascii="Times New Roman" w:eastAsia="Times New Roman" w:hAnsi="Times New Roman" w:cs="Times New Roman"/>
          <w:sz w:val="24"/>
          <w:szCs w:val="24"/>
          <w:bdr w:val="none" w:sz="0" w:space="0" w:color="auto" w:frame="1"/>
        </w:rPr>
        <w:t>Cucculelli</w:t>
      </w:r>
      <w:proofErr w:type="spellEnd"/>
      <w:r w:rsidRPr="005960DC">
        <w:rPr>
          <w:rFonts w:ascii="Times New Roman" w:eastAsia="Times New Roman" w:hAnsi="Times New Roman" w:cs="Times New Roman"/>
          <w:sz w:val="24"/>
          <w:szCs w:val="24"/>
          <w:bdr w:val="none" w:sz="0" w:space="0" w:color="auto" w:frame="1"/>
        </w:rPr>
        <w:t xml:space="preserve"> and </w:t>
      </w:r>
      <w:proofErr w:type="spellStart"/>
      <w:r w:rsidRPr="005960DC">
        <w:rPr>
          <w:rFonts w:ascii="Times New Roman" w:eastAsia="Times New Roman" w:hAnsi="Times New Roman" w:cs="Times New Roman"/>
          <w:sz w:val="24"/>
          <w:szCs w:val="24"/>
          <w:bdr w:val="none" w:sz="0" w:space="0" w:color="auto" w:frame="1"/>
        </w:rPr>
        <w:t>Micucci</w:t>
      </w:r>
      <w:proofErr w:type="spellEnd"/>
      <w:r w:rsidRPr="005960DC">
        <w:rPr>
          <w:rFonts w:ascii="Times New Roman" w:eastAsia="Times New Roman" w:hAnsi="Times New Roman" w:cs="Times New Roman"/>
          <w:sz w:val="24"/>
          <w:szCs w:val="24"/>
          <w:bdr w:val="none" w:sz="0" w:space="0" w:color="auto" w:frame="1"/>
        </w:rPr>
        <w:t xml:space="preserve"> (2008), in</w:t>
      </w:r>
      <w:r w:rsidRPr="005960DC">
        <w:rPr>
          <w:rFonts w:ascii="Times New Roman" w:eastAsia="Times New Roman" w:hAnsi="Times New Roman" w:cs="Times New Roman"/>
          <w:sz w:val="24"/>
          <w:szCs w:val="24"/>
          <w:bdr w:val="none" w:sz="0" w:space="0" w:color="auto" w:frame="1"/>
        </w:rPr>
        <w:t>sights from Italian family firms assert that firms managed by the founder's heirs tend to impact post-succession firm performance negatively. Accordingly, the positive attributes associated with family firms diminish when a firm is managed by multiple fami</w:t>
      </w:r>
      <w:r w:rsidRPr="005960DC">
        <w:rPr>
          <w:rFonts w:ascii="Times New Roman" w:eastAsia="Times New Roman" w:hAnsi="Times New Roman" w:cs="Times New Roman"/>
          <w:sz w:val="24"/>
          <w:szCs w:val="24"/>
          <w:bdr w:val="none" w:sz="0" w:space="0" w:color="auto" w:frame="1"/>
        </w:rPr>
        <w:t>ly members, especially in comparison to a scenario where a single founder oversees operations. The change in leadership, particularly when the successor lacks adequate education and management experience, is identified as contributing to negative impacts o</w:t>
      </w:r>
      <w:r w:rsidRPr="005960DC">
        <w:rPr>
          <w:rFonts w:ascii="Times New Roman" w:eastAsia="Times New Roman" w:hAnsi="Times New Roman" w:cs="Times New Roman"/>
          <w:sz w:val="24"/>
          <w:szCs w:val="24"/>
          <w:bdr w:val="none" w:sz="0" w:space="0" w:color="auto" w:frame="1"/>
        </w:rPr>
        <w:t>n firm performance.</w:t>
      </w:r>
    </w:p>
    <w:p w14:paraId="59EACF95" w14:textId="77777777" w:rsidR="001B29ED" w:rsidRPr="005960DC" w:rsidRDefault="006049EE" w:rsidP="001B29ED">
      <w:pPr>
        <w:shd w:val="clear" w:color="auto" w:fill="FFFFFF"/>
        <w:spacing w:after="0" w:line="480" w:lineRule="auto"/>
        <w:ind w:firstLine="720"/>
        <w:textAlignment w:val="baseline"/>
        <w:rPr>
          <w:rFonts w:ascii="Times New Roman" w:eastAsia="Times New Roman" w:hAnsi="Times New Roman" w:cs="Times New Roman"/>
          <w:sz w:val="24"/>
          <w:szCs w:val="24"/>
          <w:bdr w:val="none" w:sz="0" w:space="0" w:color="auto" w:frame="1"/>
        </w:rPr>
      </w:pPr>
      <w:r w:rsidRPr="005960DC">
        <w:rPr>
          <w:rFonts w:ascii="Times New Roman" w:eastAsia="Times New Roman" w:hAnsi="Times New Roman" w:cs="Times New Roman"/>
          <w:sz w:val="24"/>
          <w:szCs w:val="24"/>
          <w:bdr w:val="none" w:sz="0" w:space="0" w:color="auto" w:frame="1"/>
        </w:rPr>
        <w:t>Family firms exhibit higher growth rates compared to their non-family counterparts, with the extent of this influence being contingent on the economic and political institutions prevailing in a given country (</w:t>
      </w:r>
      <w:proofErr w:type="spellStart"/>
      <w:r w:rsidRPr="005960DC">
        <w:rPr>
          <w:rFonts w:ascii="Times New Roman" w:eastAsia="Times New Roman" w:hAnsi="Times New Roman" w:cs="Times New Roman"/>
          <w:sz w:val="24"/>
          <w:szCs w:val="24"/>
          <w:bdr w:val="none" w:sz="0" w:space="0" w:color="auto" w:frame="1"/>
        </w:rPr>
        <w:t>Miroshnychenko</w:t>
      </w:r>
      <w:proofErr w:type="spellEnd"/>
      <w:r w:rsidRPr="005960DC">
        <w:rPr>
          <w:rFonts w:ascii="Times New Roman" w:eastAsia="Times New Roman" w:hAnsi="Times New Roman" w:cs="Times New Roman"/>
          <w:sz w:val="24"/>
          <w:szCs w:val="24"/>
          <w:bdr w:val="none" w:sz="0" w:space="0" w:color="auto" w:frame="1"/>
        </w:rPr>
        <w:t xml:space="preserve"> et al., 2021</w:t>
      </w:r>
      <w:r w:rsidRPr="005960DC">
        <w:rPr>
          <w:rFonts w:ascii="Times New Roman" w:eastAsia="Times New Roman" w:hAnsi="Times New Roman" w:cs="Times New Roman"/>
          <w:sz w:val="24"/>
          <w:szCs w:val="24"/>
          <w:bdr w:val="none" w:sz="0" w:space="0" w:color="auto" w:frame="1"/>
        </w:rPr>
        <w:t>). The impact of these institutions, encompassing democratic freedom, minimal corruption, effective government policies, and political stability, holds considerable sway over the overall performance of firms within an economy. Specifically, within the real</w:t>
      </w:r>
      <w:r w:rsidRPr="005960DC">
        <w:rPr>
          <w:rFonts w:ascii="Times New Roman" w:eastAsia="Times New Roman" w:hAnsi="Times New Roman" w:cs="Times New Roman"/>
          <w:sz w:val="24"/>
          <w:szCs w:val="24"/>
          <w:bdr w:val="none" w:sz="0" w:space="0" w:color="auto" w:frame="1"/>
        </w:rPr>
        <w:t>m of family firms, a discernibly positive and statistically significant impact on firm performance is observed in environments characterized by favorable institutional conditions (</w:t>
      </w:r>
      <w:proofErr w:type="spellStart"/>
      <w:r w:rsidRPr="005960DC">
        <w:rPr>
          <w:rFonts w:ascii="Times New Roman" w:eastAsia="Times New Roman" w:hAnsi="Times New Roman" w:cs="Times New Roman"/>
          <w:sz w:val="24"/>
          <w:szCs w:val="24"/>
          <w:bdr w:val="none" w:sz="0" w:space="0" w:color="auto" w:frame="1"/>
        </w:rPr>
        <w:t>Miroshnychenko</w:t>
      </w:r>
      <w:proofErr w:type="spellEnd"/>
      <w:r w:rsidRPr="005960DC">
        <w:rPr>
          <w:rFonts w:ascii="Times New Roman" w:eastAsia="Times New Roman" w:hAnsi="Times New Roman" w:cs="Times New Roman"/>
          <w:sz w:val="24"/>
          <w:szCs w:val="24"/>
          <w:bdr w:val="none" w:sz="0" w:space="0" w:color="auto" w:frame="1"/>
        </w:rPr>
        <w:t xml:space="preserve"> et al., 2021). While good institutions contribute to the adva</w:t>
      </w:r>
      <w:r w:rsidRPr="005960DC">
        <w:rPr>
          <w:rFonts w:ascii="Times New Roman" w:eastAsia="Times New Roman" w:hAnsi="Times New Roman" w:cs="Times New Roman"/>
          <w:sz w:val="24"/>
          <w:szCs w:val="24"/>
          <w:bdr w:val="none" w:sz="0" w:space="0" w:color="auto" w:frame="1"/>
        </w:rPr>
        <w:t xml:space="preserve">ncement of family </w:t>
      </w:r>
      <w:r w:rsidRPr="005960DC">
        <w:rPr>
          <w:rFonts w:ascii="Times New Roman" w:eastAsia="Times New Roman" w:hAnsi="Times New Roman" w:cs="Times New Roman"/>
          <w:sz w:val="24"/>
          <w:szCs w:val="24"/>
          <w:bdr w:val="none" w:sz="0" w:space="0" w:color="auto" w:frame="1"/>
        </w:rPr>
        <w:lastRenderedPageBreak/>
        <w:t>firms, the presence of suboptimal institutions is, in fact, the one that necessitates the establishment and maintenance of family-owned enterprises. Entrepreneurs frequently rely on familial networks when formal institutions are lacking o</w:t>
      </w:r>
      <w:r w:rsidRPr="005960DC">
        <w:rPr>
          <w:rFonts w:ascii="Times New Roman" w:eastAsia="Times New Roman" w:hAnsi="Times New Roman" w:cs="Times New Roman"/>
          <w:sz w:val="24"/>
          <w:szCs w:val="24"/>
          <w:bdr w:val="none" w:sz="0" w:space="0" w:color="auto" w:frame="1"/>
        </w:rPr>
        <w:t>r underdeveloped. The inefficiencies inherent in capital markets and the fragility of property rights impede an entrepreneur's ability to procure resources efficiently through established markets. Consequently, entrepreneurs find themselves compelled to se</w:t>
      </w:r>
      <w:r w:rsidRPr="005960DC">
        <w:rPr>
          <w:rFonts w:ascii="Times New Roman" w:eastAsia="Times New Roman" w:hAnsi="Times New Roman" w:cs="Times New Roman"/>
          <w:sz w:val="24"/>
          <w:szCs w:val="24"/>
          <w:bdr w:val="none" w:sz="0" w:space="0" w:color="auto" w:frame="1"/>
        </w:rPr>
        <w:t>ek assistance from family relations, as these connections offer resources that are perceived as less risky and more efficiently deployed, underpinned by a higher level of trust and confidence.</w:t>
      </w:r>
    </w:p>
    <w:p w14:paraId="202A7174" w14:textId="77777777" w:rsidR="001B29ED" w:rsidRPr="005960DC" w:rsidRDefault="006049EE" w:rsidP="001B29ED">
      <w:pPr>
        <w:shd w:val="clear" w:color="auto" w:fill="FFFFFF"/>
        <w:spacing w:after="0" w:line="480" w:lineRule="auto"/>
        <w:ind w:firstLine="720"/>
        <w:textAlignment w:val="baseline"/>
        <w:rPr>
          <w:rFonts w:ascii="Times New Roman" w:eastAsia="Times New Roman" w:hAnsi="Times New Roman" w:cs="Times New Roman"/>
          <w:sz w:val="24"/>
          <w:szCs w:val="24"/>
          <w:bdr w:val="none" w:sz="0" w:space="0" w:color="auto" w:frame="1"/>
        </w:rPr>
      </w:pPr>
      <w:r w:rsidRPr="005960DC">
        <w:rPr>
          <w:rFonts w:ascii="Times New Roman" w:eastAsia="Times New Roman" w:hAnsi="Times New Roman" w:cs="Times New Roman"/>
          <w:sz w:val="24"/>
          <w:szCs w:val="24"/>
          <w:bdr w:val="none" w:sz="0" w:space="0" w:color="auto" w:frame="1"/>
        </w:rPr>
        <w:t xml:space="preserve">Family control over firms is often motivated by the accruement </w:t>
      </w:r>
      <w:r w:rsidRPr="005960DC">
        <w:rPr>
          <w:rFonts w:ascii="Times New Roman" w:eastAsia="Times New Roman" w:hAnsi="Times New Roman" w:cs="Times New Roman"/>
          <w:sz w:val="24"/>
          <w:szCs w:val="24"/>
          <w:bdr w:val="none" w:sz="0" w:space="0" w:color="auto" w:frame="1"/>
        </w:rPr>
        <w:t xml:space="preserve">of reputational benefits. Firms capable of signaling a high-ability CEO and management are typically higher performing. Research by </w:t>
      </w:r>
      <w:proofErr w:type="spellStart"/>
      <w:r w:rsidRPr="005960DC">
        <w:rPr>
          <w:rFonts w:ascii="Times New Roman" w:eastAsia="Times New Roman" w:hAnsi="Times New Roman" w:cs="Times New Roman"/>
          <w:sz w:val="24"/>
          <w:szCs w:val="24"/>
          <w:bdr w:val="none" w:sz="0" w:space="0" w:color="auto" w:frame="1"/>
        </w:rPr>
        <w:t>Belenzon</w:t>
      </w:r>
      <w:proofErr w:type="spellEnd"/>
      <w:r w:rsidRPr="005960DC">
        <w:rPr>
          <w:rFonts w:ascii="Times New Roman" w:eastAsia="Times New Roman" w:hAnsi="Times New Roman" w:cs="Times New Roman"/>
          <w:sz w:val="24"/>
          <w:szCs w:val="24"/>
          <w:bdr w:val="none" w:sz="0" w:space="0" w:color="auto" w:frame="1"/>
        </w:rPr>
        <w:t xml:space="preserve"> et al. (2017) demonstrates that firms named after their founder convey a perception of high competence in the marke</w:t>
      </w:r>
      <w:r w:rsidRPr="005960DC">
        <w:rPr>
          <w:rFonts w:ascii="Times New Roman" w:eastAsia="Times New Roman" w:hAnsi="Times New Roman" w:cs="Times New Roman"/>
          <w:sz w:val="24"/>
          <w:szCs w:val="24"/>
          <w:bdr w:val="none" w:sz="0" w:space="0" w:color="auto" w:frame="1"/>
        </w:rPr>
        <w:t>t, consequently contributing to superior firm performance.</w:t>
      </w:r>
    </w:p>
    <w:p w14:paraId="174F3F51" w14:textId="77777777" w:rsidR="001B29ED" w:rsidRPr="005960DC" w:rsidRDefault="006049EE" w:rsidP="001B29ED">
      <w:pPr>
        <w:shd w:val="clear" w:color="auto" w:fill="FFFFFF"/>
        <w:spacing w:after="0" w:line="480" w:lineRule="auto"/>
        <w:ind w:firstLine="720"/>
        <w:textAlignment w:val="baseline"/>
        <w:rPr>
          <w:rFonts w:ascii="Times New Roman" w:eastAsia="Times New Roman" w:hAnsi="Times New Roman" w:cs="Times New Roman"/>
          <w:sz w:val="24"/>
          <w:szCs w:val="24"/>
          <w:bdr w:val="none" w:sz="0" w:space="0" w:color="auto" w:frame="1"/>
        </w:rPr>
      </w:pPr>
      <w:r w:rsidRPr="005960DC">
        <w:rPr>
          <w:rFonts w:ascii="Times New Roman" w:eastAsia="Times New Roman" w:hAnsi="Times New Roman" w:cs="Times New Roman"/>
          <w:sz w:val="24"/>
          <w:szCs w:val="24"/>
          <w:bdr w:val="none" w:sz="0" w:space="0" w:color="auto" w:frame="1"/>
        </w:rPr>
        <w:t>In addition to the reputational advantages, family firms have the ability to mitigate costs associated with agency problems. Chrisman et al. (2005) present evidence suggesting that, if not eliminat</w:t>
      </w:r>
      <w:r w:rsidRPr="005960DC">
        <w:rPr>
          <w:rFonts w:ascii="Times New Roman" w:eastAsia="Times New Roman" w:hAnsi="Times New Roman" w:cs="Times New Roman"/>
          <w:sz w:val="24"/>
          <w:szCs w:val="24"/>
          <w:bdr w:val="none" w:sz="0" w:space="0" w:color="auto" w:frame="1"/>
        </w:rPr>
        <w:t>ing, family firms exhibit lower agency costs than their non-family counterparts. This reduction in agency costs provides family firms with a competitive edge, facilitated by more flexible decision-making processes and streamlined administrative procedures.</w:t>
      </w:r>
    </w:p>
    <w:p w14:paraId="563CC78A" w14:textId="77777777" w:rsidR="001B29ED" w:rsidRPr="005960DC" w:rsidRDefault="006049EE" w:rsidP="001B29ED">
      <w:pPr>
        <w:shd w:val="clear" w:color="auto" w:fill="FFFFFF"/>
        <w:spacing w:after="0" w:line="480" w:lineRule="auto"/>
        <w:ind w:firstLine="720"/>
        <w:textAlignment w:val="baseline"/>
        <w:rPr>
          <w:rFonts w:ascii="Times New Roman" w:eastAsia="Times New Roman" w:hAnsi="Times New Roman" w:cs="Times New Roman"/>
          <w:sz w:val="24"/>
          <w:szCs w:val="24"/>
          <w:bdr w:val="none" w:sz="0" w:space="0" w:color="auto" w:frame="1"/>
        </w:rPr>
      </w:pPr>
      <w:r w:rsidRPr="005960DC">
        <w:rPr>
          <w:rFonts w:ascii="Times New Roman" w:eastAsia="Times New Roman" w:hAnsi="Times New Roman" w:cs="Times New Roman"/>
          <w:sz w:val="24"/>
          <w:szCs w:val="24"/>
          <w:bdr w:val="none" w:sz="0" w:space="0" w:color="auto" w:frame="1"/>
        </w:rPr>
        <w:t xml:space="preserve">However, it is imperative to acknowledge that the dynamics of family firms can introduce complexities. While they decrease agency costs overall, family firms may inadvertently contribute to increased agency costs. Factors such as free riding, heightened </w:t>
      </w:r>
      <w:r w:rsidRPr="005960DC">
        <w:rPr>
          <w:rFonts w:ascii="Times New Roman" w:eastAsia="Times New Roman" w:hAnsi="Times New Roman" w:cs="Times New Roman"/>
          <w:sz w:val="24"/>
          <w:szCs w:val="24"/>
          <w:bdr w:val="none" w:sz="0" w:space="0" w:color="auto" w:frame="1"/>
        </w:rPr>
        <w:t>expectations of the subsequent generation's performance, and challenges in upholding agreements can potentially elevate agency costs within family firms (Schule et al., 2003).</w:t>
      </w:r>
    </w:p>
    <w:p w14:paraId="5731A37C" w14:textId="1654EBDF" w:rsidR="004C7B64" w:rsidRPr="005960DC" w:rsidRDefault="004C7B64" w:rsidP="001B29ED">
      <w:pPr>
        <w:shd w:val="clear" w:color="auto" w:fill="FFFFFF"/>
        <w:spacing w:after="0" w:line="480" w:lineRule="auto"/>
        <w:ind w:firstLine="720"/>
        <w:textAlignment w:val="baseline"/>
        <w:rPr>
          <w:rFonts w:ascii="Times New Roman" w:eastAsia="Times New Roman" w:hAnsi="Times New Roman" w:cs="Times New Roman"/>
          <w:sz w:val="24"/>
          <w:szCs w:val="24"/>
          <w:bdr w:val="none" w:sz="0" w:space="0" w:color="auto" w:frame="1"/>
        </w:rPr>
      </w:pPr>
      <w:r w:rsidRPr="005960DC">
        <w:rPr>
          <w:rFonts w:ascii="Times New Roman" w:eastAsia="Times New Roman" w:hAnsi="Times New Roman" w:cs="Times New Roman"/>
          <w:sz w:val="24"/>
          <w:szCs w:val="24"/>
          <w:bdr w:val="none" w:sz="0" w:space="0" w:color="auto" w:frame="1"/>
        </w:rPr>
        <w:lastRenderedPageBreak/>
        <w:t>Agency theory points to the potential costs arising due to misalignment of interests between owners and managers, whereas stewardship theory provides an alternative view by emphasizing the owner and manager interest alignment. Based on theories of sociology and psychology stewardship theory conceptualizes managers as stewards who act in the best interests of</w:t>
      </w:r>
      <w:r w:rsidRPr="005960DC">
        <w:rPr>
          <w:rFonts w:ascii="Times New Roman" w:eastAsia="Times New Roman" w:hAnsi="Times New Roman" w:cs="Times New Roman"/>
          <w:sz w:val="24"/>
          <w:szCs w:val="24"/>
          <w:bdr w:val="none" w:sz="0" w:space="0" w:color="auto" w:frame="1"/>
        </w:rPr>
        <w:t> </w:t>
      </w:r>
      <w:r w:rsidRPr="005960DC">
        <w:rPr>
          <w:rFonts w:ascii="Times New Roman" w:eastAsia="Times New Roman" w:hAnsi="Times New Roman" w:cs="Times New Roman"/>
          <w:sz w:val="24"/>
          <w:szCs w:val="24"/>
          <w:bdr w:val="none" w:sz="0" w:space="0" w:color="auto" w:frame="1"/>
        </w:rPr>
        <w:t>the organization out of intrinsic motivations of commitment, loyalty, and identification with organizational goals. In Family firms, family members typically are stewards with intrinsic motivations toward preserving the firm’s legacy, maintaining long term growth, and cultivating non-economic goals like reputation and emotional attachment to the firm (Madison et al.,2015)</w:t>
      </w:r>
      <w:r w:rsidR="00EC7BC2" w:rsidRPr="005960DC">
        <w:rPr>
          <w:rFonts w:ascii="Times New Roman" w:eastAsia="Times New Roman" w:hAnsi="Times New Roman" w:cs="Times New Roman"/>
          <w:sz w:val="24"/>
          <w:szCs w:val="24"/>
          <w:bdr w:val="none" w:sz="0" w:space="0" w:color="auto" w:frame="1"/>
        </w:rPr>
        <w:t>.</w:t>
      </w:r>
    </w:p>
    <w:p w14:paraId="74BFCD0D" w14:textId="573995B8" w:rsidR="001B29ED" w:rsidRPr="005960DC" w:rsidRDefault="006049EE" w:rsidP="001B29ED">
      <w:pPr>
        <w:shd w:val="clear" w:color="auto" w:fill="FFFFFF"/>
        <w:spacing w:after="0" w:line="480" w:lineRule="auto"/>
        <w:ind w:firstLine="720"/>
        <w:textAlignment w:val="baseline"/>
        <w:rPr>
          <w:rFonts w:ascii="Times New Roman" w:eastAsia="Times New Roman" w:hAnsi="Times New Roman" w:cs="Times New Roman"/>
          <w:sz w:val="24"/>
          <w:szCs w:val="24"/>
          <w:bdr w:val="none" w:sz="0" w:space="0" w:color="auto" w:frame="1"/>
        </w:rPr>
      </w:pPr>
      <w:r w:rsidRPr="005960DC">
        <w:rPr>
          <w:rFonts w:ascii="Times New Roman" w:eastAsia="Times New Roman" w:hAnsi="Times New Roman" w:cs="Times New Roman"/>
          <w:sz w:val="24"/>
          <w:szCs w:val="24"/>
          <w:bdr w:val="none" w:sz="0" w:space="0" w:color="auto" w:frame="1"/>
        </w:rPr>
        <w:t xml:space="preserve">Family firms frequently face constraints associated with the limits of their family size. </w:t>
      </w:r>
      <w:proofErr w:type="spellStart"/>
      <w:r w:rsidRPr="005960DC">
        <w:rPr>
          <w:rFonts w:ascii="Times New Roman" w:eastAsia="Times New Roman" w:hAnsi="Times New Roman" w:cs="Times New Roman"/>
          <w:sz w:val="24"/>
          <w:szCs w:val="24"/>
          <w:bdr w:val="none" w:sz="0" w:space="0" w:color="auto" w:frame="1"/>
        </w:rPr>
        <w:t>Ilias</w:t>
      </w:r>
      <w:proofErr w:type="spellEnd"/>
      <w:r w:rsidRPr="005960DC">
        <w:rPr>
          <w:rFonts w:ascii="Times New Roman" w:eastAsia="Times New Roman" w:hAnsi="Times New Roman" w:cs="Times New Roman"/>
          <w:sz w:val="24"/>
          <w:szCs w:val="24"/>
          <w:bdr w:val="none" w:sz="0" w:space="0" w:color="auto" w:frame="1"/>
        </w:rPr>
        <w:t xml:space="preserve"> (2006), utilizi</w:t>
      </w:r>
      <w:r w:rsidRPr="005960DC">
        <w:rPr>
          <w:rFonts w:ascii="Times New Roman" w:eastAsia="Times New Roman" w:hAnsi="Times New Roman" w:cs="Times New Roman"/>
          <w:sz w:val="24"/>
          <w:szCs w:val="24"/>
          <w:bdr w:val="none" w:sz="0" w:space="0" w:color="auto" w:frame="1"/>
        </w:rPr>
        <w:t>ng a sample of firms from the surgical instruments industry in Sialkot, Pakistan, illustrates how a positive correlation between firm size and family size contributes to labor distortions. While many family firms effectively navigate agency problems, the c</w:t>
      </w:r>
      <w:r w:rsidRPr="005960DC">
        <w:rPr>
          <w:rFonts w:ascii="Times New Roman" w:eastAsia="Times New Roman" w:hAnsi="Times New Roman" w:cs="Times New Roman"/>
          <w:sz w:val="24"/>
          <w:szCs w:val="24"/>
          <w:bdr w:val="none" w:sz="0" w:space="0" w:color="auto" w:frame="1"/>
        </w:rPr>
        <w:t>hallenge lies in their inability to reach optimal management size. Consequently, the firm's size becomes contingent on the number of sons or brothers within the family, leading to a trend where larger families tend to preside over larger firms.</w:t>
      </w:r>
    </w:p>
    <w:p w14:paraId="7D2A5658" w14:textId="77777777" w:rsidR="001B29ED" w:rsidRPr="005960DC" w:rsidRDefault="006049EE" w:rsidP="001B29ED">
      <w:pPr>
        <w:shd w:val="clear" w:color="auto" w:fill="FFFFFF"/>
        <w:spacing w:after="0" w:line="480" w:lineRule="auto"/>
        <w:ind w:firstLine="720"/>
        <w:textAlignment w:val="baseline"/>
        <w:rPr>
          <w:rFonts w:ascii="Times New Roman" w:eastAsia="Times New Roman" w:hAnsi="Times New Roman" w:cs="Times New Roman"/>
          <w:sz w:val="24"/>
          <w:szCs w:val="24"/>
          <w:bdr w:val="none" w:sz="0" w:space="0" w:color="auto" w:frame="1"/>
        </w:rPr>
      </w:pPr>
      <w:r w:rsidRPr="005960DC">
        <w:rPr>
          <w:rFonts w:ascii="Times New Roman" w:eastAsia="Times New Roman" w:hAnsi="Times New Roman" w:cs="Times New Roman"/>
          <w:sz w:val="24"/>
          <w:szCs w:val="24"/>
          <w:bdr w:val="none" w:sz="0" w:space="0" w:color="auto" w:frame="1"/>
        </w:rPr>
        <w:t>In a parall</w:t>
      </w:r>
      <w:r w:rsidRPr="005960DC">
        <w:rPr>
          <w:rFonts w:ascii="Times New Roman" w:eastAsia="Times New Roman" w:hAnsi="Times New Roman" w:cs="Times New Roman"/>
          <w:sz w:val="24"/>
          <w:szCs w:val="24"/>
          <w:bdr w:val="none" w:sz="0" w:space="0" w:color="auto" w:frame="1"/>
        </w:rPr>
        <w:t>el context, research conducted by Ahmed et al. (2016) concerning family-owned firms in Bangladesh and Sri Lanka highlights a positive influence of family ownership on board independence. This study reveals that most firms in Bangladeshi and Sri Lankan cont</w:t>
      </w:r>
      <w:r w:rsidRPr="005960DC">
        <w:rPr>
          <w:rFonts w:ascii="Times New Roman" w:eastAsia="Times New Roman" w:hAnsi="Times New Roman" w:cs="Times New Roman"/>
          <w:sz w:val="24"/>
          <w:szCs w:val="24"/>
          <w:bdr w:val="none" w:sz="0" w:space="0" w:color="auto" w:frame="1"/>
        </w:rPr>
        <w:t>exts are controlled and managed by families.</w:t>
      </w:r>
    </w:p>
    <w:p w14:paraId="5C3F5A17" w14:textId="6E639DB6" w:rsidR="001B29ED" w:rsidRPr="005960DC" w:rsidRDefault="006049EE" w:rsidP="001B29ED">
      <w:pPr>
        <w:shd w:val="clear" w:color="auto" w:fill="FFFFFF"/>
        <w:spacing w:after="0" w:line="480" w:lineRule="auto"/>
        <w:ind w:firstLine="720"/>
        <w:textAlignment w:val="baseline"/>
        <w:rPr>
          <w:rFonts w:ascii="Times New Roman" w:eastAsia="Times New Roman" w:hAnsi="Times New Roman" w:cs="Times New Roman"/>
          <w:sz w:val="24"/>
          <w:szCs w:val="24"/>
          <w:bdr w:val="none" w:sz="0" w:space="0" w:color="auto" w:frame="1"/>
        </w:rPr>
      </w:pPr>
      <w:r w:rsidRPr="005960DC">
        <w:rPr>
          <w:rFonts w:ascii="Times New Roman" w:eastAsia="Times New Roman" w:hAnsi="Times New Roman" w:cs="Times New Roman"/>
          <w:sz w:val="24"/>
          <w:szCs w:val="24"/>
          <w:bdr w:val="none" w:sz="0" w:space="0" w:color="auto" w:frame="1"/>
        </w:rPr>
        <w:t xml:space="preserve">In a study by Ashraf, </w:t>
      </w:r>
      <w:proofErr w:type="spellStart"/>
      <w:r w:rsidRPr="005960DC">
        <w:rPr>
          <w:rFonts w:ascii="Times New Roman" w:eastAsia="Times New Roman" w:hAnsi="Times New Roman" w:cs="Times New Roman"/>
          <w:sz w:val="24"/>
          <w:szCs w:val="24"/>
          <w:bdr w:val="none" w:sz="0" w:space="0" w:color="auto" w:frame="1"/>
        </w:rPr>
        <w:t>Wadho</w:t>
      </w:r>
      <w:proofErr w:type="spellEnd"/>
      <w:r w:rsidRPr="005960DC">
        <w:rPr>
          <w:rFonts w:ascii="Times New Roman" w:eastAsia="Times New Roman" w:hAnsi="Times New Roman" w:cs="Times New Roman"/>
          <w:sz w:val="24"/>
          <w:szCs w:val="24"/>
          <w:bdr w:val="none" w:sz="0" w:space="0" w:color="auto" w:frame="1"/>
        </w:rPr>
        <w:t>, and Shahid (2023), family control has a U-shaped effect on a firm's innovation and performance. While moderate levels of family control can enhance innovation and performance, excess</w:t>
      </w:r>
      <w:r w:rsidRPr="005960DC">
        <w:rPr>
          <w:rFonts w:ascii="Times New Roman" w:eastAsia="Times New Roman" w:hAnsi="Times New Roman" w:cs="Times New Roman"/>
          <w:sz w:val="24"/>
          <w:szCs w:val="24"/>
          <w:bdr w:val="none" w:sz="0" w:space="0" w:color="auto" w:frame="1"/>
        </w:rPr>
        <w:t xml:space="preserve">ive family control may lead to agency problems, negatively impacting the firm's innovation capacity and overall performance. Thus, in family-owned firms, </w:t>
      </w:r>
      <w:r w:rsidRPr="005960DC">
        <w:rPr>
          <w:rFonts w:ascii="Times New Roman" w:eastAsia="Times New Roman" w:hAnsi="Times New Roman" w:cs="Times New Roman"/>
          <w:sz w:val="24"/>
          <w:szCs w:val="24"/>
          <w:bdr w:val="none" w:sz="0" w:space="0" w:color="auto" w:frame="1"/>
        </w:rPr>
        <w:lastRenderedPageBreak/>
        <w:t>the level of family control is critical, and a balanced approach between family and non-family members</w:t>
      </w:r>
      <w:r w:rsidRPr="005960DC">
        <w:rPr>
          <w:rFonts w:ascii="Times New Roman" w:eastAsia="Times New Roman" w:hAnsi="Times New Roman" w:cs="Times New Roman"/>
          <w:sz w:val="24"/>
          <w:szCs w:val="24"/>
          <w:bdr w:val="none" w:sz="0" w:space="0" w:color="auto" w:frame="1"/>
        </w:rPr>
        <w:t xml:space="preserve"> can promote greater innovation and improve firm performance</w:t>
      </w:r>
      <w:r w:rsidR="00353866" w:rsidRPr="005960DC">
        <w:rPr>
          <w:rFonts w:ascii="Times New Roman" w:eastAsia="Times New Roman" w:hAnsi="Times New Roman" w:cs="Times New Roman"/>
          <w:sz w:val="24"/>
          <w:szCs w:val="24"/>
          <w:bdr w:val="none" w:sz="0" w:space="0" w:color="auto" w:frame="1"/>
        </w:rPr>
        <w:t>.</w:t>
      </w:r>
    </w:p>
    <w:p w14:paraId="05700265" w14:textId="77777777" w:rsidR="001B29ED" w:rsidRPr="005960DC" w:rsidRDefault="006049EE" w:rsidP="001B29ED">
      <w:pPr>
        <w:shd w:val="clear" w:color="auto" w:fill="FFFFFF"/>
        <w:spacing w:after="0" w:line="480" w:lineRule="auto"/>
        <w:ind w:firstLine="720"/>
        <w:textAlignment w:val="baseline"/>
        <w:rPr>
          <w:rFonts w:ascii="Times New Roman" w:eastAsia="Times New Roman" w:hAnsi="Times New Roman" w:cs="Times New Roman"/>
          <w:sz w:val="24"/>
          <w:szCs w:val="24"/>
          <w:bdr w:val="none" w:sz="0" w:space="0" w:color="auto" w:frame="1"/>
        </w:rPr>
      </w:pPr>
      <w:r w:rsidRPr="005960DC">
        <w:rPr>
          <w:rFonts w:ascii="Times New Roman" w:eastAsia="Times New Roman" w:hAnsi="Times New Roman" w:cs="Times New Roman"/>
          <w:sz w:val="24"/>
          <w:szCs w:val="24"/>
          <w:bdr w:val="none" w:sz="0" w:space="0" w:color="auto" w:frame="1"/>
        </w:rPr>
        <w:t xml:space="preserve">The COVID-19 pandemic fundamentally transformed the business landscape, prompting a surge in research into firms' responses to this unprecedented global crisis. Amore et al. (2022) researched </w:t>
      </w:r>
      <w:r w:rsidRPr="005960DC">
        <w:rPr>
          <w:rFonts w:ascii="Times New Roman" w:eastAsia="Times New Roman" w:hAnsi="Times New Roman" w:cs="Times New Roman"/>
          <w:sz w:val="24"/>
          <w:szCs w:val="24"/>
          <w:bdr w:val="none" w:sz="0" w:space="0" w:color="auto" w:frame="1"/>
        </w:rPr>
        <w:t>family-owned firms in Italy, revealing their outperformance relative to non-family competitors during the pandemic. This superiority was attributed primarily to higher labor productivity. Family-owned enterprises, propelled by longer-term horizons and a de</w:t>
      </w:r>
      <w:r w:rsidRPr="005960DC">
        <w:rPr>
          <w:rFonts w:ascii="Times New Roman" w:eastAsia="Times New Roman" w:hAnsi="Times New Roman" w:cs="Times New Roman"/>
          <w:sz w:val="24"/>
          <w:szCs w:val="24"/>
          <w:bdr w:val="none" w:sz="0" w:space="0" w:color="auto" w:frame="1"/>
        </w:rPr>
        <w:t>ep-seated attachment to the firm on both reputational and personal levels, demonstrated a heightened motivation to weather the crisis efficiently. This resilience suggests that family-owned firms may possess inherent efficiency in navigating through extrem</w:t>
      </w:r>
      <w:r w:rsidRPr="005960DC">
        <w:rPr>
          <w:rFonts w:ascii="Times New Roman" w:eastAsia="Times New Roman" w:hAnsi="Times New Roman" w:cs="Times New Roman"/>
          <w:sz w:val="24"/>
          <w:szCs w:val="24"/>
          <w:bdr w:val="none" w:sz="0" w:space="0" w:color="auto" w:frame="1"/>
        </w:rPr>
        <w:t>e disasters.</w:t>
      </w:r>
    </w:p>
    <w:p w14:paraId="35188E98" w14:textId="77777777" w:rsidR="001B29ED" w:rsidRPr="005960DC" w:rsidRDefault="006049EE" w:rsidP="001B29ED">
      <w:pPr>
        <w:shd w:val="clear" w:color="auto" w:fill="FFFFFF"/>
        <w:spacing w:after="0" w:line="480" w:lineRule="auto"/>
        <w:ind w:firstLine="720"/>
        <w:textAlignment w:val="baseline"/>
        <w:rPr>
          <w:rFonts w:ascii="Times New Roman" w:eastAsia="Times New Roman" w:hAnsi="Times New Roman" w:cs="Times New Roman"/>
          <w:sz w:val="24"/>
          <w:szCs w:val="24"/>
          <w:bdr w:val="none" w:sz="0" w:space="0" w:color="auto" w:frame="1"/>
        </w:rPr>
      </w:pPr>
      <w:r w:rsidRPr="005960DC">
        <w:rPr>
          <w:rFonts w:ascii="Times New Roman" w:eastAsia="Times New Roman" w:hAnsi="Times New Roman" w:cs="Times New Roman"/>
          <w:sz w:val="24"/>
          <w:szCs w:val="24"/>
          <w:bdr w:val="none" w:sz="0" w:space="0" w:color="auto" w:frame="1"/>
        </w:rPr>
        <w:t>The prevalence of family-owned firms during the pandemic can be attributed to several factors. First, they tend to enjoy enhanced access to credit during financial crises, as the confidence of banks and lenders in extending credit to family fi</w:t>
      </w:r>
      <w:r w:rsidRPr="005960DC">
        <w:rPr>
          <w:rFonts w:ascii="Times New Roman" w:eastAsia="Times New Roman" w:hAnsi="Times New Roman" w:cs="Times New Roman"/>
          <w:sz w:val="24"/>
          <w:szCs w:val="24"/>
          <w:bdr w:val="none" w:sz="0" w:space="0" w:color="auto" w:frame="1"/>
        </w:rPr>
        <w:t>rms remains comparatively higher (</w:t>
      </w:r>
      <w:proofErr w:type="spellStart"/>
      <w:r w:rsidRPr="005960DC">
        <w:rPr>
          <w:rFonts w:ascii="Times New Roman" w:eastAsia="Times New Roman" w:hAnsi="Times New Roman" w:cs="Times New Roman"/>
          <w:sz w:val="24"/>
          <w:szCs w:val="24"/>
          <w:bdr w:val="none" w:sz="0" w:space="0" w:color="auto" w:frame="1"/>
        </w:rPr>
        <w:t>Crespí-Cladera</w:t>
      </w:r>
      <w:proofErr w:type="spellEnd"/>
      <w:r w:rsidRPr="005960DC">
        <w:rPr>
          <w:rFonts w:ascii="Times New Roman" w:eastAsia="Times New Roman" w:hAnsi="Times New Roman" w:cs="Times New Roman"/>
          <w:sz w:val="24"/>
          <w:szCs w:val="24"/>
          <w:bdr w:val="none" w:sz="0" w:space="0" w:color="auto" w:frame="1"/>
        </w:rPr>
        <w:t xml:space="preserve"> &amp; Martín-Oliver, 2015). Additionally, family firms can rely on the financial resources of their controlling family during periods of reduced demand and employment. </w:t>
      </w:r>
      <w:proofErr w:type="spellStart"/>
      <w:r w:rsidRPr="005960DC">
        <w:rPr>
          <w:rFonts w:ascii="Times New Roman" w:eastAsia="Times New Roman" w:hAnsi="Times New Roman" w:cs="Times New Roman"/>
          <w:sz w:val="24"/>
          <w:szCs w:val="24"/>
          <w:bdr w:val="none" w:sz="0" w:space="0" w:color="auto" w:frame="1"/>
        </w:rPr>
        <w:t>Jebran</w:t>
      </w:r>
      <w:proofErr w:type="spellEnd"/>
      <w:r w:rsidRPr="005960DC">
        <w:rPr>
          <w:rFonts w:ascii="Times New Roman" w:eastAsia="Times New Roman" w:hAnsi="Times New Roman" w:cs="Times New Roman"/>
          <w:sz w:val="24"/>
          <w:szCs w:val="24"/>
          <w:bdr w:val="none" w:sz="0" w:space="0" w:color="auto" w:frame="1"/>
        </w:rPr>
        <w:t xml:space="preserve"> and Chen (2023) highlight family own</w:t>
      </w:r>
      <w:r w:rsidRPr="005960DC">
        <w:rPr>
          <w:rFonts w:ascii="Times New Roman" w:eastAsia="Times New Roman" w:hAnsi="Times New Roman" w:cs="Times New Roman"/>
          <w:sz w:val="24"/>
          <w:szCs w:val="24"/>
          <w:bdr w:val="none" w:sz="0" w:space="0" w:color="auto" w:frame="1"/>
        </w:rPr>
        <w:t>ership as a key corporate governance practice that facilitates swifter responses to the adverse effects of the pandemic, emphasizing the agility inherent in family firms' decision-making processes.</w:t>
      </w:r>
    </w:p>
    <w:p w14:paraId="0A233603" w14:textId="77777777" w:rsidR="001B29ED" w:rsidRPr="005960DC" w:rsidRDefault="006049EE" w:rsidP="001B29ED">
      <w:pPr>
        <w:shd w:val="clear" w:color="auto" w:fill="FFFFFF"/>
        <w:spacing w:after="0" w:line="480" w:lineRule="auto"/>
        <w:ind w:firstLine="720"/>
        <w:textAlignment w:val="baseline"/>
        <w:rPr>
          <w:rFonts w:ascii="Times New Roman" w:eastAsia="Times New Roman" w:hAnsi="Times New Roman" w:cs="Times New Roman"/>
          <w:sz w:val="24"/>
          <w:szCs w:val="24"/>
          <w:bdr w:val="none" w:sz="0" w:space="0" w:color="auto" w:frame="1"/>
        </w:rPr>
      </w:pPr>
      <w:r w:rsidRPr="005960DC">
        <w:rPr>
          <w:rFonts w:ascii="Times New Roman" w:eastAsia="Times New Roman" w:hAnsi="Times New Roman" w:cs="Times New Roman"/>
          <w:sz w:val="24"/>
          <w:szCs w:val="24"/>
          <w:bdr w:val="none" w:sz="0" w:space="0" w:color="auto" w:frame="1"/>
        </w:rPr>
        <w:t>Family firms' outperformance vis-à-vis non-family counterp</w:t>
      </w:r>
      <w:r w:rsidRPr="005960DC">
        <w:rPr>
          <w:rFonts w:ascii="Times New Roman" w:eastAsia="Times New Roman" w:hAnsi="Times New Roman" w:cs="Times New Roman"/>
          <w:sz w:val="24"/>
          <w:szCs w:val="24"/>
          <w:bdr w:val="none" w:sz="0" w:space="0" w:color="auto" w:frame="1"/>
        </w:rPr>
        <w:t>arts is attributed to their ability to respond promptly to the crisis. Having numerous external shareholders and directors in non-family firms can impede decision-making processes, particularly when owners' objectives are not aligned with those of external</w:t>
      </w:r>
      <w:r w:rsidRPr="005960DC">
        <w:rPr>
          <w:rFonts w:ascii="Times New Roman" w:eastAsia="Times New Roman" w:hAnsi="Times New Roman" w:cs="Times New Roman"/>
          <w:sz w:val="24"/>
          <w:szCs w:val="24"/>
          <w:bdr w:val="none" w:sz="0" w:space="0" w:color="auto" w:frame="1"/>
        </w:rPr>
        <w:t xml:space="preserve"> stakeholders. Kraus et al. (2020) conducted a study on the response of family firms in European countries to the COVID-19 crisis, revealing their steadfast </w:t>
      </w:r>
      <w:r w:rsidRPr="005960DC">
        <w:rPr>
          <w:rFonts w:ascii="Times New Roman" w:eastAsia="Times New Roman" w:hAnsi="Times New Roman" w:cs="Times New Roman"/>
          <w:sz w:val="24"/>
          <w:szCs w:val="24"/>
          <w:bdr w:val="none" w:sz="0" w:space="0" w:color="auto" w:frame="1"/>
        </w:rPr>
        <w:lastRenderedPageBreak/>
        <w:t xml:space="preserve">support for employees. This solidarity was instrumental in overcoming financial challenges. Family </w:t>
      </w:r>
      <w:r w:rsidRPr="005960DC">
        <w:rPr>
          <w:rFonts w:ascii="Times New Roman" w:eastAsia="Times New Roman" w:hAnsi="Times New Roman" w:cs="Times New Roman"/>
          <w:sz w:val="24"/>
          <w:szCs w:val="24"/>
          <w:bdr w:val="none" w:sz="0" w:space="0" w:color="auto" w:frame="1"/>
        </w:rPr>
        <w:t>firms, recognizing the significance of employees working from home, facilitated necessary equipment purchases to ensure efficiency and safety. Implementing work-from-home policies not only aided in the immediate crisis but also reduced internal conflicts a</w:t>
      </w:r>
      <w:r w:rsidRPr="005960DC">
        <w:rPr>
          <w:rFonts w:ascii="Times New Roman" w:eastAsia="Times New Roman" w:hAnsi="Times New Roman" w:cs="Times New Roman"/>
          <w:sz w:val="24"/>
          <w:szCs w:val="24"/>
          <w:bdr w:val="none" w:sz="0" w:space="0" w:color="auto" w:frame="1"/>
        </w:rPr>
        <w:t>nd turnover in the post-pandemic era.</w:t>
      </w:r>
    </w:p>
    <w:p w14:paraId="03DBCDF0" w14:textId="77777777" w:rsidR="001B29ED" w:rsidRPr="005960DC" w:rsidRDefault="006049EE" w:rsidP="001B29ED">
      <w:pPr>
        <w:shd w:val="clear" w:color="auto" w:fill="FFFFFF"/>
        <w:spacing w:after="0" w:line="480" w:lineRule="auto"/>
        <w:ind w:firstLine="720"/>
        <w:textAlignment w:val="baseline"/>
        <w:rPr>
          <w:rFonts w:ascii="Times New Roman" w:eastAsia="Times New Roman" w:hAnsi="Times New Roman" w:cs="Times New Roman"/>
          <w:sz w:val="24"/>
          <w:szCs w:val="24"/>
          <w:bdr w:val="none" w:sz="0" w:space="0" w:color="auto" w:frame="1"/>
        </w:rPr>
      </w:pPr>
      <w:r w:rsidRPr="005960DC">
        <w:rPr>
          <w:rFonts w:ascii="Times New Roman" w:eastAsia="Times New Roman" w:hAnsi="Times New Roman" w:cs="Times New Roman"/>
          <w:sz w:val="24"/>
          <w:szCs w:val="24"/>
          <w:bdr w:val="none" w:sz="0" w:space="0" w:color="auto" w:frame="1"/>
        </w:rPr>
        <w:t>On the other hand, recent research by Miller and Miller (2023) shows a dual response of family firms to the COVID-19 crisis. While some family firms have remained resilient during the crisis due to their long-term focu</w:t>
      </w:r>
      <w:r w:rsidRPr="005960DC">
        <w:rPr>
          <w:rFonts w:ascii="Times New Roman" w:eastAsia="Times New Roman" w:hAnsi="Times New Roman" w:cs="Times New Roman"/>
          <w:sz w:val="24"/>
          <w:szCs w:val="24"/>
          <w:bdr w:val="none" w:sz="0" w:space="0" w:color="auto" w:frame="1"/>
        </w:rPr>
        <w:t>s, flexibility, innovation, and strong connections with the community, others have performed worse, mainly due to their short-term focus and self-centered approaches, leading to mismanagement. However, whether a family firm performs better or worse depends</w:t>
      </w:r>
      <w:r w:rsidRPr="005960DC">
        <w:rPr>
          <w:rFonts w:ascii="Times New Roman" w:eastAsia="Times New Roman" w:hAnsi="Times New Roman" w:cs="Times New Roman"/>
          <w:sz w:val="24"/>
          <w:szCs w:val="24"/>
          <w:bdr w:val="none" w:sz="0" w:space="0" w:color="auto" w:frame="1"/>
        </w:rPr>
        <w:t xml:space="preserve"> on factors including governance structures and the political environment. Firms with better reputations and stronger community ties tend to remain resilient during crises.</w:t>
      </w:r>
    </w:p>
    <w:p w14:paraId="2278102F" w14:textId="77777777" w:rsidR="001B29ED" w:rsidRPr="005960DC" w:rsidRDefault="006049EE" w:rsidP="001B29ED">
      <w:pPr>
        <w:shd w:val="clear" w:color="auto" w:fill="FFFFFF"/>
        <w:spacing w:after="0" w:line="480" w:lineRule="auto"/>
        <w:ind w:firstLine="720"/>
        <w:textAlignment w:val="baseline"/>
        <w:rPr>
          <w:rFonts w:ascii="Times New Roman" w:eastAsia="Times New Roman" w:hAnsi="Times New Roman" w:cs="Times New Roman"/>
          <w:sz w:val="24"/>
          <w:szCs w:val="24"/>
          <w:bdr w:val="none" w:sz="0" w:space="0" w:color="auto" w:frame="1"/>
        </w:rPr>
      </w:pPr>
      <w:proofErr w:type="spellStart"/>
      <w:r w:rsidRPr="005960DC">
        <w:rPr>
          <w:rFonts w:ascii="Times New Roman" w:eastAsia="Times New Roman" w:hAnsi="Times New Roman" w:cs="Times New Roman"/>
          <w:sz w:val="24"/>
          <w:szCs w:val="24"/>
          <w:bdr w:val="none" w:sz="0" w:space="0" w:color="auto" w:frame="1"/>
        </w:rPr>
        <w:t>Leppäaho</w:t>
      </w:r>
      <w:proofErr w:type="spellEnd"/>
      <w:r w:rsidRPr="005960DC">
        <w:rPr>
          <w:rFonts w:ascii="Times New Roman" w:eastAsia="Times New Roman" w:hAnsi="Times New Roman" w:cs="Times New Roman"/>
          <w:sz w:val="24"/>
          <w:szCs w:val="24"/>
          <w:bdr w:val="none" w:sz="0" w:space="0" w:color="auto" w:frame="1"/>
        </w:rPr>
        <w:t xml:space="preserve"> and </w:t>
      </w:r>
      <w:proofErr w:type="spellStart"/>
      <w:r w:rsidRPr="005960DC">
        <w:rPr>
          <w:rFonts w:ascii="Times New Roman" w:eastAsia="Times New Roman" w:hAnsi="Times New Roman" w:cs="Times New Roman"/>
          <w:sz w:val="24"/>
          <w:szCs w:val="24"/>
          <w:bdr w:val="none" w:sz="0" w:space="0" w:color="auto" w:frame="1"/>
        </w:rPr>
        <w:t>Ritala</w:t>
      </w:r>
      <w:proofErr w:type="spellEnd"/>
      <w:r w:rsidRPr="005960DC">
        <w:rPr>
          <w:rFonts w:ascii="Times New Roman" w:eastAsia="Times New Roman" w:hAnsi="Times New Roman" w:cs="Times New Roman"/>
          <w:sz w:val="24"/>
          <w:szCs w:val="24"/>
          <w:bdr w:val="none" w:sz="0" w:space="0" w:color="auto" w:frame="1"/>
        </w:rPr>
        <w:t xml:space="preserve"> (2022) conducted a case study on a Finnish family firm over thr</w:t>
      </w:r>
      <w:r w:rsidRPr="005960DC">
        <w:rPr>
          <w:rFonts w:ascii="Times New Roman" w:eastAsia="Times New Roman" w:hAnsi="Times New Roman" w:cs="Times New Roman"/>
          <w:sz w:val="24"/>
          <w:szCs w:val="24"/>
          <w:bdr w:val="none" w:sz="0" w:space="0" w:color="auto" w:frame="1"/>
        </w:rPr>
        <w:t>ee financial crises: the 1990s recession, the 2008–2009 financial crisis, and the COVID-19 pandemic. They found that, despite risk-averse behavior during stable periods, the firm exhibited several risk-taking behaviors during the crises. In all three crise</w:t>
      </w:r>
      <w:r w:rsidRPr="005960DC">
        <w:rPr>
          <w:rFonts w:ascii="Times New Roman" w:eastAsia="Times New Roman" w:hAnsi="Times New Roman" w:cs="Times New Roman"/>
          <w:sz w:val="24"/>
          <w:szCs w:val="24"/>
          <w:bdr w:val="none" w:sz="0" w:space="0" w:color="auto" w:frame="1"/>
        </w:rPr>
        <w:t>s, the firm undertook radical innovations. During COVID-19, they innovated a new product and adapted to digitalization. This demonstrates a reversal of behavior by family firms, from risk-averse to risk-taking, during financial crises.</w:t>
      </w:r>
    </w:p>
    <w:p w14:paraId="24E1F627" w14:textId="798D944D" w:rsidR="008171E1" w:rsidRPr="005960DC" w:rsidRDefault="008171E1" w:rsidP="001B29ED">
      <w:pPr>
        <w:shd w:val="clear" w:color="auto" w:fill="FFFFFF"/>
        <w:spacing w:after="0" w:line="480" w:lineRule="auto"/>
        <w:ind w:firstLine="720"/>
        <w:textAlignment w:val="baseline"/>
        <w:rPr>
          <w:rFonts w:ascii="Times New Roman" w:eastAsia="Times New Roman" w:hAnsi="Times New Roman" w:cs="Times New Roman"/>
          <w:sz w:val="24"/>
          <w:szCs w:val="24"/>
          <w:bdr w:val="none" w:sz="0" w:space="0" w:color="auto" w:frame="1"/>
        </w:rPr>
      </w:pPr>
      <w:proofErr w:type="spellStart"/>
      <w:r w:rsidRPr="005960DC">
        <w:rPr>
          <w:rFonts w:ascii="Times New Roman" w:eastAsia="Times New Roman" w:hAnsi="Times New Roman" w:cs="Times New Roman"/>
          <w:sz w:val="24"/>
          <w:szCs w:val="24"/>
          <w:bdr w:val="none" w:sz="0" w:space="0" w:color="auto" w:frame="1"/>
        </w:rPr>
        <w:t>Iborra</w:t>
      </w:r>
      <w:proofErr w:type="spellEnd"/>
      <w:r w:rsidRPr="005960DC">
        <w:rPr>
          <w:rFonts w:ascii="Times New Roman" w:eastAsia="Times New Roman" w:hAnsi="Times New Roman" w:cs="Times New Roman"/>
          <w:sz w:val="24"/>
          <w:szCs w:val="24"/>
          <w:bdr w:val="none" w:sz="0" w:space="0" w:color="auto" w:frame="1"/>
        </w:rPr>
        <w:t xml:space="preserve"> et al. (2023) investigate the underlining reasons for the resilience of family firms during COVID-19 </w:t>
      </w:r>
      <w:r w:rsidR="00EB04AD" w:rsidRPr="005960DC">
        <w:rPr>
          <w:rFonts w:ascii="Times New Roman" w:eastAsia="Times New Roman" w:hAnsi="Times New Roman" w:cs="Times New Roman"/>
          <w:sz w:val="24"/>
          <w:szCs w:val="24"/>
          <w:bdr w:val="none" w:sz="0" w:space="0" w:color="auto" w:frame="1"/>
        </w:rPr>
        <w:t>pandemic</w:t>
      </w:r>
      <w:r w:rsidRPr="005960DC">
        <w:rPr>
          <w:rFonts w:ascii="Times New Roman" w:eastAsia="Times New Roman" w:hAnsi="Times New Roman" w:cs="Times New Roman"/>
          <w:sz w:val="24"/>
          <w:szCs w:val="24"/>
          <w:bdr w:val="none" w:sz="0" w:space="0" w:color="auto" w:frame="1"/>
        </w:rPr>
        <w:t xml:space="preserve"> by emphasizing the firm heterogeneity and strategic behaviors. The study concludes that exploitative behaviors, such as cost-cutting, generally hold back recovery. While explorative behaviors, such as innovation and risk-taking, helps organizations to become </w:t>
      </w:r>
      <w:r w:rsidRPr="005960DC">
        <w:rPr>
          <w:rFonts w:ascii="Times New Roman" w:eastAsia="Times New Roman" w:hAnsi="Times New Roman" w:cs="Times New Roman"/>
          <w:sz w:val="24"/>
          <w:szCs w:val="24"/>
          <w:bdr w:val="none" w:sz="0" w:space="0" w:color="auto" w:frame="1"/>
        </w:rPr>
        <w:lastRenderedPageBreak/>
        <w:t>resilient. Family firm characteristics, including size, generational involvement, and family management, other determinants influence recovery outcomes. The findings highlight the importance of recognizing family firm heterogeneity and strategic decisions in understanding crisis responses.</w:t>
      </w:r>
    </w:p>
    <w:p w14:paraId="4468654A" w14:textId="1BC0E214" w:rsidR="00C716FB" w:rsidRPr="005960DC" w:rsidRDefault="00C716FB" w:rsidP="001B29ED">
      <w:pPr>
        <w:shd w:val="clear" w:color="auto" w:fill="FFFFFF"/>
        <w:spacing w:after="0" w:line="480" w:lineRule="auto"/>
        <w:ind w:firstLine="720"/>
        <w:textAlignment w:val="baseline"/>
        <w:rPr>
          <w:rFonts w:ascii="Times New Roman" w:eastAsia="Times New Roman" w:hAnsi="Times New Roman" w:cs="Times New Roman"/>
          <w:sz w:val="24"/>
          <w:szCs w:val="24"/>
          <w:bdr w:val="none" w:sz="0" w:space="0" w:color="auto" w:frame="1"/>
        </w:rPr>
      </w:pPr>
      <w:r w:rsidRPr="005960DC">
        <w:rPr>
          <w:rFonts w:ascii="Times New Roman" w:eastAsia="Times New Roman" w:hAnsi="Times New Roman" w:cs="Times New Roman"/>
          <w:sz w:val="24"/>
          <w:szCs w:val="24"/>
          <w:bdr w:val="none" w:sz="0" w:space="0" w:color="auto" w:frame="1"/>
        </w:rPr>
        <w:t xml:space="preserve">Schulze and </w:t>
      </w:r>
      <w:proofErr w:type="spellStart"/>
      <w:r w:rsidRPr="005960DC">
        <w:rPr>
          <w:rFonts w:ascii="Times New Roman" w:eastAsia="Times New Roman" w:hAnsi="Times New Roman" w:cs="Times New Roman"/>
          <w:sz w:val="24"/>
          <w:szCs w:val="24"/>
          <w:bdr w:val="none" w:sz="0" w:space="0" w:color="auto" w:frame="1"/>
        </w:rPr>
        <w:t>Bövers</w:t>
      </w:r>
      <w:proofErr w:type="spellEnd"/>
      <w:r w:rsidRPr="005960DC">
        <w:rPr>
          <w:rFonts w:ascii="Times New Roman" w:eastAsia="Times New Roman" w:hAnsi="Times New Roman" w:cs="Times New Roman"/>
          <w:sz w:val="24"/>
          <w:szCs w:val="24"/>
          <w:bdr w:val="none" w:sz="0" w:space="0" w:color="auto" w:frame="1"/>
        </w:rPr>
        <w:t xml:space="preserve"> (2022) study the actions taken by family businesses during the COVID-19 </w:t>
      </w:r>
      <w:r w:rsidR="00EB04AD" w:rsidRPr="005960DC">
        <w:rPr>
          <w:rFonts w:ascii="Times New Roman" w:eastAsia="Times New Roman" w:hAnsi="Times New Roman" w:cs="Times New Roman"/>
          <w:sz w:val="24"/>
          <w:szCs w:val="24"/>
          <w:bdr w:val="none" w:sz="0" w:space="0" w:color="auto" w:frame="1"/>
        </w:rPr>
        <w:t>pandemic</w:t>
      </w:r>
      <w:r w:rsidRPr="005960DC">
        <w:rPr>
          <w:rFonts w:ascii="Times New Roman" w:eastAsia="Times New Roman" w:hAnsi="Times New Roman" w:cs="Times New Roman"/>
          <w:sz w:val="24"/>
          <w:szCs w:val="24"/>
          <w:bdr w:val="none" w:sz="0" w:space="0" w:color="auto" w:frame="1"/>
        </w:rPr>
        <w:t>, paying particular attention to owner-managers and their capacity for crisis management. The authors place emphasis on three different forms of resilience - personal, business, and relational - and demonstrate how these factors shape responses to crises such as adapting and innovating. These family firms were able to adjust their business strategies in the long term by paying attention to the relationships and network that made it possible for them to share knowledge and resources</w:t>
      </w:r>
      <w:r w:rsidR="00244C06" w:rsidRPr="005960DC">
        <w:rPr>
          <w:rFonts w:ascii="Times New Roman" w:eastAsia="Times New Roman" w:hAnsi="Times New Roman" w:cs="Times New Roman"/>
          <w:sz w:val="24"/>
          <w:szCs w:val="24"/>
          <w:bdr w:val="none" w:sz="0" w:space="0" w:color="auto" w:frame="1"/>
        </w:rPr>
        <w:t>.</w:t>
      </w:r>
    </w:p>
    <w:p w14:paraId="7311A40D" w14:textId="77777777" w:rsidR="001B29ED" w:rsidRPr="005960DC" w:rsidRDefault="006049EE" w:rsidP="001B29ED">
      <w:pPr>
        <w:shd w:val="clear" w:color="auto" w:fill="FFFFFF"/>
        <w:spacing w:after="0" w:line="480" w:lineRule="auto"/>
        <w:ind w:firstLine="720"/>
        <w:textAlignment w:val="baseline"/>
        <w:rPr>
          <w:rFonts w:ascii="Times New Roman" w:eastAsia="Times New Roman" w:hAnsi="Times New Roman" w:cs="Times New Roman"/>
          <w:sz w:val="24"/>
          <w:szCs w:val="24"/>
          <w:bdr w:val="none" w:sz="0" w:space="0" w:color="auto" w:frame="1"/>
        </w:rPr>
      </w:pPr>
      <w:r w:rsidRPr="005960DC">
        <w:rPr>
          <w:rFonts w:ascii="Times New Roman" w:eastAsia="Times New Roman" w:hAnsi="Times New Roman" w:cs="Times New Roman"/>
          <w:sz w:val="24"/>
          <w:szCs w:val="24"/>
          <w:bdr w:val="none" w:sz="0" w:space="0" w:color="auto" w:frame="1"/>
        </w:rPr>
        <w:t xml:space="preserve">The study conducted by </w:t>
      </w:r>
      <w:proofErr w:type="spellStart"/>
      <w:r w:rsidRPr="005960DC">
        <w:rPr>
          <w:rFonts w:ascii="Times New Roman" w:eastAsia="Times New Roman" w:hAnsi="Times New Roman" w:cs="Times New Roman"/>
          <w:sz w:val="24"/>
          <w:szCs w:val="24"/>
          <w:bdr w:val="none" w:sz="0" w:space="0" w:color="auto" w:frame="1"/>
        </w:rPr>
        <w:t>Villalonga</w:t>
      </w:r>
      <w:proofErr w:type="spellEnd"/>
      <w:r w:rsidRPr="005960DC">
        <w:rPr>
          <w:rFonts w:ascii="Times New Roman" w:eastAsia="Times New Roman" w:hAnsi="Times New Roman" w:cs="Times New Roman"/>
          <w:sz w:val="24"/>
          <w:szCs w:val="24"/>
          <w:bdr w:val="none" w:sz="0" w:space="0" w:color="auto" w:frame="1"/>
        </w:rPr>
        <w:t xml:space="preserve"> and Amit </w:t>
      </w:r>
      <w:r w:rsidRPr="005960DC">
        <w:rPr>
          <w:rFonts w:ascii="Times New Roman" w:eastAsia="Times New Roman" w:hAnsi="Times New Roman" w:cs="Times New Roman"/>
          <w:sz w:val="24"/>
          <w:szCs w:val="24"/>
          <w:bdr w:val="none" w:sz="0" w:space="0" w:color="auto" w:frame="1"/>
        </w:rPr>
        <w:t>(2010) intended to elucidate the phenomenon of family control within firms and industries by utilizing data sourced from publicly traded US companies. Two overarching rationales may account for the prevalence of family firms in the industry. In the first c</w:t>
      </w:r>
      <w:r w:rsidRPr="005960DC">
        <w:rPr>
          <w:rFonts w:ascii="Times New Roman" w:eastAsia="Times New Roman" w:hAnsi="Times New Roman" w:cs="Times New Roman"/>
          <w:sz w:val="24"/>
          <w:szCs w:val="24"/>
          <w:bdr w:val="none" w:sz="0" w:space="0" w:color="auto" w:frame="1"/>
        </w:rPr>
        <w:t>ase, family control can confer a competitive advantage over non-family firms, wherein increased profitability and enhanced firm value benefit both controlling family shareholders and external shareholders. In this scenario, the firm's structure provides ad</w:t>
      </w:r>
      <w:r w:rsidRPr="005960DC">
        <w:rPr>
          <w:rFonts w:ascii="Times New Roman" w:eastAsia="Times New Roman" w:hAnsi="Times New Roman" w:cs="Times New Roman"/>
          <w:sz w:val="24"/>
          <w:szCs w:val="24"/>
          <w:bdr w:val="none" w:sz="0" w:space="0" w:color="auto" w:frame="1"/>
        </w:rPr>
        <w:t xml:space="preserve">vantages for all shareholders. On the other hand, family shareholders may prioritize earning profits for their private benefits at the expense of external shareholders, exploiting them to maximize benefits for the controlling family. The study employs the </w:t>
      </w:r>
      <w:r w:rsidRPr="005960DC">
        <w:rPr>
          <w:rFonts w:ascii="Times New Roman" w:eastAsia="Times New Roman" w:hAnsi="Times New Roman" w:cs="Times New Roman"/>
          <w:sz w:val="24"/>
          <w:szCs w:val="24"/>
          <w:bdr w:val="none" w:sz="0" w:space="0" w:color="auto" w:frame="1"/>
        </w:rPr>
        <w:t>methodology proposed by Bertrand, Mehta, and Mullainathan (2002) to investigate evidence of tunneling, a phenomenon where controlling families redirect profits or assets for their private gains.</w:t>
      </w:r>
    </w:p>
    <w:p w14:paraId="06CF83C8" w14:textId="77777777" w:rsidR="001B29ED" w:rsidRPr="005960DC" w:rsidRDefault="006049EE" w:rsidP="001B29ED">
      <w:pPr>
        <w:shd w:val="clear" w:color="auto" w:fill="FFFFFF"/>
        <w:spacing w:after="0" w:line="480" w:lineRule="auto"/>
        <w:ind w:firstLine="720"/>
        <w:textAlignment w:val="baseline"/>
        <w:rPr>
          <w:rFonts w:ascii="Times New Roman" w:eastAsia="Times New Roman" w:hAnsi="Times New Roman" w:cs="Times New Roman"/>
          <w:sz w:val="24"/>
          <w:szCs w:val="24"/>
          <w:bdr w:val="none" w:sz="0" w:space="0" w:color="auto" w:frame="1"/>
        </w:rPr>
      </w:pPr>
      <w:r w:rsidRPr="005960DC">
        <w:rPr>
          <w:rFonts w:ascii="Times New Roman" w:eastAsia="Times New Roman" w:hAnsi="Times New Roman" w:cs="Times New Roman"/>
          <w:sz w:val="24"/>
          <w:szCs w:val="24"/>
          <w:bdr w:val="none" w:sz="0" w:space="0" w:color="auto" w:frame="1"/>
        </w:rPr>
        <w:lastRenderedPageBreak/>
        <w:t>Bertrand, Mehta, and Mullainathan (2002) explored how industr</w:t>
      </w:r>
      <w:r w:rsidRPr="005960DC">
        <w:rPr>
          <w:rFonts w:ascii="Times New Roman" w:eastAsia="Times New Roman" w:hAnsi="Times New Roman" w:cs="Times New Roman"/>
          <w:sz w:val="24"/>
          <w:szCs w:val="24"/>
          <w:bdr w:val="none" w:sz="0" w:space="0" w:color="auto" w:frame="1"/>
        </w:rPr>
        <w:t xml:space="preserve">y earning shocks to a lower-level firm in a pyramid setting result in a financial flow to a higher-level firm within the pyramid. A pyramidal setting involves a single owner having indirect ownership of a substantial group of companies. The study assesses </w:t>
      </w:r>
      <w:r w:rsidRPr="005960DC">
        <w:rPr>
          <w:rFonts w:ascii="Times New Roman" w:eastAsia="Times New Roman" w:hAnsi="Times New Roman" w:cs="Times New Roman"/>
          <w:sz w:val="24"/>
          <w:szCs w:val="24"/>
          <w:bdr w:val="none" w:sz="0" w:space="0" w:color="auto" w:frame="1"/>
        </w:rPr>
        <w:t xml:space="preserve">the sensitivity of pyramid firms versus non-pyramid firms to industry profitability shocks. Lower sensitivity in pyramid firms indicates the presence of tunneling within the group of firms. Similarly, </w:t>
      </w:r>
      <w:proofErr w:type="spellStart"/>
      <w:r w:rsidRPr="005960DC">
        <w:rPr>
          <w:rFonts w:ascii="Times New Roman" w:eastAsia="Times New Roman" w:hAnsi="Times New Roman" w:cs="Times New Roman"/>
          <w:sz w:val="24"/>
          <w:szCs w:val="24"/>
          <w:bdr w:val="none" w:sz="0" w:space="0" w:color="auto" w:frame="1"/>
        </w:rPr>
        <w:t>Villalonga</w:t>
      </w:r>
      <w:proofErr w:type="spellEnd"/>
      <w:r w:rsidRPr="005960DC">
        <w:rPr>
          <w:rFonts w:ascii="Times New Roman" w:eastAsia="Times New Roman" w:hAnsi="Times New Roman" w:cs="Times New Roman"/>
          <w:sz w:val="24"/>
          <w:szCs w:val="24"/>
          <w:bdr w:val="none" w:sz="0" w:space="0" w:color="auto" w:frame="1"/>
        </w:rPr>
        <w:t xml:space="preserve"> and Amit (2010) estimate the sensitivity of </w:t>
      </w:r>
      <w:r w:rsidRPr="005960DC">
        <w:rPr>
          <w:rFonts w:ascii="Times New Roman" w:eastAsia="Times New Roman" w:hAnsi="Times New Roman" w:cs="Times New Roman"/>
          <w:sz w:val="24"/>
          <w:szCs w:val="24"/>
          <w:bdr w:val="none" w:sz="0" w:space="0" w:color="auto" w:frame="1"/>
        </w:rPr>
        <w:t xml:space="preserve">family versus non-family firms to industry profit shocks. Family firms displaying lower sensitivity to adverse shocks support the competitive advantage perspective, while low sensitivity to positive shocks supports the private benefits of control, akin to </w:t>
      </w:r>
      <w:r w:rsidRPr="005960DC">
        <w:rPr>
          <w:rFonts w:ascii="Times New Roman" w:eastAsia="Times New Roman" w:hAnsi="Times New Roman" w:cs="Times New Roman"/>
          <w:sz w:val="24"/>
          <w:szCs w:val="24"/>
          <w:bdr w:val="none" w:sz="0" w:space="0" w:color="auto" w:frame="1"/>
        </w:rPr>
        <w:t>tunneling. Results indicate that family firms, where the founder remains the majority shareholder, tend to prioritize maximizing value or profits across the entire spectrum.</w:t>
      </w:r>
    </w:p>
    <w:p w14:paraId="61FF4946" w14:textId="77777777" w:rsidR="001B29ED" w:rsidRPr="005960DC" w:rsidRDefault="006049EE" w:rsidP="001B29ED">
      <w:pPr>
        <w:shd w:val="clear" w:color="auto" w:fill="FFFFFF"/>
        <w:spacing w:after="0" w:line="480" w:lineRule="auto"/>
        <w:ind w:firstLine="720"/>
        <w:textAlignment w:val="baseline"/>
        <w:rPr>
          <w:rFonts w:ascii="Times New Roman" w:eastAsia="Times New Roman" w:hAnsi="Times New Roman" w:cs="Times New Roman"/>
          <w:sz w:val="24"/>
          <w:szCs w:val="24"/>
          <w:bdr w:val="none" w:sz="0" w:space="0" w:color="auto" w:frame="1"/>
        </w:rPr>
      </w:pPr>
      <w:r w:rsidRPr="005960DC">
        <w:rPr>
          <w:rFonts w:ascii="Times New Roman" w:eastAsia="Times New Roman" w:hAnsi="Times New Roman" w:cs="Times New Roman"/>
          <w:sz w:val="24"/>
          <w:szCs w:val="24"/>
          <w:bdr w:val="none" w:sz="0" w:space="0" w:color="auto" w:frame="1"/>
        </w:rPr>
        <w:t>Many similar studies have been conducted in Pakistan. Hussain and Safdar (2018) us</w:t>
      </w:r>
      <w:r w:rsidRPr="005960DC">
        <w:rPr>
          <w:rFonts w:ascii="Times New Roman" w:eastAsia="Times New Roman" w:hAnsi="Times New Roman" w:cs="Times New Roman"/>
          <w:sz w:val="24"/>
          <w:szCs w:val="24"/>
          <w:bdr w:val="none" w:sz="0" w:space="0" w:color="auto" w:frame="1"/>
        </w:rPr>
        <w:t xml:space="preserve">ed a methodology similar to that of Bertrand et al. and investigated how Pakistani family group firms versus non-group firms responded to industry earnings shocks, seeking evidence of tunneling. They found that in cases of positive earnings shocks, 15% of </w:t>
      </w:r>
      <w:r w:rsidRPr="005960DC">
        <w:rPr>
          <w:rFonts w:ascii="Times New Roman" w:eastAsia="Times New Roman" w:hAnsi="Times New Roman" w:cs="Times New Roman"/>
          <w:sz w:val="24"/>
          <w:szCs w:val="24"/>
          <w:bdr w:val="none" w:sz="0" w:space="0" w:color="auto" w:frame="1"/>
        </w:rPr>
        <w:t>profits were diverted from firms with low cash flow rights to those with high cash flow rights within the same business group.</w:t>
      </w:r>
    </w:p>
    <w:p w14:paraId="19AAF66C" w14:textId="77777777" w:rsidR="001B29ED" w:rsidRPr="005960DC" w:rsidRDefault="006049EE" w:rsidP="001B29ED">
      <w:pPr>
        <w:shd w:val="clear" w:color="auto" w:fill="FFFFFF"/>
        <w:spacing w:after="0" w:line="480" w:lineRule="auto"/>
        <w:ind w:firstLine="720"/>
        <w:textAlignment w:val="baseline"/>
        <w:rPr>
          <w:rFonts w:ascii="Times New Roman" w:eastAsia="Times New Roman" w:hAnsi="Times New Roman" w:cs="Times New Roman"/>
          <w:sz w:val="24"/>
          <w:szCs w:val="24"/>
          <w:bdr w:val="none" w:sz="0" w:space="0" w:color="auto" w:frame="1"/>
        </w:rPr>
      </w:pPr>
      <w:r w:rsidRPr="005960DC">
        <w:rPr>
          <w:rFonts w:ascii="Times New Roman" w:eastAsia="Times New Roman" w:hAnsi="Times New Roman" w:cs="Times New Roman"/>
          <w:sz w:val="24"/>
          <w:szCs w:val="24"/>
          <w:bdr w:val="none" w:sz="0" w:space="0" w:color="auto" w:frame="1"/>
        </w:rPr>
        <w:t xml:space="preserve">Another similar study by </w:t>
      </w:r>
      <w:proofErr w:type="spellStart"/>
      <w:r w:rsidRPr="005960DC">
        <w:rPr>
          <w:rFonts w:ascii="Times New Roman" w:eastAsia="Times New Roman" w:hAnsi="Times New Roman" w:cs="Times New Roman"/>
          <w:sz w:val="24"/>
          <w:szCs w:val="24"/>
          <w:bdr w:val="none" w:sz="0" w:space="0" w:color="auto" w:frame="1"/>
        </w:rPr>
        <w:t>Ikran</w:t>
      </w:r>
      <w:proofErr w:type="spellEnd"/>
      <w:r w:rsidRPr="005960DC">
        <w:rPr>
          <w:rFonts w:ascii="Times New Roman" w:eastAsia="Times New Roman" w:hAnsi="Times New Roman" w:cs="Times New Roman"/>
          <w:sz w:val="24"/>
          <w:szCs w:val="24"/>
          <w:bdr w:val="none" w:sz="0" w:space="0" w:color="auto" w:frame="1"/>
        </w:rPr>
        <w:t xml:space="preserve"> and Naqvi (2005) explored the sensitivity of group and non-group firms to industry shocks. However</w:t>
      </w:r>
      <w:r w:rsidRPr="005960DC">
        <w:rPr>
          <w:rFonts w:ascii="Times New Roman" w:eastAsia="Times New Roman" w:hAnsi="Times New Roman" w:cs="Times New Roman"/>
          <w:sz w:val="24"/>
          <w:szCs w:val="24"/>
          <w:bdr w:val="none" w:sz="0" w:space="0" w:color="auto" w:frame="1"/>
        </w:rPr>
        <w:t xml:space="preserve">, they found that group firms were more sensitive to industry shocks, thus finding no evidence of tunneling within group firms compared to non-group firms. This finding is consistent with what Khan and </w:t>
      </w:r>
      <w:proofErr w:type="spellStart"/>
      <w:r w:rsidRPr="005960DC">
        <w:rPr>
          <w:rFonts w:ascii="Times New Roman" w:eastAsia="Times New Roman" w:hAnsi="Times New Roman" w:cs="Times New Roman"/>
          <w:sz w:val="24"/>
          <w:szCs w:val="24"/>
          <w:bdr w:val="none" w:sz="0" w:space="0" w:color="auto" w:frame="1"/>
        </w:rPr>
        <w:t>Kamar</w:t>
      </w:r>
      <w:proofErr w:type="spellEnd"/>
      <w:r w:rsidRPr="005960DC">
        <w:rPr>
          <w:rFonts w:ascii="Times New Roman" w:eastAsia="Times New Roman" w:hAnsi="Times New Roman" w:cs="Times New Roman"/>
          <w:sz w:val="24"/>
          <w:szCs w:val="24"/>
          <w:bdr w:val="none" w:sz="0" w:space="0" w:color="auto" w:frame="1"/>
        </w:rPr>
        <w:t xml:space="preserve"> (2022) concluded in their research: family firms</w:t>
      </w:r>
      <w:r w:rsidRPr="005960DC">
        <w:rPr>
          <w:rFonts w:ascii="Times New Roman" w:eastAsia="Times New Roman" w:hAnsi="Times New Roman" w:cs="Times New Roman"/>
          <w:sz w:val="24"/>
          <w:szCs w:val="24"/>
          <w:bdr w:val="none" w:sz="0" w:space="0" w:color="auto" w:frame="1"/>
        </w:rPr>
        <w:t xml:space="preserve"> that are part of business groups do not misreport their financials, as they tend to present an accurate financial position. In contrast, stand-alone firms not part of any business group manipulate their earnings to show favorable performance in their fina</w:t>
      </w:r>
      <w:r w:rsidRPr="005960DC">
        <w:rPr>
          <w:rFonts w:ascii="Times New Roman" w:eastAsia="Times New Roman" w:hAnsi="Times New Roman" w:cs="Times New Roman"/>
          <w:sz w:val="24"/>
          <w:szCs w:val="24"/>
          <w:bdr w:val="none" w:sz="0" w:space="0" w:color="auto" w:frame="1"/>
        </w:rPr>
        <w:t xml:space="preserve">ncial </w:t>
      </w:r>
      <w:r w:rsidRPr="005960DC">
        <w:rPr>
          <w:rFonts w:ascii="Times New Roman" w:eastAsia="Times New Roman" w:hAnsi="Times New Roman" w:cs="Times New Roman"/>
          <w:sz w:val="24"/>
          <w:szCs w:val="24"/>
          <w:bdr w:val="none" w:sz="0" w:space="0" w:color="auto" w:frame="1"/>
        </w:rPr>
        <w:lastRenderedPageBreak/>
        <w:t>statements, particularly during financial distress. This suggests that non-group firms appear less sensitive to shocks due to the misreporting of financial information.</w:t>
      </w:r>
    </w:p>
    <w:p w14:paraId="4EBC479A" w14:textId="77777777" w:rsidR="001B29ED" w:rsidRPr="005960DC" w:rsidRDefault="006049EE" w:rsidP="001B29ED">
      <w:pPr>
        <w:shd w:val="clear" w:color="auto" w:fill="FFFFFF"/>
        <w:spacing w:after="0" w:line="480" w:lineRule="auto"/>
        <w:ind w:firstLine="720"/>
        <w:textAlignment w:val="baseline"/>
        <w:rPr>
          <w:rFonts w:ascii="Times New Roman" w:eastAsia="Times New Roman" w:hAnsi="Times New Roman" w:cs="Times New Roman"/>
          <w:sz w:val="24"/>
          <w:szCs w:val="24"/>
          <w:bdr w:val="none" w:sz="0" w:space="0" w:color="auto" w:frame="1"/>
        </w:rPr>
      </w:pPr>
      <w:proofErr w:type="spellStart"/>
      <w:r w:rsidRPr="005960DC">
        <w:rPr>
          <w:rFonts w:ascii="Times New Roman" w:eastAsia="Times New Roman" w:hAnsi="Times New Roman" w:cs="Times New Roman"/>
          <w:sz w:val="24"/>
          <w:szCs w:val="24"/>
          <w:bdr w:val="none" w:sz="0" w:space="0" w:color="auto" w:frame="1"/>
        </w:rPr>
        <w:t>Sulehri</w:t>
      </w:r>
      <w:proofErr w:type="spellEnd"/>
      <w:r w:rsidRPr="005960DC">
        <w:rPr>
          <w:rFonts w:ascii="Times New Roman" w:eastAsia="Times New Roman" w:hAnsi="Times New Roman" w:cs="Times New Roman"/>
          <w:sz w:val="24"/>
          <w:szCs w:val="24"/>
          <w:bdr w:val="none" w:sz="0" w:space="0" w:color="auto" w:frame="1"/>
        </w:rPr>
        <w:t xml:space="preserve"> and Ali (2022) studied non-financial listed firms in Pakistan and found t</w:t>
      </w:r>
      <w:r w:rsidRPr="005960DC">
        <w:rPr>
          <w:rFonts w:ascii="Times New Roman" w:eastAsia="Times New Roman" w:hAnsi="Times New Roman" w:cs="Times New Roman"/>
          <w:sz w:val="24"/>
          <w:szCs w:val="24"/>
          <w:bdr w:val="none" w:sz="0" w:space="0" w:color="auto" w:frame="1"/>
        </w:rPr>
        <w:t>hat tunneling exists where there is a large gap between ownership and control. They pointed out that insider ownership negatively impacts firm performance, as controlling shareholders expropriate profits at the expense of minority shareholders.</w:t>
      </w:r>
    </w:p>
    <w:p w14:paraId="4F9973AC" w14:textId="77777777" w:rsidR="00FB2C89" w:rsidRPr="005960DC" w:rsidRDefault="006049EE" w:rsidP="00FB2C89">
      <w:pPr>
        <w:shd w:val="clear" w:color="auto" w:fill="FFFFFF"/>
        <w:spacing w:after="0" w:line="480" w:lineRule="auto"/>
        <w:ind w:firstLine="720"/>
        <w:textAlignment w:val="baseline"/>
        <w:rPr>
          <w:rFonts w:ascii="Times New Roman" w:eastAsia="Times New Roman" w:hAnsi="Times New Roman" w:cs="Times New Roman"/>
          <w:sz w:val="24"/>
          <w:szCs w:val="24"/>
          <w:bdr w:val="none" w:sz="0" w:space="0" w:color="auto" w:frame="1"/>
        </w:rPr>
      </w:pPr>
      <w:r w:rsidRPr="005960DC">
        <w:rPr>
          <w:rFonts w:ascii="Times New Roman" w:eastAsia="Times New Roman" w:hAnsi="Times New Roman" w:cs="Times New Roman"/>
          <w:sz w:val="24"/>
          <w:szCs w:val="24"/>
          <w:bdr w:val="none" w:sz="0" w:space="0" w:color="auto" w:frame="1"/>
        </w:rPr>
        <w:t>Building up</w:t>
      </w:r>
      <w:r w:rsidRPr="005960DC">
        <w:rPr>
          <w:rFonts w:ascii="Times New Roman" w:eastAsia="Times New Roman" w:hAnsi="Times New Roman" w:cs="Times New Roman"/>
          <w:sz w:val="24"/>
          <w:szCs w:val="24"/>
          <w:bdr w:val="none" w:sz="0" w:space="0" w:color="auto" w:frame="1"/>
        </w:rPr>
        <w:t xml:space="preserve">on the methodology introduced by </w:t>
      </w:r>
      <w:proofErr w:type="spellStart"/>
      <w:r w:rsidRPr="005960DC">
        <w:rPr>
          <w:rFonts w:ascii="Times New Roman" w:eastAsia="Times New Roman" w:hAnsi="Times New Roman" w:cs="Times New Roman"/>
          <w:sz w:val="24"/>
          <w:szCs w:val="24"/>
          <w:bdr w:val="none" w:sz="0" w:space="0" w:color="auto" w:frame="1"/>
        </w:rPr>
        <w:t>Villalonga</w:t>
      </w:r>
      <w:proofErr w:type="spellEnd"/>
      <w:r w:rsidRPr="005960DC">
        <w:rPr>
          <w:rFonts w:ascii="Times New Roman" w:eastAsia="Times New Roman" w:hAnsi="Times New Roman" w:cs="Times New Roman"/>
          <w:sz w:val="24"/>
          <w:szCs w:val="24"/>
          <w:bdr w:val="none" w:sz="0" w:space="0" w:color="auto" w:frame="1"/>
        </w:rPr>
        <w:t xml:space="preserve"> and Amit (2010), this paper empirically tests the two theoretical explanations underpinning the motivation of family-owned firms in Pakistan pre and post-COVID-19. The aftermath of the COVID-19 crisis has present</w:t>
      </w:r>
      <w:r w:rsidRPr="005960DC">
        <w:rPr>
          <w:rFonts w:ascii="Times New Roman" w:eastAsia="Times New Roman" w:hAnsi="Times New Roman" w:cs="Times New Roman"/>
          <w:sz w:val="24"/>
          <w:szCs w:val="24"/>
          <w:bdr w:val="none" w:sz="0" w:space="0" w:color="auto" w:frame="1"/>
        </w:rPr>
        <w:t>ed numerous challenges for firms, including severe financial crises stemming from reduced demand and constrained access to finance and resources. Family firms have exhibited superior resilience to their non-family counterparts in navigating these challenge</w:t>
      </w:r>
      <w:r w:rsidRPr="005960DC">
        <w:rPr>
          <w:rFonts w:ascii="Times New Roman" w:eastAsia="Times New Roman" w:hAnsi="Times New Roman" w:cs="Times New Roman"/>
          <w:sz w:val="24"/>
          <w:szCs w:val="24"/>
          <w:bdr w:val="none" w:sz="0" w:space="0" w:color="auto" w:frame="1"/>
        </w:rPr>
        <w:t>s (Kraus et al., 2020). This paper seeks to ascertain how COVID-19 has influenced the motivations or fundamental reasons behind family control of firms in the context of Pakistan. Given its status as an emerging economy with weaker institutions, the motiva</w:t>
      </w:r>
      <w:r w:rsidRPr="005960DC">
        <w:rPr>
          <w:rFonts w:ascii="Times New Roman" w:eastAsia="Times New Roman" w:hAnsi="Times New Roman" w:cs="Times New Roman"/>
          <w:sz w:val="24"/>
          <w:szCs w:val="24"/>
          <w:bdr w:val="none" w:sz="0" w:space="0" w:color="auto" w:frame="1"/>
        </w:rPr>
        <w:t xml:space="preserve">tions for family control in Pakistani firms may differ from those in developed economies like the US Economic considerations in a developing economy, including cultural norms, investment environment, property rights, and political stability, may shape the </w:t>
      </w:r>
      <w:r w:rsidRPr="005960DC">
        <w:rPr>
          <w:rFonts w:ascii="Times New Roman" w:eastAsia="Times New Roman" w:hAnsi="Times New Roman" w:cs="Times New Roman"/>
          <w:sz w:val="24"/>
          <w:szCs w:val="24"/>
          <w:bdr w:val="none" w:sz="0" w:space="0" w:color="auto" w:frame="1"/>
        </w:rPr>
        <w:t>dynamics of family control. Consequently, this study aims to provide valuable insights into family firms within the framework of a developing country.</w:t>
      </w:r>
    </w:p>
    <w:p w14:paraId="1A81C7B7" w14:textId="15B4AE8F" w:rsidR="001B29ED" w:rsidRPr="005960DC" w:rsidRDefault="006049EE" w:rsidP="00FB2C89">
      <w:pPr>
        <w:shd w:val="clear" w:color="auto" w:fill="FFFFFF"/>
        <w:spacing w:after="0" w:line="480" w:lineRule="auto"/>
        <w:jc w:val="both"/>
        <w:textAlignment w:val="baseline"/>
        <w:rPr>
          <w:rFonts w:ascii="Times New Roman" w:eastAsia="Times New Roman" w:hAnsi="Times New Roman" w:cs="Times New Roman"/>
          <w:sz w:val="24"/>
          <w:szCs w:val="24"/>
          <w:bdr w:val="none" w:sz="0" w:space="0" w:color="auto" w:frame="1"/>
        </w:rPr>
      </w:pPr>
      <w:r w:rsidRPr="005960DC">
        <w:rPr>
          <w:rFonts w:ascii="Times New Roman" w:eastAsia="Times New Roman" w:hAnsi="Times New Roman" w:cs="Times New Roman"/>
          <w:b/>
          <w:bCs/>
          <w:sz w:val="14"/>
          <w:szCs w:val="14"/>
          <w:bdr w:val="none" w:sz="0" w:space="0" w:color="auto" w:frame="1"/>
        </w:rPr>
        <w:t> </w:t>
      </w:r>
      <w:r w:rsidRPr="005960DC">
        <w:rPr>
          <w:rFonts w:ascii="Times New Roman" w:eastAsia="Times New Roman" w:hAnsi="Times New Roman" w:cs="Times New Roman"/>
          <w:b/>
          <w:bCs/>
          <w:sz w:val="24"/>
          <w:szCs w:val="24"/>
          <w:bdr w:val="none" w:sz="0" w:space="0" w:color="auto" w:frame="1"/>
        </w:rPr>
        <w:t>Conceptual Framework</w:t>
      </w:r>
    </w:p>
    <w:p w14:paraId="7FD781CE" w14:textId="77777777" w:rsidR="001B29ED" w:rsidRPr="005960DC" w:rsidRDefault="006049EE" w:rsidP="001B29ED">
      <w:pPr>
        <w:shd w:val="clear" w:color="auto" w:fill="FFFFFF"/>
        <w:spacing w:line="480" w:lineRule="auto"/>
        <w:ind w:firstLine="720"/>
        <w:textAlignment w:val="baseline"/>
        <w:rPr>
          <w:rFonts w:ascii="Times New Roman" w:eastAsia="Times New Roman" w:hAnsi="Times New Roman" w:cs="Times New Roman"/>
          <w:sz w:val="24"/>
          <w:szCs w:val="24"/>
          <w:bdr w:val="none" w:sz="0" w:space="0" w:color="auto" w:frame="1"/>
        </w:rPr>
      </w:pPr>
      <w:r w:rsidRPr="005960DC">
        <w:rPr>
          <w:rFonts w:ascii="Times New Roman" w:eastAsia="Times New Roman" w:hAnsi="Times New Roman" w:cs="Times New Roman"/>
          <w:sz w:val="24"/>
          <w:szCs w:val="24"/>
          <w:bdr w:val="none" w:sz="0" w:space="0" w:color="auto" w:frame="1"/>
        </w:rPr>
        <w:t xml:space="preserve">Family control in firms can be explained by two perspectives: the competitive advantage and private benefits. </w:t>
      </w:r>
      <w:r w:rsidRPr="005960DC">
        <w:rPr>
          <w:rFonts w:ascii="Times New Roman" w:hAnsi="Times New Roman" w:cs="Times New Roman"/>
          <w:sz w:val="24"/>
          <w:szCs w:val="24"/>
        </w:rPr>
        <w:t>From a competitive advantage standpoint, factors such as operational efficiency, a long-term focus, shared values, and quick decision-making contr</w:t>
      </w:r>
      <w:r w:rsidRPr="005960DC">
        <w:rPr>
          <w:rFonts w:ascii="Times New Roman" w:hAnsi="Times New Roman" w:cs="Times New Roman"/>
          <w:sz w:val="24"/>
          <w:szCs w:val="24"/>
        </w:rPr>
        <w:t xml:space="preserve">ibute to increased </w:t>
      </w:r>
      <w:r w:rsidRPr="005960DC">
        <w:rPr>
          <w:rFonts w:ascii="Times New Roman" w:hAnsi="Times New Roman" w:cs="Times New Roman"/>
          <w:sz w:val="24"/>
          <w:szCs w:val="24"/>
        </w:rPr>
        <w:lastRenderedPageBreak/>
        <w:t>profitability, benefiting both family and non-family shareholders. Conversely, the private benefits perspective suggests that concentration of control may diminish profits for non-family shareholders, as family shareholders might extract</w:t>
      </w:r>
      <w:r w:rsidRPr="005960DC">
        <w:rPr>
          <w:rFonts w:ascii="Times New Roman" w:hAnsi="Times New Roman" w:cs="Times New Roman"/>
          <w:sz w:val="24"/>
          <w:szCs w:val="24"/>
        </w:rPr>
        <w:t xml:space="preserve"> profits or misuse company resources for personal gain. This leads to reduced profits for reinvestment and/or non-family shareholders.</w:t>
      </w:r>
    </w:p>
    <w:p w14:paraId="099BC33C" w14:textId="77777777" w:rsidR="001B29ED" w:rsidRPr="005960DC" w:rsidRDefault="006049EE" w:rsidP="001B29ED">
      <w:pPr>
        <w:shd w:val="clear" w:color="auto" w:fill="FFFFFF"/>
        <w:spacing w:line="480" w:lineRule="auto"/>
        <w:ind w:firstLine="720"/>
        <w:textAlignment w:val="baseline"/>
        <w:rPr>
          <w:rFonts w:ascii="Times New Roman" w:hAnsi="Times New Roman" w:cs="Times New Roman"/>
          <w:sz w:val="24"/>
          <w:szCs w:val="24"/>
        </w:rPr>
      </w:pPr>
      <w:r w:rsidRPr="005960DC">
        <w:rPr>
          <w:rFonts w:ascii="Times New Roman" w:hAnsi="Times New Roman" w:cs="Times New Roman"/>
          <w:sz w:val="24"/>
          <w:szCs w:val="24"/>
        </w:rPr>
        <w:t>The impact of COVID-19 on family-controlled enterprises encompasses external factors like supply chain disruptions, chang</w:t>
      </w:r>
      <w:r w:rsidRPr="005960DC">
        <w:rPr>
          <w:rFonts w:ascii="Times New Roman" w:hAnsi="Times New Roman" w:cs="Times New Roman"/>
          <w:sz w:val="24"/>
          <w:szCs w:val="24"/>
        </w:rPr>
        <w:t xml:space="preserve">es in market demand, and workforce availability, prompting internal adaptations such as digital transformation and remote work practices. These adaptations may alter decision-making processes and power dynamics within family firms, influencing motivations </w:t>
      </w:r>
      <w:r w:rsidRPr="005960DC">
        <w:rPr>
          <w:rFonts w:ascii="Times New Roman" w:hAnsi="Times New Roman" w:cs="Times New Roman"/>
          <w:sz w:val="24"/>
          <w:szCs w:val="24"/>
        </w:rPr>
        <w:t xml:space="preserve">for family control post-COVID-19. Exploring these motivations will consider shifts in underlying factors, such as resilience and responses to disruptions, shaping the future landscape of family control in firms. </w:t>
      </w:r>
    </w:p>
    <w:p w14:paraId="379D90F7" w14:textId="77777777" w:rsidR="002969C7" w:rsidRPr="005960DC" w:rsidRDefault="006049EE" w:rsidP="002969C7">
      <w:pPr>
        <w:shd w:val="clear" w:color="auto" w:fill="FFFFFF"/>
        <w:spacing w:after="0" w:line="480" w:lineRule="auto"/>
        <w:textAlignment w:val="baseline"/>
        <w:rPr>
          <w:rFonts w:ascii="Calibri" w:eastAsia="Times New Roman" w:hAnsi="Calibri" w:cs="Calibri"/>
          <w:b/>
          <w:bCs/>
        </w:rPr>
      </w:pPr>
      <w:r w:rsidRPr="005960DC">
        <w:rPr>
          <w:rFonts w:ascii="Times New Roman" w:eastAsia="Times New Roman" w:hAnsi="Times New Roman" w:cs="Times New Roman"/>
          <w:b/>
          <w:bCs/>
          <w:sz w:val="24"/>
          <w:szCs w:val="24"/>
          <w:bdr w:val="none" w:sz="0" w:space="0" w:color="auto" w:frame="1"/>
        </w:rPr>
        <w:t>Significance of the Study</w:t>
      </w:r>
    </w:p>
    <w:p w14:paraId="50423527" w14:textId="3D5D72AF" w:rsidR="002969C7" w:rsidRPr="005960DC" w:rsidRDefault="006049EE" w:rsidP="0013446D">
      <w:pPr>
        <w:shd w:val="clear" w:color="auto" w:fill="FFFFFF"/>
        <w:spacing w:after="0" w:line="480" w:lineRule="auto"/>
        <w:ind w:firstLine="720"/>
        <w:textAlignment w:val="baseline"/>
        <w:rPr>
          <w:rFonts w:ascii="Times New Roman" w:eastAsia="Times New Roman" w:hAnsi="Times New Roman" w:cs="Times New Roman"/>
          <w:sz w:val="24"/>
          <w:szCs w:val="24"/>
          <w:bdr w:val="none" w:sz="0" w:space="0" w:color="auto" w:frame="1"/>
        </w:rPr>
      </w:pPr>
      <w:r w:rsidRPr="005960DC">
        <w:rPr>
          <w:rFonts w:ascii="Times New Roman" w:eastAsia="Times New Roman" w:hAnsi="Times New Roman" w:cs="Times New Roman"/>
          <w:sz w:val="24"/>
          <w:szCs w:val="24"/>
          <w:bdr w:val="none" w:sz="0" w:space="0" w:color="auto" w:frame="1"/>
        </w:rPr>
        <w:t>Politicians, investors, and business executives must comprehend how the COVID-19 epidemic has affected family-owned businesses in Pakistan. The research's conclusions can provide insight into the adaptability of family businesses in times of crisis and any</w:t>
      </w:r>
      <w:r w:rsidRPr="005960DC">
        <w:rPr>
          <w:rFonts w:ascii="Times New Roman" w:eastAsia="Times New Roman" w:hAnsi="Times New Roman" w:cs="Times New Roman"/>
          <w:sz w:val="24"/>
          <w:szCs w:val="24"/>
          <w:bdr w:val="none" w:sz="0" w:space="0" w:color="auto" w:frame="1"/>
        </w:rPr>
        <w:t xml:space="preserve"> prospective changes to the power structures and decision-making procedures that may occur inside them. Furthermore, analyzing the particular traits that make family-controlled enterprises so common in Pakistan might offer insights into how to promote econ</w:t>
      </w:r>
      <w:r w:rsidRPr="005960DC">
        <w:rPr>
          <w:rFonts w:ascii="Times New Roman" w:eastAsia="Times New Roman" w:hAnsi="Times New Roman" w:cs="Times New Roman"/>
          <w:sz w:val="24"/>
          <w:szCs w:val="24"/>
          <w:bdr w:val="none" w:sz="0" w:space="0" w:color="auto" w:frame="1"/>
        </w:rPr>
        <w:t xml:space="preserve">omic development and progress in the nation. By understanding how family-controlled enterprises in Pakistan have navigated the challenges brought on by the pandemic, policymakers can develop targeted strategies to support these businesses and ensure their </w:t>
      </w:r>
      <w:r w:rsidRPr="005960DC">
        <w:rPr>
          <w:rFonts w:ascii="Times New Roman" w:eastAsia="Times New Roman" w:hAnsi="Times New Roman" w:cs="Times New Roman"/>
          <w:sz w:val="24"/>
          <w:szCs w:val="24"/>
          <w:bdr w:val="none" w:sz="0" w:space="0" w:color="auto" w:frame="1"/>
        </w:rPr>
        <w:t xml:space="preserve">sustainability. Additionally, identifying the factors that have allowed family firms to thrive in Pakistan can inform policies that promote entrepreneurship and create a favorable business environment for all types of enterprises. </w:t>
      </w:r>
    </w:p>
    <w:p w14:paraId="16FDEC7E" w14:textId="77777777" w:rsidR="001B29ED" w:rsidRPr="005960DC" w:rsidRDefault="006049EE" w:rsidP="001B29ED">
      <w:pPr>
        <w:shd w:val="clear" w:color="auto" w:fill="FFFFFF"/>
        <w:spacing w:line="330" w:lineRule="atLeast"/>
        <w:textAlignment w:val="baseline"/>
        <w:rPr>
          <w:rFonts w:ascii="Times New Roman" w:eastAsia="Times New Roman" w:hAnsi="Times New Roman" w:cs="Times New Roman"/>
          <w:b/>
          <w:bCs/>
          <w:sz w:val="24"/>
          <w:szCs w:val="24"/>
          <w:bdr w:val="none" w:sz="0" w:space="0" w:color="auto" w:frame="1"/>
        </w:rPr>
      </w:pPr>
      <w:r w:rsidRPr="005960DC">
        <w:rPr>
          <w:rFonts w:ascii="Times New Roman" w:eastAsia="Times New Roman" w:hAnsi="Times New Roman" w:cs="Times New Roman"/>
          <w:b/>
          <w:bCs/>
          <w:sz w:val="24"/>
          <w:szCs w:val="24"/>
          <w:bdr w:val="none" w:sz="0" w:space="0" w:color="auto" w:frame="1"/>
        </w:rPr>
        <w:lastRenderedPageBreak/>
        <w:t>Variables &amp; Hypothesis</w:t>
      </w:r>
    </w:p>
    <w:p w14:paraId="266650A7" w14:textId="48BCF728" w:rsidR="001B29ED" w:rsidRPr="005960DC" w:rsidRDefault="006049EE" w:rsidP="001B29ED">
      <w:pPr>
        <w:widowControl w:val="0"/>
        <w:autoSpaceDE w:val="0"/>
        <w:autoSpaceDN w:val="0"/>
        <w:adjustRightInd w:val="0"/>
        <w:spacing w:after="200" w:line="480" w:lineRule="auto"/>
        <w:ind w:firstLine="720"/>
        <w:rPr>
          <w:rFonts w:ascii="Times New Roman" w:hAnsi="Times New Roman"/>
          <w:sz w:val="24"/>
          <w:szCs w:val="24"/>
          <w:lang w:val="en"/>
        </w:rPr>
      </w:pPr>
      <w:r w:rsidRPr="005960DC">
        <w:rPr>
          <w:rFonts w:ascii="Times New Roman" w:hAnsi="Times New Roman"/>
          <w:sz w:val="24"/>
          <w:szCs w:val="24"/>
          <w:lang w:val="en"/>
        </w:rPr>
        <w:t>T</w:t>
      </w:r>
      <w:r w:rsidRPr="005960DC">
        <w:rPr>
          <w:rFonts w:ascii="Times New Roman" w:hAnsi="Times New Roman"/>
          <w:sz w:val="24"/>
          <w:szCs w:val="24"/>
          <w:lang w:val="en"/>
        </w:rPr>
        <w:t xml:space="preserve">o examine the factors influencing family control of firms, </w:t>
      </w:r>
      <w:r w:rsidR="00CE4935" w:rsidRPr="005960DC">
        <w:rPr>
          <w:rFonts w:ascii="Times New Roman" w:hAnsi="Times New Roman"/>
          <w:sz w:val="24"/>
          <w:szCs w:val="24"/>
        </w:rPr>
        <w:t>we have compiled a comprehensive sample that includes all publicly traded non-financial firms across multiple industries, without employing purposive sampling.</w:t>
      </w:r>
      <w:r w:rsidR="00CE4935" w:rsidRPr="005960DC">
        <w:rPr>
          <w:rFonts w:ascii="Times New Roman" w:hAnsi="Times New Roman"/>
          <w:sz w:val="24"/>
          <w:szCs w:val="24"/>
          <w:lang w:val="en"/>
        </w:rPr>
        <w:t xml:space="preserve"> </w:t>
      </w:r>
      <w:r w:rsidRPr="005960DC">
        <w:rPr>
          <w:rFonts w:ascii="Times New Roman" w:hAnsi="Times New Roman"/>
          <w:sz w:val="24"/>
          <w:szCs w:val="24"/>
          <w:lang w:val="en"/>
        </w:rPr>
        <w:t>The dataset spans from 201</w:t>
      </w:r>
      <w:r w:rsidR="00477F1D" w:rsidRPr="005960DC">
        <w:rPr>
          <w:rFonts w:ascii="Times New Roman" w:hAnsi="Times New Roman"/>
          <w:sz w:val="24"/>
          <w:szCs w:val="24"/>
          <w:lang w:val="en"/>
        </w:rPr>
        <w:t>8</w:t>
      </w:r>
      <w:r w:rsidRPr="005960DC">
        <w:rPr>
          <w:rFonts w:ascii="Times New Roman" w:hAnsi="Times New Roman"/>
          <w:sz w:val="24"/>
          <w:szCs w:val="24"/>
          <w:lang w:val="en"/>
        </w:rPr>
        <w:t xml:space="preserve"> to 2022.</w:t>
      </w:r>
      <w:r w:rsidR="00051DE5" w:rsidRPr="005960DC">
        <w:rPr>
          <w:rFonts w:ascii="Times New Roman" w:hAnsi="Times New Roman"/>
          <w:sz w:val="24"/>
          <w:szCs w:val="24"/>
          <w:lang w:val="en"/>
        </w:rPr>
        <w:t xml:space="preserve"> </w:t>
      </w:r>
      <w:proofErr w:type="spellStart"/>
      <w:r w:rsidR="00051DE5" w:rsidRPr="005960DC">
        <w:rPr>
          <w:rFonts w:ascii="Times New Roman" w:hAnsi="Times New Roman"/>
          <w:sz w:val="24"/>
          <w:szCs w:val="24"/>
          <w:lang w:val="en"/>
        </w:rPr>
        <w:t>T</w:t>
      </w:r>
      <w:r w:rsidR="00051DE5" w:rsidRPr="005960DC">
        <w:rPr>
          <w:rFonts w:ascii="Times New Roman" w:hAnsi="Times New Roman"/>
          <w:sz w:val="24"/>
          <w:szCs w:val="24"/>
        </w:rPr>
        <w:t>he</w:t>
      </w:r>
      <w:proofErr w:type="spellEnd"/>
      <w:r w:rsidR="00051DE5" w:rsidRPr="005960DC">
        <w:rPr>
          <w:rFonts w:ascii="Times New Roman" w:hAnsi="Times New Roman"/>
          <w:sz w:val="24"/>
          <w:szCs w:val="24"/>
        </w:rPr>
        <w:t xml:space="preserve"> table summarizing all variables and their definitions can be found in the Appendix. </w:t>
      </w:r>
      <w:r w:rsidRPr="005960DC">
        <w:rPr>
          <w:rFonts w:ascii="Times New Roman" w:hAnsi="Times New Roman"/>
          <w:sz w:val="24"/>
          <w:szCs w:val="24"/>
          <w:lang w:val="en"/>
        </w:rPr>
        <w:t xml:space="preserve">Building upon the empirical methodology outlined by </w:t>
      </w:r>
      <w:proofErr w:type="spellStart"/>
      <w:r w:rsidRPr="005960DC">
        <w:rPr>
          <w:rFonts w:ascii="Times New Roman" w:hAnsi="Times New Roman"/>
          <w:sz w:val="24"/>
          <w:szCs w:val="24"/>
          <w:lang w:val="en"/>
        </w:rPr>
        <w:t>Villalonga</w:t>
      </w:r>
      <w:proofErr w:type="spellEnd"/>
      <w:r w:rsidRPr="005960DC">
        <w:rPr>
          <w:rFonts w:ascii="Times New Roman" w:hAnsi="Times New Roman"/>
          <w:sz w:val="24"/>
          <w:szCs w:val="24"/>
          <w:lang w:val="en"/>
        </w:rPr>
        <w:t xml:space="preserve"> and Amit (2010), our investigation will test the theories of competitive advantage and private benefits b</w:t>
      </w:r>
      <w:r w:rsidRPr="005960DC">
        <w:rPr>
          <w:rFonts w:ascii="Times New Roman" w:hAnsi="Times New Roman"/>
          <w:sz w:val="24"/>
          <w:szCs w:val="24"/>
          <w:lang w:val="en"/>
        </w:rPr>
        <w:t>y assessing various firm and industry characteristics.</w:t>
      </w:r>
    </w:p>
    <w:p w14:paraId="3E30D6F5" w14:textId="77777777" w:rsidR="001B29ED" w:rsidRPr="005960DC" w:rsidRDefault="006049EE" w:rsidP="001B29ED">
      <w:pPr>
        <w:widowControl w:val="0"/>
        <w:autoSpaceDE w:val="0"/>
        <w:autoSpaceDN w:val="0"/>
        <w:adjustRightInd w:val="0"/>
        <w:spacing w:after="200" w:line="480" w:lineRule="auto"/>
        <w:rPr>
          <w:rFonts w:ascii="Times New Roman" w:hAnsi="Times New Roman"/>
          <w:sz w:val="24"/>
          <w:szCs w:val="24"/>
        </w:rPr>
      </w:pPr>
      <w:r w:rsidRPr="005960DC">
        <w:rPr>
          <w:rFonts w:ascii="Times New Roman" w:hAnsi="Times New Roman"/>
          <w:b/>
          <w:bCs/>
          <w:sz w:val="24"/>
          <w:szCs w:val="24"/>
        </w:rPr>
        <w:t>Hypothesis 1a</w:t>
      </w:r>
      <w:r w:rsidRPr="005960DC">
        <w:rPr>
          <w:rFonts w:ascii="Times New Roman" w:hAnsi="Times New Roman"/>
          <w:sz w:val="24"/>
          <w:szCs w:val="24"/>
        </w:rPr>
        <w:t>: Competitive advantage is a significant determinant of family ownership of a firm.</w:t>
      </w:r>
    </w:p>
    <w:p w14:paraId="72B348FF" w14:textId="77777777" w:rsidR="001B29ED" w:rsidRPr="005960DC" w:rsidRDefault="006049EE" w:rsidP="001B29ED">
      <w:pPr>
        <w:widowControl w:val="0"/>
        <w:autoSpaceDE w:val="0"/>
        <w:autoSpaceDN w:val="0"/>
        <w:adjustRightInd w:val="0"/>
        <w:spacing w:after="200" w:line="480" w:lineRule="auto"/>
        <w:rPr>
          <w:rFonts w:ascii="Times New Roman" w:hAnsi="Times New Roman"/>
          <w:sz w:val="24"/>
          <w:szCs w:val="24"/>
        </w:rPr>
      </w:pPr>
      <w:r w:rsidRPr="005960DC">
        <w:rPr>
          <w:rFonts w:ascii="Times New Roman" w:hAnsi="Times New Roman"/>
          <w:b/>
          <w:bCs/>
          <w:sz w:val="24"/>
          <w:szCs w:val="24"/>
        </w:rPr>
        <w:t>Hypothesis 1b</w:t>
      </w:r>
      <w:r w:rsidRPr="005960DC">
        <w:rPr>
          <w:rFonts w:ascii="Times New Roman" w:hAnsi="Times New Roman"/>
          <w:sz w:val="24"/>
          <w:szCs w:val="24"/>
        </w:rPr>
        <w:t>: Private benefit is a significant determinant of family ownership of a firm.</w:t>
      </w:r>
    </w:p>
    <w:p w14:paraId="47E9B8CF" w14:textId="4940C2FE" w:rsidR="001A500D" w:rsidRPr="005960DC" w:rsidRDefault="001A500D" w:rsidP="001A500D">
      <w:pPr>
        <w:widowControl w:val="0"/>
        <w:autoSpaceDE w:val="0"/>
        <w:autoSpaceDN w:val="0"/>
        <w:adjustRightInd w:val="0"/>
        <w:spacing w:after="200" w:line="480" w:lineRule="auto"/>
        <w:rPr>
          <w:rFonts w:ascii="Times New Roman" w:hAnsi="Times New Roman"/>
          <w:sz w:val="24"/>
          <w:szCs w:val="24"/>
        </w:rPr>
      </w:pPr>
      <w:r w:rsidRPr="005960DC">
        <w:rPr>
          <w:rFonts w:ascii="Times New Roman" w:hAnsi="Times New Roman"/>
          <w:b/>
          <w:bCs/>
          <w:sz w:val="24"/>
          <w:szCs w:val="24"/>
        </w:rPr>
        <w:t>Hypothesis 2</w:t>
      </w:r>
      <w:r w:rsidRPr="005960DC">
        <w:rPr>
          <w:rFonts w:ascii="Times New Roman" w:hAnsi="Times New Roman"/>
          <w:sz w:val="24"/>
          <w:szCs w:val="24"/>
        </w:rPr>
        <w:t>: The COVID-19 pandemic has strengthened or weakened the fundamental role of competitive advantage or private control benefits within family-owned firms.</w:t>
      </w:r>
    </w:p>
    <w:p w14:paraId="6304503A" w14:textId="1DD9ED23" w:rsidR="001B29ED" w:rsidRPr="005960DC" w:rsidRDefault="006049EE" w:rsidP="001B29ED">
      <w:pPr>
        <w:widowControl w:val="0"/>
        <w:autoSpaceDE w:val="0"/>
        <w:autoSpaceDN w:val="0"/>
        <w:adjustRightInd w:val="0"/>
        <w:spacing w:after="200" w:line="480" w:lineRule="auto"/>
        <w:rPr>
          <w:rFonts w:ascii="Times New Roman" w:hAnsi="Times New Roman"/>
          <w:sz w:val="24"/>
          <w:szCs w:val="24"/>
        </w:rPr>
      </w:pPr>
      <w:r w:rsidRPr="005960DC">
        <w:rPr>
          <w:rFonts w:ascii="Times New Roman" w:hAnsi="Times New Roman"/>
          <w:b/>
          <w:bCs/>
          <w:sz w:val="24"/>
          <w:szCs w:val="24"/>
        </w:rPr>
        <w:t xml:space="preserve">Hypothesis </w:t>
      </w:r>
      <w:r w:rsidR="001A500D" w:rsidRPr="005960DC">
        <w:rPr>
          <w:rFonts w:ascii="Times New Roman" w:hAnsi="Times New Roman"/>
          <w:b/>
          <w:bCs/>
          <w:sz w:val="24"/>
          <w:szCs w:val="24"/>
        </w:rPr>
        <w:t>3</w:t>
      </w:r>
      <w:r w:rsidRPr="005960DC">
        <w:rPr>
          <w:rFonts w:ascii="Times New Roman" w:hAnsi="Times New Roman"/>
          <w:sz w:val="24"/>
          <w:szCs w:val="24"/>
        </w:rPr>
        <w:t>: Family-owned firms are traded at a premium compared to non-family firms.</w:t>
      </w:r>
    </w:p>
    <w:p w14:paraId="3786A8FF" w14:textId="463F32EF" w:rsidR="001B29ED" w:rsidRPr="005960DC" w:rsidRDefault="006049EE" w:rsidP="001B29ED">
      <w:pPr>
        <w:widowControl w:val="0"/>
        <w:autoSpaceDE w:val="0"/>
        <w:autoSpaceDN w:val="0"/>
        <w:adjustRightInd w:val="0"/>
        <w:spacing w:after="200" w:line="480" w:lineRule="auto"/>
        <w:rPr>
          <w:rFonts w:ascii="Times New Roman" w:hAnsi="Times New Roman"/>
          <w:sz w:val="24"/>
          <w:szCs w:val="24"/>
        </w:rPr>
      </w:pPr>
      <w:r w:rsidRPr="005960DC">
        <w:rPr>
          <w:rFonts w:ascii="Times New Roman" w:hAnsi="Times New Roman"/>
          <w:b/>
          <w:bCs/>
          <w:sz w:val="24"/>
          <w:szCs w:val="24"/>
        </w:rPr>
        <w:t xml:space="preserve">Hypothesis </w:t>
      </w:r>
      <w:r w:rsidR="001A500D" w:rsidRPr="005960DC">
        <w:rPr>
          <w:rFonts w:ascii="Times New Roman" w:hAnsi="Times New Roman"/>
          <w:b/>
          <w:bCs/>
          <w:sz w:val="24"/>
          <w:szCs w:val="24"/>
        </w:rPr>
        <w:t>4</w:t>
      </w:r>
      <w:r w:rsidRPr="005960DC">
        <w:rPr>
          <w:rFonts w:ascii="Times New Roman" w:hAnsi="Times New Roman"/>
          <w:b/>
          <w:bCs/>
          <w:sz w:val="24"/>
          <w:szCs w:val="24"/>
        </w:rPr>
        <w:t xml:space="preserve">: </w:t>
      </w:r>
      <w:r w:rsidRPr="005960DC">
        <w:rPr>
          <w:rFonts w:ascii="Times New Roman" w:hAnsi="Times New Roman"/>
          <w:sz w:val="24"/>
          <w:szCs w:val="24"/>
        </w:rPr>
        <w:t>Fi</w:t>
      </w:r>
      <w:r w:rsidRPr="005960DC">
        <w:rPr>
          <w:rFonts w:ascii="Times New Roman" w:hAnsi="Times New Roman"/>
          <w:sz w:val="24"/>
          <w:szCs w:val="24"/>
        </w:rPr>
        <w:t>rms operating in industries with lower capital intensity and greater uncertainty are more likely to be family-owned, and firm-specific characteristics such as size negatively influence the probability of family ownership.</w:t>
      </w:r>
    </w:p>
    <w:p w14:paraId="6B6EF642" w14:textId="77777777" w:rsidR="001B29ED" w:rsidRPr="005960DC" w:rsidRDefault="006049EE" w:rsidP="001B29ED">
      <w:pPr>
        <w:widowControl w:val="0"/>
        <w:autoSpaceDE w:val="0"/>
        <w:autoSpaceDN w:val="0"/>
        <w:adjustRightInd w:val="0"/>
        <w:spacing w:after="200" w:line="480" w:lineRule="auto"/>
        <w:rPr>
          <w:rFonts w:ascii="Times New Roman" w:hAnsi="Times New Roman"/>
          <w:b/>
          <w:bCs/>
          <w:sz w:val="24"/>
          <w:szCs w:val="24"/>
          <w:lang w:val="en"/>
        </w:rPr>
      </w:pPr>
      <w:r w:rsidRPr="005960DC">
        <w:rPr>
          <w:rFonts w:ascii="Times New Roman" w:hAnsi="Times New Roman"/>
          <w:b/>
          <w:bCs/>
          <w:sz w:val="24"/>
          <w:szCs w:val="24"/>
          <w:lang w:val="en"/>
        </w:rPr>
        <w:t>Family</w:t>
      </w:r>
    </w:p>
    <w:p w14:paraId="1AEA3046" w14:textId="77777777" w:rsidR="001B29ED" w:rsidRPr="005960DC" w:rsidRDefault="006049EE" w:rsidP="001B29ED">
      <w:pPr>
        <w:widowControl w:val="0"/>
        <w:autoSpaceDE w:val="0"/>
        <w:autoSpaceDN w:val="0"/>
        <w:adjustRightInd w:val="0"/>
        <w:spacing w:after="200" w:line="480" w:lineRule="auto"/>
        <w:ind w:firstLine="720"/>
        <w:rPr>
          <w:rFonts w:ascii="Times New Roman" w:hAnsi="Times New Roman"/>
          <w:sz w:val="24"/>
          <w:szCs w:val="24"/>
          <w:lang w:val="en"/>
        </w:rPr>
      </w:pPr>
      <w:r w:rsidRPr="005960DC">
        <w:rPr>
          <w:rFonts w:ascii="Times New Roman" w:hAnsi="Times New Roman"/>
          <w:sz w:val="24"/>
          <w:szCs w:val="24"/>
          <w:lang w:val="en"/>
        </w:rPr>
        <w:t>Family firms are defined in</w:t>
      </w:r>
      <w:r w:rsidRPr="005960DC">
        <w:rPr>
          <w:rFonts w:ascii="Times New Roman" w:hAnsi="Times New Roman"/>
          <w:sz w:val="24"/>
          <w:szCs w:val="24"/>
          <w:lang w:val="en"/>
        </w:rPr>
        <w:t xml:space="preserve"> various ways across the literature, resulting in significant variations in outcomes. Previous studies have underscored these variations. </w:t>
      </w:r>
      <w:proofErr w:type="spellStart"/>
      <w:r w:rsidRPr="005960DC">
        <w:rPr>
          <w:rFonts w:ascii="Times New Roman" w:hAnsi="Times New Roman"/>
          <w:sz w:val="24"/>
          <w:szCs w:val="24"/>
          <w:lang w:val="en"/>
        </w:rPr>
        <w:t>Villalonga</w:t>
      </w:r>
      <w:proofErr w:type="spellEnd"/>
      <w:r w:rsidRPr="005960DC">
        <w:rPr>
          <w:rFonts w:ascii="Times New Roman" w:hAnsi="Times New Roman"/>
          <w:sz w:val="24"/>
          <w:szCs w:val="24"/>
          <w:lang w:val="en"/>
        </w:rPr>
        <w:t xml:space="preserve"> and Amit (2010) used four distinct definitions to evaluate family firms, each producing different results. </w:t>
      </w:r>
      <w:r w:rsidRPr="005960DC">
        <w:rPr>
          <w:rFonts w:ascii="Times New Roman" w:hAnsi="Times New Roman"/>
          <w:sz w:val="24"/>
          <w:szCs w:val="24"/>
          <w:lang w:val="en"/>
        </w:rPr>
        <w:lastRenderedPageBreak/>
        <w:t>One of their definitions relates to firms owned by the founder or the founder's family, who significantly contributed to the initial growth, with the largest shareholder being either the founder or a family member by blood or marriage. Another definition f</w:t>
      </w:r>
      <w:r w:rsidRPr="005960DC">
        <w:rPr>
          <w:rFonts w:ascii="Times New Roman" w:hAnsi="Times New Roman"/>
          <w:sz w:val="24"/>
          <w:szCs w:val="24"/>
          <w:lang w:val="en"/>
        </w:rPr>
        <w:t>ocuses on firms both owned and managed by the family, typically in the second or third generation, with the CEO still being a family member. This distinction becomes crucial as outcomes may vary depending on whether the firm is led by the founding generati</w:t>
      </w:r>
      <w:r w:rsidRPr="005960DC">
        <w:rPr>
          <w:rFonts w:ascii="Times New Roman" w:hAnsi="Times New Roman"/>
          <w:sz w:val="24"/>
          <w:szCs w:val="24"/>
          <w:lang w:val="en"/>
        </w:rPr>
        <w:t xml:space="preserve">on or by descendants. Extending their analysis, </w:t>
      </w:r>
      <w:proofErr w:type="spellStart"/>
      <w:r w:rsidRPr="005960DC">
        <w:rPr>
          <w:rFonts w:ascii="Times New Roman" w:hAnsi="Times New Roman"/>
          <w:sz w:val="24"/>
          <w:szCs w:val="24"/>
          <w:lang w:val="en"/>
        </w:rPr>
        <w:t>Villalonga</w:t>
      </w:r>
      <w:proofErr w:type="spellEnd"/>
      <w:r w:rsidRPr="005960DC">
        <w:rPr>
          <w:rFonts w:ascii="Times New Roman" w:hAnsi="Times New Roman"/>
          <w:sz w:val="24"/>
          <w:szCs w:val="24"/>
          <w:lang w:val="en"/>
        </w:rPr>
        <w:t xml:space="preserve"> and Amit (2010) present a third definition, encompassing firms owned by individuals and their families, who hold the majority of equity but are not directly connected to the founding family. Essent</w:t>
      </w:r>
      <w:r w:rsidRPr="005960DC">
        <w:rPr>
          <w:rFonts w:ascii="Times New Roman" w:hAnsi="Times New Roman"/>
          <w:sz w:val="24"/>
          <w:szCs w:val="24"/>
          <w:lang w:val="en"/>
        </w:rPr>
        <w:t>ially, these are firms owned by non-founding families.</w:t>
      </w:r>
    </w:p>
    <w:p w14:paraId="254AAF4B" w14:textId="77777777" w:rsidR="001B29ED" w:rsidRPr="005960DC" w:rsidRDefault="006049EE" w:rsidP="001B29ED">
      <w:pPr>
        <w:widowControl w:val="0"/>
        <w:autoSpaceDE w:val="0"/>
        <w:autoSpaceDN w:val="0"/>
        <w:adjustRightInd w:val="0"/>
        <w:spacing w:after="200" w:line="480" w:lineRule="auto"/>
        <w:ind w:firstLine="720"/>
        <w:rPr>
          <w:rFonts w:ascii="Times New Roman" w:hAnsi="Times New Roman"/>
          <w:sz w:val="24"/>
          <w:szCs w:val="24"/>
          <w:lang w:val="en"/>
        </w:rPr>
      </w:pPr>
      <w:r w:rsidRPr="005960DC">
        <w:rPr>
          <w:rFonts w:ascii="Times New Roman" w:hAnsi="Times New Roman"/>
          <w:sz w:val="24"/>
          <w:szCs w:val="24"/>
          <w:lang w:val="en"/>
        </w:rPr>
        <w:t xml:space="preserve">Additionally, they include a fourth definition, encompassing firms controlled and managed by a family regardless of their founding status. This broader definition aids in cases where distinguishing </w:t>
      </w:r>
      <w:r w:rsidRPr="005960DC">
        <w:rPr>
          <w:rFonts w:ascii="Times New Roman" w:hAnsi="Times New Roman"/>
          <w:sz w:val="24"/>
          <w:szCs w:val="24"/>
          <w:lang w:val="en"/>
        </w:rPr>
        <w:t>between founding and non-founding families is challenging. The literature also employs various minimum control thresholds to define familial control within firms, with some researchers considering 20% ownership as the minimum threshold while others argue f</w:t>
      </w:r>
      <w:r w:rsidRPr="005960DC">
        <w:rPr>
          <w:rFonts w:ascii="Times New Roman" w:hAnsi="Times New Roman"/>
          <w:sz w:val="24"/>
          <w:szCs w:val="24"/>
          <w:lang w:val="en"/>
        </w:rPr>
        <w:t xml:space="preserve">or higher percentages. These differing perspectives highlight the complexity of defining familial control and its implications for firm behavior and performance. A study by Amin, Ali, and Rehman (2022) defines a family-controlled firm as one where the CEO </w:t>
      </w:r>
      <w:r w:rsidRPr="005960DC">
        <w:rPr>
          <w:rFonts w:ascii="Times New Roman" w:hAnsi="Times New Roman"/>
          <w:sz w:val="24"/>
          <w:szCs w:val="24"/>
          <w:lang w:val="en"/>
        </w:rPr>
        <w:t>belongs to a founding family and holds more than 20% equity in the firm.</w:t>
      </w:r>
    </w:p>
    <w:p w14:paraId="56CBC710" w14:textId="45057279" w:rsidR="00103193" w:rsidRPr="005960DC" w:rsidRDefault="006049EE" w:rsidP="0013446D">
      <w:pPr>
        <w:widowControl w:val="0"/>
        <w:autoSpaceDE w:val="0"/>
        <w:autoSpaceDN w:val="0"/>
        <w:adjustRightInd w:val="0"/>
        <w:spacing w:after="200" w:line="480" w:lineRule="auto"/>
        <w:ind w:firstLine="720"/>
        <w:rPr>
          <w:rFonts w:ascii="Times New Roman" w:hAnsi="Times New Roman"/>
          <w:sz w:val="24"/>
          <w:szCs w:val="24"/>
          <w:lang w:val="en"/>
        </w:rPr>
      </w:pPr>
      <w:r w:rsidRPr="005960DC">
        <w:rPr>
          <w:rFonts w:ascii="Times New Roman" w:hAnsi="Times New Roman"/>
          <w:sz w:val="24"/>
          <w:szCs w:val="24"/>
          <w:lang w:val="en"/>
        </w:rPr>
        <w:t>To determine the classification of a firm as a family firm, we employ two distinct criteria: family-owned (but not controlled) and family-owned and controlled. A family-owned (but not</w:t>
      </w:r>
      <w:r w:rsidRPr="005960DC">
        <w:rPr>
          <w:rFonts w:ascii="Times New Roman" w:hAnsi="Times New Roman"/>
          <w:sz w:val="24"/>
          <w:szCs w:val="24"/>
          <w:lang w:val="en"/>
        </w:rPr>
        <w:t xml:space="preserve"> controlled) firm is characterized by ownership held by the founder or a related family member. However, it is essential to note that the CEO in a family-owned firm is unrelated to the founder's family and possesses more than 20% of the equity. On the othe</w:t>
      </w:r>
      <w:r w:rsidRPr="005960DC">
        <w:rPr>
          <w:rFonts w:ascii="Times New Roman" w:hAnsi="Times New Roman"/>
          <w:sz w:val="24"/>
          <w:szCs w:val="24"/>
          <w:lang w:val="en"/>
        </w:rPr>
        <w:t xml:space="preserve">r hand, a family-owned and </w:t>
      </w:r>
      <w:r w:rsidRPr="005960DC">
        <w:rPr>
          <w:rFonts w:ascii="Times New Roman" w:hAnsi="Times New Roman"/>
          <w:sz w:val="24"/>
          <w:szCs w:val="24"/>
          <w:lang w:val="en"/>
        </w:rPr>
        <w:lastRenderedPageBreak/>
        <w:t>controlled firm is one where the CEO originates from the founder's family and also holds more than 20% of the company's shares. In the context of Pakistan, owing to the unavailability of ownership data, an exhaustive manual resea</w:t>
      </w:r>
      <w:r w:rsidRPr="005960DC">
        <w:rPr>
          <w:rFonts w:ascii="Times New Roman" w:hAnsi="Times New Roman"/>
          <w:sz w:val="24"/>
          <w:szCs w:val="24"/>
          <w:lang w:val="en"/>
        </w:rPr>
        <w:t>rch process is implemented, utilizing annual reports, websites, and company histories to ascertain ownership details.</w:t>
      </w:r>
      <w:r w:rsidR="006F02EE" w:rsidRPr="005960DC">
        <w:rPr>
          <w:rFonts w:ascii="Times New Roman" w:hAnsi="Times New Roman"/>
          <w:sz w:val="24"/>
          <w:szCs w:val="24"/>
          <w:lang w:val="en"/>
        </w:rPr>
        <w:t xml:space="preserve"> Table A represents family ownership by two definitions in our sample</w:t>
      </w:r>
      <w:r w:rsidR="00103193" w:rsidRPr="005960DC">
        <w:rPr>
          <w:rFonts w:ascii="Times New Roman" w:hAnsi="Times New Roman"/>
          <w:sz w:val="24"/>
          <w:szCs w:val="24"/>
          <w:lang w:val="en"/>
        </w:rPr>
        <w:t xml:space="preserve">. </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80"/>
        <w:gridCol w:w="4680"/>
      </w:tblGrid>
      <w:tr w:rsidR="00955310" w:rsidRPr="005960DC" w14:paraId="43FF8835" w14:textId="77777777" w:rsidTr="00103193">
        <w:trPr>
          <w:trHeight w:val="20"/>
        </w:trPr>
        <w:tc>
          <w:tcPr>
            <w:tcW w:w="5000" w:type="pct"/>
            <w:gridSpan w:val="2"/>
            <w:tcBorders>
              <w:bottom w:val="double" w:sz="4" w:space="0" w:color="auto"/>
            </w:tcBorders>
          </w:tcPr>
          <w:p w14:paraId="62A08AF3" w14:textId="77777777" w:rsidR="00103193" w:rsidRPr="005960DC" w:rsidRDefault="006049EE" w:rsidP="00103193">
            <w:pPr>
              <w:widowControl w:val="0"/>
              <w:autoSpaceDE w:val="0"/>
              <w:autoSpaceDN w:val="0"/>
              <w:adjustRightInd w:val="0"/>
              <w:spacing w:line="480" w:lineRule="auto"/>
              <w:jc w:val="center"/>
              <w:rPr>
                <w:rFonts w:ascii="Times New Roman" w:hAnsi="Times New Roman"/>
                <w:sz w:val="24"/>
                <w:szCs w:val="24"/>
                <w:lang w:val="en"/>
              </w:rPr>
            </w:pPr>
            <w:r w:rsidRPr="005960DC">
              <w:rPr>
                <w:rFonts w:ascii="Times New Roman" w:hAnsi="Times New Roman"/>
                <w:sz w:val="24"/>
                <w:szCs w:val="24"/>
                <w:lang w:val="en"/>
              </w:rPr>
              <w:t xml:space="preserve">Table A: </w:t>
            </w:r>
            <w:r w:rsidRPr="005960DC">
              <w:rPr>
                <w:rFonts w:ascii="Times New Roman" w:hAnsi="Times New Roman"/>
                <w:sz w:val="24"/>
                <w:szCs w:val="24"/>
              </w:rPr>
              <w:t xml:space="preserve">Distribution of Firms by Family Ownership and Control </w:t>
            </w:r>
            <w:r w:rsidRPr="005960DC">
              <w:rPr>
                <w:rFonts w:ascii="Times New Roman" w:hAnsi="Times New Roman"/>
                <w:sz w:val="24"/>
                <w:szCs w:val="24"/>
              </w:rPr>
              <w:t>Status</w:t>
            </w:r>
          </w:p>
        </w:tc>
      </w:tr>
      <w:tr w:rsidR="00955310" w:rsidRPr="005960DC" w14:paraId="214E3672" w14:textId="77777777" w:rsidTr="00103193">
        <w:trPr>
          <w:trHeight w:val="20"/>
        </w:trPr>
        <w:tc>
          <w:tcPr>
            <w:tcW w:w="2500" w:type="pct"/>
            <w:tcBorders>
              <w:top w:val="double" w:sz="4" w:space="0" w:color="auto"/>
            </w:tcBorders>
          </w:tcPr>
          <w:p w14:paraId="3D1943BA" w14:textId="77777777" w:rsidR="00103193" w:rsidRPr="005960DC" w:rsidRDefault="006049EE" w:rsidP="00103193">
            <w:pPr>
              <w:widowControl w:val="0"/>
              <w:autoSpaceDE w:val="0"/>
              <w:autoSpaceDN w:val="0"/>
              <w:adjustRightInd w:val="0"/>
              <w:spacing w:line="480" w:lineRule="auto"/>
              <w:jc w:val="center"/>
              <w:rPr>
                <w:rFonts w:ascii="Times New Roman" w:hAnsi="Times New Roman"/>
                <w:sz w:val="24"/>
                <w:szCs w:val="24"/>
                <w:lang w:val="en"/>
              </w:rPr>
            </w:pPr>
            <w:r w:rsidRPr="005960DC">
              <w:rPr>
                <w:rFonts w:ascii="Times New Roman" w:hAnsi="Times New Roman"/>
                <w:sz w:val="24"/>
                <w:szCs w:val="24"/>
                <w:lang w:val="en"/>
              </w:rPr>
              <w:t>Non-Family firms</w:t>
            </w:r>
          </w:p>
        </w:tc>
        <w:tc>
          <w:tcPr>
            <w:tcW w:w="2500" w:type="pct"/>
            <w:tcBorders>
              <w:top w:val="double" w:sz="4" w:space="0" w:color="auto"/>
            </w:tcBorders>
          </w:tcPr>
          <w:p w14:paraId="0D4814AF" w14:textId="77777777" w:rsidR="00103193" w:rsidRPr="005960DC" w:rsidRDefault="006049EE" w:rsidP="00103193">
            <w:pPr>
              <w:widowControl w:val="0"/>
              <w:autoSpaceDE w:val="0"/>
              <w:autoSpaceDN w:val="0"/>
              <w:adjustRightInd w:val="0"/>
              <w:spacing w:line="480" w:lineRule="auto"/>
              <w:jc w:val="center"/>
              <w:rPr>
                <w:rFonts w:ascii="Times New Roman" w:hAnsi="Times New Roman"/>
                <w:sz w:val="24"/>
                <w:szCs w:val="24"/>
                <w:lang w:val="en"/>
              </w:rPr>
            </w:pPr>
            <w:r w:rsidRPr="005960DC">
              <w:rPr>
                <w:rFonts w:ascii="Times New Roman" w:hAnsi="Times New Roman"/>
                <w:sz w:val="24"/>
                <w:szCs w:val="24"/>
                <w:lang w:val="en"/>
              </w:rPr>
              <w:t>70</w:t>
            </w:r>
          </w:p>
        </w:tc>
      </w:tr>
      <w:tr w:rsidR="00955310" w:rsidRPr="005960DC" w14:paraId="0A33E775" w14:textId="77777777" w:rsidTr="00103193">
        <w:trPr>
          <w:trHeight w:val="20"/>
        </w:trPr>
        <w:tc>
          <w:tcPr>
            <w:tcW w:w="2500" w:type="pct"/>
          </w:tcPr>
          <w:p w14:paraId="508B8815" w14:textId="77777777" w:rsidR="00103193" w:rsidRPr="005960DC" w:rsidRDefault="006049EE" w:rsidP="00103193">
            <w:pPr>
              <w:widowControl w:val="0"/>
              <w:autoSpaceDE w:val="0"/>
              <w:autoSpaceDN w:val="0"/>
              <w:adjustRightInd w:val="0"/>
              <w:spacing w:line="480" w:lineRule="auto"/>
              <w:jc w:val="center"/>
              <w:rPr>
                <w:rFonts w:ascii="Times New Roman" w:hAnsi="Times New Roman"/>
                <w:sz w:val="24"/>
                <w:szCs w:val="24"/>
                <w:lang w:val="en"/>
              </w:rPr>
            </w:pPr>
            <w:r w:rsidRPr="005960DC">
              <w:rPr>
                <w:rFonts w:ascii="Times New Roman" w:hAnsi="Times New Roman"/>
                <w:sz w:val="24"/>
                <w:szCs w:val="24"/>
                <w:lang w:val="en"/>
              </w:rPr>
              <w:t>Family-owned and controlled</w:t>
            </w:r>
          </w:p>
        </w:tc>
        <w:tc>
          <w:tcPr>
            <w:tcW w:w="2500" w:type="pct"/>
          </w:tcPr>
          <w:p w14:paraId="13F07136" w14:textId="77777777" w:rsidR="00103193" w:rsidRPr="005960DC" w:rsidRDefault="006049EE" w:rsidP="00103193">
            <w:pPr>
              <w:widowControl w:val="0"/>
              <w:autoSpaceDE w:val="0"/>
              <w:autoSpaceDN w:val="0"/>
              <w:adjustRightInd w:val="0"/>
              <w:spacing w:line="480" w:lineRule="auto"/>
              <w:jc w:val="center"/>
              <w:rPr>
                <w:rFonts w:ascii="Times New Roman" w:hAnsi="Times New Roman"/>
                <w:sz w:val="24"/>
                <w:szCs w:val="24"/>
                <w:lang w:val="en"/>
              </w:rPr>
            </w:pPr>
            <w:r w:rsidRPr="005960DC">
              <w:rPr>
                <w:rFonts w:ascii="Times New Roman" w:hAnsi="Times New Roman"/>
                <w:sz w:val="24"/>
                <w:szCs w:val="24"/>
                <w:lang w:val="en"/>
              </w:rPr>
              <w:t>195</w:t>
            </w:r>
          </w:p>
        </w:tc>
      </w:tr>
      <w:tr w:rsidR="00955310" w:rsidRPr="005960DC" w14:paraId="69E76DA2" w14:textId="77777777" w:rsidTr="00103193">
        <w:trPr>
          <w:trHeight w:val="20"/>
        </w:trPr>
        <w:tc>
          <w:tcPr>
            <w:tcW w:w="2500" w:type="pct"/>
          </w:tcPr>
          <w:p w14:paraId="044327E2" w14:textId="77777777" w:rsidR="00103193" w:rsidRPr="005960DC" w:rsidRDefault="006049EE" w:rsidP="00103193">
            <w:pPr>
              <w:widowControl w:val="0"/>
              <w:autoSpaceDE w:val="0"/>
              <w:autoSpaceDN w:val="0"/>
              <w:adjustRightInd w:val="0"/>
              <w:spacing w:line="480" w:lineRule="auto"/>
              <w:jc w:val="center"/>
              <w:rPr>
                <w:rFonts w:ascii="Times New Roman" w:hAnsi="Times New Roman"/>
                <w:sz w:val="24"/>
                <w:szCs w:val="24"/>
                <w:lang w:val="en"/>
              </w:rPr>
            </w:pPr>
            <w:r w:rsidRPr="005960DC">
              <w:rPr>
                <w:rFonts w:ascii="Times New Roman" w:hAnsi="Times New Roman"/>
                <w:sz w:val="24"/>
                <w:szCs w:val="24"/>
                <w:lang w:val="en"/>
              </w:rPr>
              <w:t>Family-owned but not controlled</w:t>
            </w:r>
          </w:p>
        </w:tc>
        <w:tc>
          <w:tcPr>
            <w:tcW w:w="2500" w:type="pct"/>
          </w:tcPr>
          <w:p w14:paraId="1F5DBB4E" w14:textId="77777777" w:rsidR="00103193" w:rsidRPr="005960DC" w:rsidRDefault="006049EE" w:rsidP="00103193">
            <w:pPr>
              <w:widowControl w:val="0"/>
              <w:autoSpaceDE w:val="0"/>
              <w:autoSpaceDN w:val="0"/>
              <w:adjustRightInd w:val="0"/>
              <w:spacing w:line="480" w:lineRule="auto"/>
              <w:jc w:val="center"/>
              <w:rPr>
                <w:rFonts w:ascii="Times New Roman" w:hAnsi="Times New Roman"/>
                <w:sz w:val="24"/>
                <w:szCs w:val="24"/>
                <w:lang w:val="en"/>
              </w:rPr>
            </w:pPr>
            <w:r w:rsidRPr="005960DC">
              <w:rPr>
                <w:rFonts w:ascii="Times New Roman" w:hAnsi="Times New Roman"/>
                <w:sz w:val="24"/>
                <w:szCs w:val="24"/>
                <w:lang w:val="en"/>
              </w:rPr>
              <w:t>17</w:t>
            </w:r>
          </w:p>
        </w:tc>
      </w:tr>
      <w:tr w:rsidR="00955310" w:rsidRPr="005960DC" w14:paraId="3E8C8254" w14:textId="77777777" w:rsidTr="00103193">
        <w:trPr>
          <w:trHeight w:val="20"/>
        </w:trPr>
        <w:tc>
          <w:tcPr>
            <w:tcW w:w="2500" w:type="pct"/>
          </w:tcPr>
          <w:p w14:paraId="6E65D8EF" w14:textId="77777777" w:rsidR="00103193" w:rsidRPr="005960DC" w:rsidRDefault="006049EE" w:rsidP="00103193">
            <w:pPr>
              <w:widowControl w:val="0"/>
              <w:autoSpaceDE w:val="0"/>
              <w:autoSpaceDN w:val="0"/>
              <w:adjustRightInd w:val="0"/>
              <w:spacing w:line="480" w:lineRule="auto"/>
              <w:jc w:val="center"/>
              <w:rPr>
                <w:rFonts w:ascii="Times New Roman" w:hAnsi="Times New Roman"/>
                <w:sz w:val="24"/>
                <w:szCs w:val="24"/>
                <w:lang w:val="en"/>
              </w:rPr>
            </w:pPr>
            <w:r w:rsidRPr="005960DC">
              <w:rPr>
                <w:rFonts w:ascii="Times New Roman" w:hAnsi="Times New Roman"/>
                <w:sz w:val="24"/>
                <w:szCs w:val="24"/>
                <w:lang w:val="en"/>
              </w:rPr>
              <w:t>Total number of firms</w:t>
            </w:r>
          </w:p>
        </w:tc>
        <w:tc>
          <w:tcPr>
            <w:tcW w:w="2500" w:type="pct"/>
          </w:tcPr>
          <w:p w14:paraId="5440370B" w14:textId="77777777" w:rsidR="00103193" w:rsidRPr="005960DC" w:rsidRDefault="006049EE" w:rsidP="00103193">
            <w:pPr>
              <w:widowControl w:val="0"/>
              <w:autoSpaceDE w:val="0"/>
              <w:autoSpaceDN w:val="0"/>
              <w:adjustRightInd w:val="0"/>
              <w:spacing w:line="480" w:lineRule="auto"/>
              <w:jc w:val="center"/>
              <w:rPr>
                <w:rFonts w:ascii="Times New Roman" w:hAnsi="Times New Roman"/>
                <w:sz w:val="24"/>
                <w:szCs w:val="24"/>
                <w:lang w:val="en"/>
              </w:rPr>
            </w:pPr>
            <w:r w:rsidRPr="005960DC">
              <w:rPr>
                <w:rFonts w:ascii="Times New Roman" w:hAnsi="Times New Roman"/>
                <w:sz w:val="24"/>
                <w:szCs w:val="24"/>
                <w:lang w:val="en"/>
              </w:rPr>
              <w:t>282</w:t>
            </w:r>
          </w:p>
        </w:tc>
      </w:tr>
    </w:tbl>
    <w:p w14:paraId="2F70A87C" w14:textId="77777777" w:rsidR="006F02EE" w:rsidRPr="005960DC" w:rsidRDefault="006F02EE" w:rsidP="001B29ED">
      <w:pPr>
        <w:widowControl w:val="0"/>
        <w:autoSpaceDE w:val="0"/>
        <w:autoSpaceDN w:val="0"/>
        <w:adjustRightInd w:val="0"/>
        <w:spacing w:after="200" w:line="480" w:lineRule="auto"/>
        <w:ind w:firstLine="720"/>
        <w:rPr>
          <w:rFonts w:ascii="Times New Roman" w:hAnsi="Times New Roman"/>
          <w:sz w:val="24"/>
          <w:szCs w:val="24"/>
          <w:lang w:val="en"/>
        </w:rPr>
      </w:pPr>
    </w:p>
    <w:p w14:paraId="0FFC59F8" w14:textId="77777777" w:rsidR="001B29ED" w:rsidRPr="005960DC" w:rsidRDefault="006049EE" w:rsidP="001B29ED">
      <w:pPr>
        <w:widowControl w:val="0"/>
        <w:autoSpaceDE w:val="0"/>
        <w:autoSpaceDN w:val="0"/>
        <w:adjustRightInd w:val="0"/>
        <w:spacing w:after="200" w:line="480" w:lineRule="auto"/>
        <w:rPr>
          <w:rFonts w:ascii="Times New Roman" w:hAnsi="Times New Roman"/>
          <w:b/>
          <w:bCs/>
          <w:sz w:val="24"/>
          <w:szCs w:val="24"/>
          <w:lang w:val="en"/>
        </w:rPr>
      </w:pPr>
      <w:r w:rsidRPr="005960DC">
        <w:rPr>
          <w:rFonts w:ascii="Times New Roman" w:hAnsi="Times New Roman"/>
          <w:b/>
          <w:bCs/>
          <w:sz w:val="24"/>
          <w:szCs w:val="24"/>
          <w:lang w:val="en"/>
        </w:rPr>
        <w:t>Competitive Advantage</w:t>
      </w:r>
    </w:p>
    <w:p w14:paraId="5F14260E" w14:textId="77777777" w:rsidR="001B29ED" w:rsidRPr="005960DC" w:rsidRDefault="006049EE" w:rsidP="001B29ED">
      <w:pPr>
        <w:widowControl w:val="0"/>
        <w:autoSpaceDE w:val="0"/>
        <w:autoSpaceDN w:val="0"/>
        <w:adjustRightInd w:val="0"/>
        <w:spacing w:after="200" w:line="480" w:lineRule="auto"/>
        <w:ind w:firstLine="360"/>
        <w:rPr>
          <w:rFonts w:ascii="Times New Roman" w:hAnsi="Times New Roman"/>
          <w:sz w:val="24"/>
          <w:szCs w:val="24"/>
          <w:lang w:val="en"/>
        </w:rPr>
      </w:pPr>
      <w:r w:rsidRPr="005960DC">
        <w:rPr>
          <w:rFonts w:ascii="Times New Roman" w:hAnsi="Times New Roman"/>
          <w:sz w:val="24"/>
          <w:szCs w:val="24"/>
          <w:lang w:val="en"/>
        </w:rPr>
        <w:t xml:space="preserve">One reason family firms exist is the competitive advantages they confer (Bertrand &amp; </w:t>
      </w:r>
      <w:proofErr w:type="spellStart"/>
      <w:r w:rsidRPr="005960DC">
        <w:rPr>
          <w:rFonts w:ascii="Times New Roman" w:hAnsi="Times New Roman"/>
          <w:sz w:val="24"/>
          <w:szCs w:val="24"/>
          <w:lang w:val="en"/>
        </w:rPr>
        <w:t>Schoar</w:t>
      </w:r>
      <w:proofErr w:type="spellEnd"/>
      <w:r w:rsidRPr="005960DC">
        <w:rPr>
          <w:rFonts w:ascii="Times New Roman" w:hAnsi="Times New Roman"/>
          <w:sz w:val="24"/>
          <w:szCs w:val="24"/>
          <w:lang w:val="en"/>
        </w:rPr>
        <w:t xml:space="preserve">, 2006). </w:t>
      </w:r>
      <w:proofErr w:type="spellStart"/>
      <w:r w:rsidRPr="005960DC">
        <w:rPr>
          <w:rFonts w:ascii="Times New Roman" w:hAnsi="Times New Roman"/>
          <w:sz w:val="24"/>
          <w:szCs w:val="24"/>
          <w:lang w:val="en"/>
        </w:rPr>
        <w:t>Demsetz</w:t>
      </w:r>
      <w:proofErr w:type="spellEnd"/>
      <w:r w:rsidRPr="005960DC">
        <w:rPr>
          <w:rFonts w:ascii="Times New Roman" w:hAnsi="Times New Roman"/>
          <w:sz w:val="24"/>
          <w:szCs w:val="24"/>
          <w:lang w:val="en"/>
        </w:rPr>
        <w:t xml:space="preserve"> and Lehn (1985) discuss four determinants of competitive advantage: value-maximizing size, monitoring needs, long-term profit maximization, and regul</w:t>
      </w:r>
      <w:r w:rsidRPr="005960DC">
        <w:rPr>
          <w:rFonts w:ascii="Times New Roman" w:hAnsi="Times New Roman"/>
          <w:sz w:val="24"/>
          <w:szCs w:val="24"/>
          <w:lang w:val="en"/>
        </w:rPr>
        <w:t xml:space="preserve">ation. This study will only emphasize the first three. </w:t>
      </w:r>
    </w:p>
    <w:p w14:paraId="2304D24F" w14:textId="77777777" w:rsidR="001B29ED" w:rsidRPr="005960DC" w:rsidRDefault="006049EE" w:rsidP="001B29ED">
      <w:pPr>
        <w:widowControl w:val="0"/>
        <w:numPr>
          <w:ilvl w:val="0"/>
          <w:numId w:val="1"/>
        </w:numPr>
        <w:autoSpaceDE w:val="0"/>
        <w:autoSpaceDN w:val="0"/>
        <w:adjustRightInd w:val="0"/>
        <w:spacing w:after="200" w:line="480" w:lineRule="auto"/>
        <w:rPr>
          <w:rFonts w:ascii="Times New Roman" w:hAnsi="Times New Roman"/>
          <w:b/>
          <w:bCs/>
          <w:sz w:val="24"/>
          <w:szCs w:val="24"/>
          <w:lang w:val="en"/>
        </w:rPr>
      </w:pPr>
      <w:r w:rsidRPr="005960DC">
        <w:rPr>
          <w:rFonts w:ascii="Times New Roman" w:hAnsi="Times New Roman"/>
          <w:b/>
          <w:bCs/>
          <w:sz w:val="24"/>
          <w:szCs w:val="24"/>
          <w:lang w:val="en"/>
        </w:rPr>
        <w:t>Value maximizing size</w:t>
      </w:r>
    </w:p>
    <w:p w14:paraId="0B04F7C5" w14:textId="77777777" w:rsidR="001B29ED" w:rsidRPr="005960DC" w:rsidRDefault="006049EE" w:rsidP="001B29ED">
      <w:pPr>
        <w:widowControl w:val="0"/>
        <w:autoSpaceDE w:val="0"/>
        <w:autoSpaceDN w:val="0"/>
        <w:adjustRightInd w:val="0"/>
        <w:spacing w:after="200" w:line="480" w:lineRule="auto"/>
        <w:ind w:firstLine="360"/>
        <w:rPr>
          <w:rFonts w:ascii="Times New Roman" w:hAnsi="Times New Roman"/>
          <w:sz w:val="24"/>
          <w:szCs w:val="24"/>
          <w:lang w:val="en"/>
        </w:rPr>
      </w:pPr>
      <w:r w:rsidRPr="005960DC">
        <w:rPr>
          <w:rFonts w:ascii="Times New Roman" w:hAnsi="Times New Roman"/>
          <w:sz w:val="24"/>
          <w:szCs w:val="24"/>
          <w:lang w:val="en"/>
        </w:rPr>
        <w:t>A fundamental aspect of family control revolves around determining a company's optimal size to maximize its value and operational efficiency within a specific industry. This opti</w:t>
      </w:r>
      <w:r w:rsidRPr="005960DC">
        <w:rPr>
          <w:rFonts w:ascii="Times New Roman" w:hAnsi="Times New Roman"/>
          <w:sz w:val="24"/>
          <w:szCs w:val="24"/>
          <w:lang w:val="en"/>
        </w:rPr>
        <w:t xml:space="preserve">mal size represents the threshold at which a company can competently compete. As the company expands, </w:t>
      </w:r>
      <w:r w:rsidRPr="005960DC">
        <w:rPr>
          <w:rFonts w:ascii="Times New Roman" w:hAnsi="Times New Roman"/>
          <w:sz w:val="24"/>
          <w:szCs w:val="24"/>
        </w:rPr>
        <w:t>it becomes more expensive to acquire and manage a specific portion of the company and consolidate ownership among a closed group of shareholders</w:t>
      </w:r>
      <w:r w:rsidRPr="005960DC">
        <w:rPr>
          <w:rFonts w:ascii="Times New Roman" w:hAnsi="Times New Roman"/>
          <w:sz w:val="24"/>
          <w:szCs w:val="24"/>
          <w:lang w:val="en"/>
        </w:rPr>
        <w:t xml:space="preserve">. </w:t>
      </w:r>
      <w:proofErr w:type="spellStart"/>
      <w:r w:rsidRPr="005960DC">
        <w:rPr>
          <w:rFonts w:ascii="Times New Roman" w:hAnsi="Times New Roman"/>
          <w:sz w:val="24"/>
          <w:szCs w:val="24"/>
          <w:lang w:val="en"/>
        </w:rPr>
        <w:t>Demsetz</w:t>
      </w:r>
      <w:proofErr w:type="spellEnd"/>
      <w:r w:rsidRPr="005960DC">
        <w:rPr>
          <w:rFonts w:ascii="Times New Roman" w:hAnsi="Times New Roman"/>
          <w:sz w:val="24"/>
          <w:szCs w:val="24"/>
          <w:lang w:val="en"/>
        </w:rPr>
        <w:t xml:space="preserve"> </w:t>
      </w:r>
      <w:r w:rsidRPr="005960DC">
        <w:rPr>
          <w:rFonts w:ascii="Times New Roman" w:hAnsi="Times New Roman"/>
          <w:sz w:val="24"/>
          <w:szCs w:val="24"/>
          <w:lang w:val="en"/>
        </w:rPr>
        <w:t xml:space="preserve">and Lehn (1985) </w:t>
      </w:r>
      <w:r w:rsidRPr="005960DC">
        <w:rPr>
          <w:rFonts w:ascii="Times New Roman" w:hAnsi="Times New Roman"/>
          <w:sz w:val="24"/>
          <w:szCs w:val="24"/>
          <w:lang w:val="en"/>
        </w:rPr>
        <w:lastRenderedPageBreak/>
        <w:t>measure firm size using a proxy of the value of common equity. For this study, the value-maximizing size will be gauged using the logarithm of firms' sales, facilitating cross-sector comparisons of efficient sizes. Larger firms possess more</w:t>
      </w:r>
      <w:r w:rsidRPr="005960DC">
        <w:rPr>
          <w:rFonts w:ascii="Times New Roman" w:hAnsi="Times New Roman"/>
          <w:sz w:val="24"/>
          <w:szCs w:val="24"/>
          <w:lang w:val="en"/>
        </w:rPr>
        <w:t xml:space="preserve"> capital resources, making them challenging to manage with concentrated ownership.</w:t>
      </w:r>
    </w:p>
    <w:p w14:paraId="2380A97B" w14:textId="4CF77183" w:rsidR="00F62DBC" w:rsidRPr="005960DC" w:rsidRDefault="006049EE" w:rsidP="00FB2C89">
      <w:pPr>
        <w:widowControl w:val="0"/>
        <w:autoSpaceDE w:val="0"/>
        <w:autoSpaceDN w:val="0"/>
        <w:adjustRightInd w:val="0"/>
        <w:spacing w:after="200" w:line="480" w:lineRule="auto"/>
        <w:ind w:firstLine="360"/>
        <w:rPr>
          <w:rFonts w:ascii="Times New Roman" w:hAnsi="Times New Roman"/>
          <w:sz w:val="24"/>
          <w:szCs w:val="24"/>
          <w:lang w:val="en"/>
        </w:rPr>
      </w:pPr>
      <w:r w:rsidRPr="005960DC">
        <w:rPr>
          <w:rFonts w:ascii="Times New Roman" w:hAnsi="Times New Roman"/>
          <w:sz w:val="24"/>
          <w:szCs w:val="24"/>
          <w:lang w:val="en"/>
        </w:rPr>
        <w:t xml:space="preserve">Additionally, as the firm's size increases, external financing needs grow, leading to a diffusion of ownership. The capital intensity, measured by the ratio of property, </w:t>
      </w:r>
      <w:r w:rsidRPr="005960DC">
        <w:rPr>
          <w:rFonts w:ascii="Times New Roman" w:hAnsi="Times New Roman"/>
          <w:sz w:val="24"/>
          <w:szCs w:val="24"/>
          <w:lang w:val="en"/>
        </w:rPr>
        <w:t>plant, and equipment to assets, will serve as a second proxy for value-maximizing size (</w:t>
      </w:r>
      <w:proofErr w:type="spellStart"/>
      <w:r w:rsidRPr="005960DC">
        <w:rPr>
          <w:rFonts w:ascii="Times New Roman" w:hAnsi="Times New Roman"/>
          <w:sz w:val="24"/>
          <w:szCs w:val="24"/>
          <w:lang w:val="en"/>
        </w:rPr>
        <w:t>Villalonga</w:t>
      </w:r>
      <w:proofErr w:type="spellEnd"/>
      <w:r w:rsidRPr="005960DC">
        <w:rPr>
          <w:rFonts w:ascii="Times New Roman" w:hAnsi="Times New Roman"/>
          <w:sz w:val="24"/>
          <w:szCs w:val="24"/>
          <w:lang w:val="en"/>
        </w:rPr>
        <w:t xml:space="preserve"> &amp; Amit, 2010). Financial annual statements of firms published by the State Bank of Pakistan provide the requisite data.</w:t>
      </w:r>
    </w:p>
    <w:p w14:paraId="587DD745" w14:textId="77777777" w:rsidR="001B29ED" w:rsidRPr="005960DC" w:rsidRDefault="006049EE" w:rsidP="001B29ED">
      <w:pPr>
        <w:widowControl w:val="0"/>
        <w:numPr>
          <w:ilvl w:val="0"/>
          <w:numId w:val="1"/>
        </w:numPr>
        <w:autoSpaceDE w:val="0"/>
        <w:autoSpaceDN w:val="0"/>
        <w:adjustRightInd w:val="0"/>
        <w:spacing w:after="200" w:line="480" w:lineRule="auto"/>
        <w:rPr>
          <w:rFonts w:ascii="Times New Roman" w:hAnsi="Times New Roman"/>
          <w:b/>
          <w:bCs/>
          <w:sz w:val="24"/>
          <w:szCs w:val="24"/>
          <w:lang w:val="en"/>
        </w:rPr>
      </w:pPr>
      <w:r w:rsidRPr="005960DC">
        <w:rPr>
          <w:rFonts w:ascii="Times New Roman" w:hAnsi="Times New Roman"/>
          <w:b/>
          <w:bCs/>
          <w:sz w:val="24"/>
          <w:szCs w:val="24"/>
          <w:lang w:val="en"/>
        </w:rPr>
        <w:t>Monitoring needs</w:t>
      </w:r>
    </w:p>
    <w:p w14:paraId="6EB858CA" w14:textId="77777777" w:rsidR="001B29ED" w:rsidRPr="005960DC" w:rsidRDefault="006049EE" w:rsidP="001B29ED">
      <w:pPr>
        <w:widowControl w:val="0"/>
        <w:autoSpaceDE w:val="0"/>
        <w:autoSpaceDN w:val="0"/>
        <w:adjustRightInd w:val="0"/>
        <w:spacing w:after="200" w:line="480" w:lineRule="auto"/>
        <w:ind w:firstLine="360"/>
        <w:rPr>
          <w:rFonts w:ascii="Times New Roman" w:hAnsi="Times New Roman"/>
          <w:sz w:val="24"/>
          <w:szCs w:val="24"/>
          <w:lang w:val="en"/>
        </w:rPr>
      </w:pPr>
      <w:r w:rsidRPr="005960DC">
        <w:rPr>
          <w:rFonts w:ascii="Times New Roman" w:hAnsi="Times New Roman"/>
          <w:sz w:val="24"/>
          <w:szCs w:val="24"/>
          <w:lang w:val="en"/>
        </w:rPr>
        <w:t>Monitoring needs ari</w:t>
      </w:r>
      <w:r w:rsidRPr="005960DC">
        <w:rPr>
          <w:rFonts w:ascii="Times New Roman" w:hAnsi="Times New Roman"/>
          <w:sz w:val="24"/>
          <w:szCs w:val="24"/>
          <w:lang w:val="en"/>
        </w:rPr>
        <w:t xml:space="preserve">se from the agency costs and challenges that may arise from misaligned incentives between owners and managers (Jensen &amp; </w:t>
      </w:r>
      <w:proofErr w:type="spellStart"/>
      <w:r w:rsidRPr="005960DC">
        <w:rPr>
          <w:rFonts w:ascii="Times New Roman" w:hAnsi="Times New Roman"/>
          <w:sz w:val="24"/>
          <w:szCs w:val="24"/>
          <w:lang w:val="en"/>
        </w:rPr>
        <w:t>Meckling</w:t>
      </w:r>
      <w:proofErr w:type="spellEnd"/>
      <w:r w:rsidRPr="005960DC">
        <w:rPr>
          <w:rFonts w:ascii="Times New Roman" w:hAnsi="Times New Roman"/>
          <w:sz w:val="24"/>
          <w:szCs w:val="24"/>
          <w:lang w:val="en"/>
        </w:rPr>
        <w:t>, 1976). Family-controlled and managed firms tend to exhibit fewer agency costs due to concentrated ownership within a single fa</w:t>
      </w:r>
      <w:r w:rsidRPr="005960DC">
        <w:rPr>
          <w:rFonts w:ascii="Times New Roman" w:hAnsi="Times New Roman"/>
          <w:sz w:val="24"/>
          <w:szCs w:val="24"/>
          <w:lang w:val="en"/>
        </w:rPr>
        <w:t xml:space="preserve">mily or individual. </w:t>
      </w:r>
      <w:proofErr w:type="spellStart"/>
      <w:r w:rsidRPr="005960DC">
        <w:rPr>
          <w:rFonts w:ascii="Times New Roman" w:hAnsi="Times New Roman"/>
          <w:sz w:val="24"/>
          <w:szCs w:val="24"/>
          <w:lang w:val="en"/>
        </w:rPr>
        <w:t>Demsetz</w:t>
      </w:r>
      <w:proofErr w:type="spellEnd"/>
      <w:r w:rsidRPr="005960DC">
        <w:rPr>
          <w:rFonts w:ascii="Times New Roman" w:hAnsi="Times New Roman"/>
          <w:sz w:val="24"/>
          <w:szCs w:val="24"/>
          <w:lang w:val="en"/>
        </w:rPr>
        <w:t xml:space="preserve"> and Lehn (1985) posit that firms requiring increased monitoring are more likely to be family-owned and managed. As proposed by </w:t>
      </w:r>
      <w:proofErr w:type="spellStart"/>
      <w:r w:rsidRPr="005960DC">
        <w:rPr>
          <w:rFonts w:ascii="Times New Roman" w:hAnsi="Times New Roman"/>
          <w:sz w:val="24"/>
          <w:szCs w:val="24"/>
          <w:lang w:val="en"/>
        </w:rPr>
        <w:t>Demsetz</w:t>
      </w:r>
      <w:proofErr w:type="spellEnd"/>
      <w:r w:rsidRPr="005960DC">
        <w:rPr>
          <w:rFonts w:ascii="Times New Roman" w:hAnsi="Times New Roman"/>
          <w:sz w:val="24"/>
          <w:szCs w:val="24"/>
          <w:lang w:val="en"/>
        </w:rPr>
        <w:t xml:space="preserve"> and Lehn (1985), the measurement of monitoring needs incorporates profit variability, market </w:t>
      </w:r>
      <w:r w:rsidRPr="005960DC">
        <w:rPr>
          <w:rFonts w:ascii="Times New Roman" w:hAnsi="Times New Roman"/>
          <w:sz w:val="24"/>
          <w:szCs w:val="24"/>
          <w:lang w:val="en"/>
        </w:rPr>
        <w:t>risk, and firm-specific risk in stock returns. The potential for control in a firm hinges on the costs and profits owners can derive from maintaining greater control over managers.</w:t>
      </w:r>
    </w:p>
    <w:p w14:paraId="31333EB6" w14:textId="77777777" w:rsidR="001B29ED" w:rsidRPr="005960DC" w:rsidRDefault="006049EE" w:rsidP="001B29ED">
      <w:pPr>
        <w:widowControl w:val="0"/>
        <w:autoSpaceDE w:val="0"/>
        <w:autoSpaceDN w:val="0"/>
        <w:adjustRightInd w:val="0"/>
        <w:spacing w:after="200" w:line="480" w:lineRule="auto"/>
        <w:ind w:firstLine="360"/>
        <w:rPr>
          <w:rFonts w:ascii="Times New Roman" w:hAnsi="Times New Roman"/>
          <w:sz w:val="24"/>
          <w:szCs w:val="24"/>
          <w:lang w:val="en"/>
        </w:rPr>
      </w:pPr>
      <w:r w:rsidRPr="005960DC">
        <w:rPr>
          <w:rFonts w:ascii="Times New Roman" w:hAnsi="Times New Roman"/>
          <w:sz w:val="24"/>
          <w:szCs w:val="24"/>
          <w:lang w:val="en"/>
        </w:rPr>
        <w:t>The uncertain environment of a firm, characterized by fluctuating prices, t</w:t>
      </w:r>
      <w:r w:rsidRPr="005960DC">
        <w:rPr>
          <w:rFonts w:ascii="Times New Roman" w:hAnsi="Times New Roman"/>
          <w:sz w:val="24"/>
          <w:szCs w:val="24"/>
          <w:lang w:val="en"/>
        </w:rPr>
        <w:t xml:space="preserve">echnology, profits, or market shares, tends to necessitate more control and increased monitoring needs. Market- and firm-specific risks are indicators of this uncertainty and are expected to exhibit a positive relationship with monitoring needs. Following </w:t>
      </w:r>
      <w:r w:rsidRPr="005960DC">
        <w:rPr>
          <w:rFonts w:ascii="Times New Roman" w:hAnsi="Times New Roman"/>
          <w:sz w:val="24"/>
          <w:szCs w:val="24"/>
          <w:lang w:val="en"/>
        </w:rPr>
        <w:t xml:space="preserve">the methodology employed by </w:t>
      </w:r>
      <w:proofErr w:type="spellStart"/>
      <w:r w:rsidRPr="005960DC">
        <w:rPr>
          <w:rFonts w:ascii="Times New Roman" w:hAnsi="Times New Roman"/>
          <w:sz w:val="24"/>
          <w:szCs w:val="24"/>
          <w:lang w:val="en"/>
        </w:rPr>
        <w:t>Villalonga</w:t>
      </w:r>
      <w:proofErr w:type="spellEnd"/>
      <w:r w:rsidRPr="005960DC">
        <w:rPr>
          <w:rFonts w:ascii="Times New Roman" w:hAnsi="Times New Roman"/>
          <w:sz w:val="24"/>
          <w:szCs w:val="24"/>
          <w:lang w:val="en"/>
        </w:rPr>
        <w:t xml:space="preserve"> and </w:t>
      </w:r>
      <w:r w:rsidRPr="005960DC">
        <w:rPr>
          <w:rFonts w:ascii="Times New Roman" w:hAnsi="Times New Roman"/>
          <w:sz w:val="24"/>
          <w:szCs w:val="24"/>
          <w:lang w:val="en"/>
        </w:rPr>
        <w:lastRenderedPageBreak/>
        <w:t xml:space="preserve">Amit (2010), market risk will be computed as Beta (slope) from the regression of the firm's monthly returns on the value-weighted KSE 100 market index. Simultaneously, firm-specific risk will be determined as the </w:t>
      </w:r>
      <w:r w:rsidRPr="005960DC">
        <w:rPr>
          <w:rFonts w:ascii="Times New Roman" w:hAnsi="Times New Roman"/>
          <w:sz w:val="24"/>
          <w:szCs w:val="24"/>
          <w:lang w:val="en"/>
        </w:rPr>
        <w:t>standard error of the estimate from the regression of the firm's monthly returns on the value-weighted KSE 100 market index. Data for the firm's monthly returns and the KSE 100 index will be sourced from the Pakistan Stock Exchange data portal.</w:t>
      </w:r>
    </w:p>
    <w:p w14:paraId="15F99360" w14:textId="77777777" w:rsidR="001B29ED" w:rsidRPr="005960DC" w:rsidRDefault="006049EE" w:rsidP="001B29ED">
      <w:pPr>
        <w:widowControl w:val="0"/>
        <w:autoSpaceDE w:val="0"/>
        <w:autoSpaceDN w:val="0"/>
        <w:adjustRightInd w:val="0"/>
        <w:spacing w:after="200" w:line="480" w:lineRule="auto"/>
        <w:ind w:firstLine="360"/>
        <w:rPr>
          <w:rFonts w:ascii="Times New Roman" w:hAnsi="Times New Roman"/>
          <w:sz w:val="24"/>
          <w:szCs w:val="24"/>
          <w:lang w:val="en"/>
        </w:rPr>
      </w:pPr>
      <w:r w:rsidRPr="005960DC">
        <w:rPr>
          <w:rFonts w:ascii="Times New Roman" w:hAnsi="Times New Roman"/>
          <w:sz w:val="24"/>
          <w:szCs w:val="24"/>
          <w:lang w:val="en"/>
        </w:rPr>
        <w:t>The level o</w:t>
      </w:r>
      <w:r w:rsidRPr="005960DC">
        <w:rPr>
          <w:rFonts w:ascii="Times New Roman" w:hAnsi="Times New Roman"/>
          <w:sz w:val="24"/>
          <w:szCs w:val="24"/>
          <w:lang w:val="en"/>
        </w:rPr>
        <w:t>f competition faced by a firm directly influences the need for shareholder monitoring. High market competition reduces the need for monitoring by owners, as managers and employees operate efficiently to compete. The degree of competition in the industry wi</w:t>
      </w:r>
      <w:r w:rsidRPr="005960DC">
        <w:rPr>
          <w:rFonts w:ascii="Times New Roman" w:hAnsi="Times New Roman"/>
          <w:sz w:val="24"/>
          <w:szCs w:val="24"/>
          <w:lang w:val="en"/>
        </w:rPr>
        <w:t>ll be gauged through the number of firms in the industry.</w:t>
      </w:r>
    </w:p>
    <w:p w14:paraId="229799C0" w14:textId="77777777" w:rsidR="001B29ED" w:rsidRPr="005960DC" w:rsidRDefault="006049EE" w:rsidP="001B29ED">
      <w:pPr>
        <w:widowControl w:val="0"/>
        <w:autoSpaceDE w:val="0"/>
        <w:autoSpaceDN w:val="0"/>
        <w:adjustRightInd w:val="0"/>
        <w:spacing w:after="200" w:line="480" w:lineRule="auto"/>
        <w:ind w:firstLine="360"/>
        <w:rPr>
          <w:rFonts w:ascii="Times New Roman" w:hAnsi="Times New Roman"/>
          <w:b/>
          <w:bCs/>
          <w:sz w:val="24"/>
          <w:szCs w:val="24"/>
          <w:lang w:val="en"/>
        </w:rPr>
      </w:pPr>
      <w:r w:rsidRPr="005960DC">
        <w:rPr>
          <w:rFonts w:ascii="Times New Roman" w:hAnsi="Times New Roman"/>
          <w:sz w:val="24"/>
          <w:szCs w:val="24"/>
          <w:lang w:val="en"/>
        </w:rPr>
        <w:t xml:space="preserve">Another factor contributing to owners' need for increased monitoring is the number of skilled employees in a firm. A higher number of skilled and competent employees may require less monitoring. </w:t>
      </w:r>
      <w:r w:rsidRPr="005960DC">
        <w:rPr>
          <w:rFonts w:ascii="Times New Roman" w:hAnsi="Times New Roman"/>
          <w:sz w:val="24"/>
          <w:szCs w:val="24"/>
        </w:rPr>
        <w:t>Est</w:t>
      </w:r>
      <w:r w:rsidRPr="005960DC">
        <w:rPr>
          <w:rFonts w:ascii="Times New Roman" w:hAnsi="Times New Roman"/>
          <w:sz w:val="24"/>
          <w:szCs w:val="24"/>
        </w:rPr>
        <w:t>evez-Abe, Iversen, and Soskice (2001) demonstrated that workers exhibit risk aversion, investing in skills when future income and job security are assured. To gauge skilled employment, the variable of pension funds as a percentage of total wages and salari</w:t>
      </w:r>
      <w:r w:rsidRPr="005960DC">
        <w:rPr>
          <w:rFonts w:ascii="Times New Roman" w:hAnsi="Times New Roman"/>
          <w:sz w:val="24"/>
          <w:szCs w:val="24"/>
        </w:rPr>
        <w:t>es will be computed, with data sourced from the financial annual statements of firms.</w:t>
      </w:r>
    </w:p>
    <w:p w14:paraId="2CF2265B" w14:textId="77777777" w:rsidR="001B29ED" w:rsidRPr="005960DC" w:rsidRDefault="006049EE" w:rsidP="001B29ED">
      <w:pPr>
        <w:widowControl w:val="0"/>
        <w:numPr>
          <w:ilvl w:val="0"/>
          <w:numId w:val="1"/>
        </w:numPr>
        <w:autoSpaceDE w:val="0"/>
        <w:autoSpaceDN w:val="0"/>
        <w:adjustRightInd w:val="0"/>
        <w:spacing w:after="200" w:line="480" w:lineRule="auto"/>
        <w:rPr>
          <w:rFonts w:ascii="Times New Roman" w:hAnsi="Times New Roman"/>
          <w:b/>
          <w:bCs/>
          <w:sz w:val="24"/>
          <w:szCs w:val="24"/>
          <w:lang w:val="en"/>
        </w:rPr>
      </w:pPr>
      <w:r w:rsidRPr="005960DC">
        <w:rPr>
          <w:rFonts w:ascii="Times New Roman" w:hAnsi="Times New Roman"/>
          <w:b/>
          <w:bCs/>
          <w:sz w:val="24"/>
          <w:szCs w:val="24"/>
          <w:lang w:val="en"/>
        </w:rPr>
        <w:t>Long-term Profit Maximization</w:t>
      </w:r>
    </w:p>
    <w:p w14:paraId="60B62F19" w14:textId="77777777" w:rsidR="001B29ED" w:rsidRPr="005960DC" w:rsidRDefault="006049EE" w:rsidP="001B29ED">
      <w:pPr>
        <w:widowControl w:val="0"/>
        <w:autoSpaceDE w:val="0"/>
        <w:autoSpaceDN w:val="0"/>
        <w:adjustRightInd w:val="0"/>
        <w:spacing w:after="200" w:line="480" w:lineRule="auto"/>
        <w:ind w:firstLine="360"/>
        <w:rPr>
          <w:rFonts w:ascii="Times New Roman" w:hAnsi="Times New Roman"/>
          <w:sz w:val="24"/>
          <w:szCs w:val="24"/>
          <w:lang w:val="en"/>
        </w:rPr>
      </w:pPr>
      <w:r w:rsidRPr="005960DC">
        <w:rPr>
          <w:rFonts w:ascii="Times New Roman" w:hAnsi="Times New Roman"/>
          <w:sz w:val="24"/>
          <w:szCs w:val="24"/>
          <w:lang w:val="en"/>
        </w:rPr>
        <w:t xml:space="preserve">Family control can be attributed to distinct long-term objectives held by controlling families in contrast to external shareholders. Family </w:t>
      </w:r>
      <w:r w:rsidRPr="005960DC">
        <w:rPr>
          <w:rFonts w:ascii="Times New Roman" w:hAnsi="Times New Roman"/>
          <w:sz w:val="24"/>
          <w:szCs w:val="24"/>
          <w:lang w:val="en"/>
        </w:rPr>
        <w:t>firms aspire to survive over an extended period, safeguarding their profitability and securing investments for the benefit of future generations. In the existing literature, share turnover stands out as a proxy for the investment horizon of shareholders (P</w:t>
      </w:r>
      <w:r w:rsidRPr="005960DC">
        <w:rPr>
          <w:rFonts w:ascii="Times New Roman" w:hAnsi="Times New Roman"/>
          <w:sz w:val="24"/>
          <w:szCs w:val="24"/>
          <w:lang w:val="en"/>
        </w:rPr>
        <w:t xml:space="preserve">olk &amp; Sapienza, 2009; Dong et al., 2020; Dreyer &amp; Schulz, 2022). Correspondingly, the investment horizon in this study will be assessed using the share turnover </w:t>
      </w:r>
      <w:r w:rsidRPr="005960DC">
        <w:rPr>
          <w:rFonts w:ascii="Times New Roman" w:hAnsi="Times New Roman"/>
          <w:sz w:val="24"/>
          <w:szCs w:val="24"/>
          <w:lang w:val="en"/>
        </w:rPr>
        <w:lastRenderedPageBreak/>
        <w:t>ratio of firms. This ratio is derived by dividing the annual trading volume of shares by the av</w:t>
      </w:r>
      <w:r w:rsidRPr="005960DC">
        <w:rPr>
          <w:rFonts w:ascii="Times New Roman" w:hAnsi="Times New Roman"/>
          <w:sz w:val="24"/>
          <w:szCs w:val="24"/>
          <w:lang w:val="en"/>
        </w:rPr>
        <w:t>erage number of outstanding shares. Higher share turnover implies a greater number of shares being traded in the market, indicating a larger contingent of shareholders with short-term investment horizons.</w:t>
      </w:r>
    </w:p>
    <w:p w14:paraId="4839BB35" w14:textId="77777777" w:rsidR="001B29ED" w:rsidRPr="005960DC" w:rsidRDefault="006049EE" w:rsidP="001B29ED">
      <w:pPr>
        <w:widowControl w:val="0"/>
        <w:autoSpaceDE w:val="0"/>
        <w:autoSpaceDN w:val="0"/>
        <w:adjustRightInd w:val="0"/>
        <w:spacing w:after="200" w:line="480" w:lineRule="auto"/>
        <w:rPr>
          <w:rFonts w:ascii="Times New Roman" w:hAnsi="Times New Roman"/>
          <w:b/>
          <w:bCs/>
          <w:sz w:val="24"/>
          <w:szCs w:val="24"/>
          <w:lang w:val="en"/>
        </w:rPr>
      </w:pPr>
      <w:r w:rsidRPr="005960DC">
        <w:rPr>
          <w:rFonts w:ascii="Times New Roman" w:hAnsi="Times New Roman"/>
          <w:b/>
          <w:bCs/>
          <w:sz w:val="24"/>
          <w:szCs w:val="24"/>
          <w:lang w:val="en"/>
        </w:rPr>
        <w:t>Private Benefits of Control</w:t>
      </w:r>
    </w:p>
    <w:p w14:paraId="69CFB406" w14:textId="77777777" w:rsidR="001B29ED" w:rsidRPr="005960DC" w:rsidRDefault="006049EE" w:rsidP="001B29ED">
      <w:pPr>
        <w:widowControl w:val="0"/>
        <w:autoSpaceDE w:val="0"/>
        <w:autoSpaceDN w:val="0"/>
        <w:adjustRightInd w:val="0"/>
        <w:spacing w:after="200" w:line="480" w:lineRule="auto"/>
        <w:ind w:firstLine="720"/>
        <w:rPr>
          <w:rFonts w:ascii="Times New Roman" w:hAnsi="Times New Roman"/>
          <w:b/>
          <w:bCs/>
          <w:sz w:val="24"/>
          <w:szCs w:val="24"/>
          <w:lang w:val="en"/>
        </w:rPr>
      </w:pPr>
      <w:r w:rsidRPr="005960DC">
        <w:rPr>
          <w:rFonts w:ascii="Times New Roman" w:eastAsia="Times New Roman" w:hAnsi="Times New Roman" w:cs="Times New Roman"/>
          <w:sz w:val="24"/>
          <w:szCs w:val="24"/>
        </w:rPr>
        <w:t>Private benefits of con</w:t>
      </w:r>
      <w:r w:rsidRPr="005960DC">
        <w:rPr>
          <w:rFonts w:ascii="Times New Roman" w:eastAsia="Times New Roman" w:hAnsi="Times New Roman" w:cs="Times New Roman"/>
          <w:sz w:val="24"/>
          <w:szCs w:val="24"/>
        </w:rPr>
        <w:t>trol encompass the advantages derived by controlling shareholders, including access to company resources, favorable business transactions, and the capacity to influence decision-making. However, prioritizing these benefits may result in resource misallocat</w:t>
      </w:r>
      <w:r w:rsidRPr="005960DC">
        <w:rPr>
          <w:rFonts w:ascii="Times New Roman" w:eastAsia="Times New Roman" w:hAnsi="Times New Roman" w:cs="Times New Roman"/>
          <w:sz w:val="24"/>
          <w:szCs w:val="24"/>
        </w:rPr>
        <w:t>ion, leading to inefficiencies and diminished profitability. The extraction of excess profits for personal gain can impede the availability of capital for company growth, and the lack of accountability may drive actions that prioritize personal interests o</w:t>
      </w:r>
      <w:r w:rsidRPr="005960DC">
        <w:rPr>
          <w:rFonts w:ascii="Times New Roman" w:eastAsia="Times New Roman" w:hAnsi="Times New Roman" w:cs="Times New Roman"/>
          <w:sz w:val="24"/>
          <w:szCs w:val="24"/>
        </w:rPr>
        <w:t>ver the company's long-term health.</w:t>
      </w:r>
    </w:p>
    <w:p w14:paraId="603A26DD" w14:textId="77777777" w:rsidR="001B29ED" w:rsidRPr="005960DC" w:rsidRDefault="006049EE" w:rsidP="00C716FB">
      <w:pPr>
        <w:widowControl w:val="0"/>
        <w:autoSpaceDE w:val="0"/>
        <w:autoSpaceDN w:val="0"/>
        <w:adjustRightInd w:val="0"/>
        <w:spacing w:after="200" w:line="480" w:lineRule="auto"/>
        <w:ind w:firstLine="720"/>
        <w:rPr>
          <w:rFonts w:ascii="Times New Roman" w:hAnsi="Times New Roman"/>
          <w:b/>
          <w:bCs/>
          <w:sz w:val="24"/>
          <w:szCs w:val="24"/>
          <w:lang w:val="en"/>
        </w:rPr>
      </w:pPr>
      <w:r w:rsidRPr="005960DC">
        <w:rPr>
          <w:rFonts w:ascii="Times New Roman" w:eastAsia="Times New Roman" w:hAnsi="Times New Roman" w:cs="Times New Roman"/>
          <w:sz w:val="24"/>
          <w:szCs w:val="24"/>
        </w:rPr>
        <w:t>The issue of private benefits of control mirrors the classic agency problem between owners and managers. However, in this context, we consider the agency problem between family and non-family shareholders. Firms under fa</w:t>
      </w:r>
      <w:r w:rsidRPr="005960DC">
        <w:rPr>
          <w:rFonts w:ascii="Times New Roman" w:eastAsia="Times New Roman" w:hAnsi="Times New Roman" w:cs="Times New Roman"/>
          <w:sz w:val="24"/>
          <w:szCs w:val="24"/>
        </w:rPr>
        <w:t xml:space="preserve">mily control often exhibit significant informational asymmetries with other shareholders. Andersen, Dru, and </w:t>
      </w:r>
      <w:proofErr w:type="spellStart"/>
      <w:r w:rsidRPr="005960DC">
        <w:rPr>
          <w:rFonts w:ascii="Times New Roman" w:eastAsia="Times New Roman" w:hAnsi="Times New Roman" w:cs="Times New Roman"/>
          <w:sz w:val="24"/>
          <w:szCs w:val="24"/>
        </w:rPr>
        <w:t>Reeb</w:t>
      </w:r>
      <w:proofErr w:type="spellEnd"/>
      <w:r w:rsidRPr="005960DC">
        <w:rPr>
          <w:rFonts w:ascii="Times New Roman" w:eastAsia="Times New Roman" w:hAnsi="Times New Roman" w:cs="Times New Roman"/>
          <w:sz w:val="24"/>
          <w:szCs w:val="24"/>
        </w:rPr>
        <w:t xml:space="preserve"> (2009) reveal that most publicly traded US firms, including family firms, exhibit high corporate opacity. The primary motive behind this opaci</w:t>
      </w:r>
      <w:r w:rsidRPr="005960DC">
        <w:rPr>
          <w:rFonts w:ascii="Times New Roman" w:eastAsia="Times New Roman" w:hAnsi="Times New Roman" w:cs="Times New Roman"/>
          <w:sz w:val="24"/>
          <w:szCs w:val="24"/>
        </w:rPr>
        <w:t>ty is often to tunnel substantial private monetary benefits to family shareholders at the expense of external or non-family shareholders.</w:t>
      </w:r>
    </w:p>
    <w:p w14:paraId="3AABE173" w14:textId="77777777" w:rsidR="00C716FB" w:rsidRPr="005960DC" w:rsidRDefault="00C716FB" w:rsidP="00C716FB">
      <w:pPr>
        <w:shd w:val="clear" w:color="auto" w:fill="FFFFFF"/>
        <w:spacing w:line="480" w:lineRule="auto"/>
        <w:ind w:firstLine="720"/>
        <w:textAlignment w:val="baseline"/>
        <w:rPr>
          <w:rFonts w:ascii="Times New Roman" w:eastAsia="Times New Roman" w:hAnsi="Times New Roman" w:cs="Times New Roman"/>
          <w:sz w:val="24"/>
          <w:szCs w:val="24"/>
        </w:rPr>
      </w:pPr>
      <w:r w:rsidRPr="005960DC">
        <w:rPr>
          <w:rFonts w:ascii="Times New Roman" w:eastAsia="Times New Roman" w:hAnsi="Times New Roman" w:cs="Times New Roman"/>
          <w:sz w:val="24"/>
          <w:szCs w:val="24"/>
        </w:rPr>
        <w:t xml:space="preserve">To evaluate the extent of private benefits of control, we will assess information asymmetries at both the firm and industry levels. The measurement of information asymmetry involves employing indicators of firm and industry transparency. Following </w:t>
      </w:r>
      <w:proofErr w:type="spellStart"/>
      <w:r w:rsidRPr="005960DC">
        <w:rPr>
          <w:rFonts w:ascii="Times New Roman" w:eastAsia="Times New Roman" w:hAnsi="Times New Roman" w:cs="Times New Roman"/>
          <w:sz w:val="24"/>
          <w:szCs w:val="24"/>
        </w:rPr>
        <w:t>Durnev</w:t>
      </w:r>
      <w:proofErr w:type="spellEnd"/>
      <w:r w:rsidRPr="005960DC">
        <w:rPr>
          <w:rFonts w:ascii="Times New Roman" w:eastAsia="Times New Roman" w:hAnsi="Times New Roman" w:cs="Times New Roman"/>
          <w:sz w:val="24"/>
          <w:szCs w:val="24"/>
        </w:rPr>
        <w:t xml:space="preserve">, </w:t>
      </w:r>
      <w:proofErr w:type="spellStart"/>
      <w:r w:rsidRPr="005960DC">
        <w:rPr>
          <w:rFonts w:ascii="Times New Roman" w:eastAsia="Times New Roman" w:hAnsi="Times New Roman" w:cs="Times New Roman"/>
          <w:sz w:val="24"/>
          <w:szCs w:val="24"/>
        </w:rPr>
        <w:t>Morck</w:t>
      </w:r>
      <w:proofErr w:type="spellEnd"/>
      <w:r w:rsidRPr="005960DC">
        <w:rPr>
          <w:rFonts w:ascii="Times New Roman" w:eastAsia="Times New Roman" w:hAnsi="Times New Roman" w:cs="Times New Roman"/>
          <w:sz w:val="24"/>
          <w:szCs w:val="24"/>
        </w:rPr>
        <w:t xml:space="preserve">, and </w:t>
      </w:r>
      <w:r w:rsidRPr="005960DC">
        <w:rPr>
          <w:rFonts w:ascii="Times New Roman" w:eastAsia="Times New Roman" w:hAnsi="Times New Roman" w:cs="Times New Roman"/>
          <w:sz w:val="24"/>
          <w:szCs w:val="24"/>
        </w:rPr>
        <w:lastRenderedPageBreak/>
        <w:t>Yeung's (2004) methodology, firm transparency is proxied by firm-specific stock variation, which reflects the presence of private information rather than mere noise. A similar measure is constructed at the industry level. Research also demonstrates that firm-specific stock variation serves as a reliable proxy for transparency and has a positive impact on investment and legal investor protection (</w:t>
      </w:r>
      <w:proofErr w:type="spellStart"/>
      <w:r w:rsidRPr="005960DC">
        <w:rPr>
          <w:rFonts w:ascii="Times New Roman" w:eastAsia="Times New Roman" w:hAnsi="Times New Roman" w:cs="Times New Roman"/>
          <w:sz w:val="24"/>
          <w:szCs w:val="24"/>
        </w:rPr>
        <w:t>Morck</w:t>
      </w:r>
      <w:proofErr w:type="spellEnd"/>
      <w:r w:rsidRPr="005960DC">
        <w:rPr>
          <w:rFonts w:ascii="Times New Roman" w:eastAsia="Times New Roman" w:hAnsi="Times New Roman" w:cs="Times New Roman"/>
          <w:sz w:val="24"/>
          <w:szCs w:val="24"/>
        </w:rPr>
        <w:t xml:space="preserve">, Yeung, &amp; Yu, 2000; </w:t>
      </w:r>
      <w:proofErr w:type="spellStart"/>
      <w:r w:rsidRPr="005960DC">
        <w:rPr>
          <w:rFonts w:ascii="Times New Roman" w:eastAsia="Times New Roman" w:hAnsi="Times New Roman" w:cs="Times New Roman"/>
          <w:sz w:val="24"/>
          <w:szCs w:val="24"/>
        </w:rPr>
        <w:t>Durnev</w:t>
      </w:r>
      <w:proofErr w:type="spellEnd"/>
      <w:r w:rsidRPr="005960DC">
        <w:rPr>
          <w:rFonts w:ascii="Times New Roman" w:eastAsia="Times New Roman" w:hAnsi="Times New Roman" w:cs="Times New Roman"/>
          <w:sz w:val="24"/>
          <w:szCs w:val="24"/>
        </w:rPr>
        <w:t xml:space="preserve"> et al., 2004).</w:t>
      </w:r>
    </w:p>
    <w:p w14:paraId="27413DA6" w14:textId="377911C7" w:rsidR="001B29ED" w:rsidRPr="005960DC" w:rsidRDefault="006049EE" w:rsidP="001B29ED">
      <w:pPr>
        <w:shd w:val="clear" w:color="auto" w:fill="FFFFFF"/>
        <w:spacing w:line="330" w:lineRule="atLeast"/>
        <w:textAlignment w:val="baseline"/>
        <w:rPr>
          <w:rFonts w:ascii="Times New Roman" w:eastAsia="Times New Roman" w:hAnsi="Times New Roman" w:cs="Times New Roman"/>
          <w:b/>
          <w:bCs/>
          <w:sz w:val="24"/>
          <w:szCs w:val="24"/>
          <w:bdr w:val="none" w:sz="0" w:space="0" w:color="auto" w:frame="1"/>
        </w:rPr>
      </w:pPr>
      <w:r w:rsidRPr="005960DC">
        <w:rPr>
          <w:rFonts w:ascii="Times New Roman" w:eastAsia="Times New Roman" w:hAnsi="Times New Roman" w:cs="Times New Roman"/>
          <w:b/>
          <w:bCs/>
          <w:sz w:val="24"/>
          <w:szCs w:val="24"/>
          <w:bdr w:val="none" w:sz="0" w:space="0" w:color="auto" w:frame="1"/>
        </w:rPr>
        <w:t>Empirical Analysis</w:t>
      </w:r>
    </w:p>
    <w:p w14:paraId="0CE6BF68" w14:textId="77777777" w:rsidR="001B29ED" w:rsidRPr="005960DC" w:rsidRDefault="006049EE" w:rsidP="001B29ED">
      <w:pPr>
        <w:widowControl w:val="0"/>
        <w:autoSpaceDE w:val="0"/>
        <w:autoSpaceDN w:val="0"/>
        <w:adjustRightInd w:val="0"/>
        <w:spacing w:line="480" w:lineRule="auto"/>
        <w:ind w:firstLine="720"/>
        <w:rPr>
          <w:rFonts w:ascii="Times New Roman" w:hAnsi="Times New Roman"/>
          <w:sz w:val="24"/>
          <w:szCs w:val="24"/>
          <w:lang w:val="en"/>
        </w:rPr>
      </w:pPr>
      <w:r w:rsidRPr="005960DC">
        <w:rPr>
          <w:rFonts w:ascii="Times New Roman" w:hAnsi="Times New Roman"/>
          <w:sz w:val="24"/>
          <w:szCs w:val="24"/>
          <w:lang w:val="en"/>
        </w:rPr>
        <w:t>The primary objective of this paper is to scrutinize the two overarching theories explaining family control of firms in Pakistan, both before and after the onset of the COVID-19 pandemic. The empirical strategy entails two distinct analyses aimed at delvin</w:t>
      </w:r>
      <w:r w:rsidRPr="005960DC">
        <w:rPr>
          <w:rFonts w:ascii="Times New Roman" w:hAnsi="Times New Roman"/>
          <w:sz w:val="24"/>
          <w:szCs w:val="24"/>
          <w:lang w:val="en"/>
        </w:rPr>
        <w:t xml:space="preserve">g into the fundamental theories of family control. </w:t>
      </w:r>
    </w:p>
    <w:p w14:paraId="0B49B1CE" w14:textId="77777777" w:rsidR="00B670B8" w:rsidRPr="005960DC" w:rsidRDefault="006049EE" w:rsidP="00B670B8">
      <w:pPr>
        <w:widowControl w:val="0"/>
        <w:autoSpaceDE w:val="0"/>
        <w:autoSpaceDN w:val="0"/>
        <w:adjustRightInd w:val="0"/>
        <w:spacing w:line="480" w:lineRule="auto"/>
        <w:rPr>
          <w:rFonts w:ascii="Times New Roman" w:hAnsi="Times New Roman"/>
          <w:b/>
          <w:bCs/>
          <w:sz w:val="24"/>
          <w:szCs w:val="24"/>
          <w:lang w:val="en"/>
        </w:rPr>
      </w:pPr>
      <w:r w:rsidRPr="005960DC">
        <w:rPr>
          <w:rFonts w:ascii="Times New Roman" w:hAnsi="Times New Roman"/>
          <w:b/>
          <w:bCs/>
          <w:sz w:val="24"/>
          <w:szCs w:val="24"/>
          <w:lang w:val="en"/>
        </w:rPr>
        <w:t>Family firm's Sensitivity to Profitability shocks</w:t>
      </w:r>
    </w:p>
    <w:p w14:paraId="2536E815" w14:textId="34D18DAF" w:rsidR="001B29ED" w:rsidRPr="005960DC" w:rsidRDefault="006049EE" w:rsidP="001B29ED">
      <w:pPr>
        <w:widowControl w:val="0"/>
        <w:autoSpaceDE w:val="0"/>
        <w:autoSpaceDN w:val="0"/>
        <w:adjustRightInd w:val="0"/>
        <w:spacing w:line="480" w:lineRule="auto"/>
        <w:ind w:firstLine="720"/>
        <w:rPr>
          <w:rFonts w:ascii="Times New Roman" w:hAnsi="Times New Roman" w:cs="Times New Roman"/>
          <w:sz w:val="24"/>
          <w:szCs w:val="24"/>
        </w:rPr>
      </w:pPr>
      <w:r w:rsidRPr="005960DC">
        <w:rPr>
          <w:rFonts w:ascii="Times New Roman" w:hAnsi="Times New Roman"/>
          <w:sz w:val="24"/>
          <w:szCs w:val="24"/>
          <w:lang w:val="en"/>
        </w:rPr>
        <w:t>First, we will investigate how family and non-family firms respond to positive and negative profitability shocks. Bertrand, Mehta, and Mullainathan (2002)</w:t>
      </w:r>
      <w:r w:rsidRPr="005960DC">
        <w:rPr>
          <w:rFonts w:ascii="Times New Roman" w:hAnsi="Times New Roman"/>
          <w:sz w:val="24"/>
          <w:szCs w:val="24"/>
          <w:lang w:val="en"/>
        </w:rPr>
        <w:t xml:space="preserve"> find evidence of tunneling in a pyramid by estimating the impact of industry profitability shocks on a pyramid firm's earnings. They argue that if there is a difference between predicted and reported earnings, earnings have been diverted to higher firms i</w:t>
      </w:r>
      <w:r w:rsidRPr="005960DC">
        <w:rPr>
          <w:rFonts w:ascii="Times New Roman" w:hAnsi="Times New Roman"/>
          <w:sz w:val="24"/>
          <w:szCs w:val="24"/>
          <w:lang w:val="en"/>
        </w:rPr>
        <w:t>n the pyramid. So, an industry shock should directly impact the predicted earnings of a firm, and that variation could help identify the flow of money in a pyramid. The sensitivity of a firm's earnings to another firm's industry shock, as per the methodolo</w:t>
      </w:r>
      <w:r w:rsidRPr="005960DC">
        <w:rPr>
          <w:rFonts w:ascii="Times New Roman" w:hAnsi="Times New Roman"/>
          <w:sz w:val="24"/>
          <w:szCs w:val="24"/>
          <w:lang w:val="en"/>
        </w:rPr>
        <w:t xml:space="preserve">gy used by Bertrand, Mehta, and Mullainathan (2002), will serve as evidence of tunneling. </w:t>
      </w:r>
      <w:proofErr w:type="spellStart"/>
      <w:r w:rsidRPr="005960DC">
        <w:rPr>
          <w:rFonts w:ascii="Times New Roman" w:hAnsi="Times New Roman"/>
          <w:sz w:val="24"/>
          <w:szCs w:val="24"/>
          <w:lang w:val="en"/>
        </w:rPr>
        <w:t>Villalonga</w:t>
      </w:r>
      <w:proofErr w:type="spellEnd"/>
      <w:r w:rsidRPr="005960DC">
        <w:rPr>
          <w:rFonts w:ascii="Times New Roman" w:hAnsi="Times New Roman"/>
          <w:sz w:val="24"/>
          <w:szCs w:val="24"/>
          <w:lang w:val="en"/>
        </w:rPr>
        <w:t xml:space="preserve"> and Amit (2010) </w:t>
      </w:r>
      <w:r w:rsidR="00353866" w:rsidRPr="005960DC">
        <w:rPr>
          <w:rFonts w:ascii="Times New Roman" w:hAnsi="Times New Roman"/>
          <w:sz w:val="24"/>
          <w:szCs w:val="24"/>
          <w:lang w:val="en"/>
        </w:rPr>
        <w:t>built on this</w:t>
      </w:r>
      <w:r w:rsidRPr="005960DC">
        <w:rPr>
          <w:rFonts w:ascii="Times New Roman" w:hAnsi="Times New Roman"/>
          <w:sz w:val="24"/>
          <w:szCs w:val="24"/>
          <w:lang w:val="en"/>
        </w:rPr>
        <w:t xml:space="preserve"> methodology, and now </w:t>
      </w:r>
      <w:r w:rsidR="00353866" w:rsidRPr="005960DC">
        <w:rPr>
          <w:rFonts w:ascii="Times New Roman" w:hAnsi="Times New Roman"/>
          <w:sz w:val="24"/>
          <w:szCs w:val="24"/>
          <w:lang w:val="en"/>
        </w:rPr>
        <w:t>we</w:t>
      </w:r>
      <w:r w:rsidRPr="005960DC">
        <w:rPr>
          <w:rFonts w:ascii="Times New Roman" w:hAnsi="Times New Roman"/>
          <w:sz w:val="24"/>
          <w:szCs w:val="24"/>
          <w:lang w:val="en"/>
        </w:rPr>
        <w:t xml:space="preserve"> borrow the same methodology to estimate the differential impact of family versus non-family firms on </w:t>
      </w:r>
      <w:r w:rsidRPr="005960DC">
        <w:rPr>
          <w:rFonts w:ascii="Times New Roman" w:hAnsi="Times New Roman"/>
          <w:sz w:val="24"/>
          <w:szCs w:val="24"/>
          <w:lang w:val="en"/>
        </w:rPr>
        <w:t xml:space="preserve">industry shocks. Suppose a family firm is less sensitive to a positive shock. In that case, it suggests increased profits are being redirected within the family, shedding light on the motivations behind </w:t>
      </w:r>
      <w:r w:rsidRPr="005960DC">
        <w:rPr>
          <w:rFonts w:ascii="Times New Roman" w:hAnsi="Times New Roman"/>
          <w:sz w:val="24"/>
          <w:szCs w:val="24"/>
          <w:lang w:val="en"/>
        </w:rPr>
        <w:lastRenderedPageBreak/>
        <w:t xml:space="preserve">maintaining family control. </w:t>
      </w:r>
      <w:r w:rsidR="00353866" w:rsidRPr="005960DC">
        <w:rPr>
          <w:rFonts w:ascii="Times New Roman" w:hAnsi="Times New Roman"/>
          <w:sz w:val="24"/>
          <w:szCs w:val="24"/>
          <w:lang w:val="en"/>
        </w:rPr>
        <w:t>On the other hand,</w:t>
      </w:r>
      <w:r w:rsidRPr="005960DC">
        <w:rPr>
          <w:rFonts w:ascii="Times New Roman" w:hAnsi="Times New Roman" w:cs="Times New Roman"/>
          <w:sz w:val="24"/>
          <w:szCs w:val="24"/>
        </w:rPr>
        <w:t xml:space="preserve"> being </w:t>
      </w:r>
      <w:r w:rsidRPr="005960DC">
        <w:rPr>
          <w:rFonts w:ascii="Times New Roman" w:hAnsi="Times New Roman" w:cs="Times New Roman"/>
          <w:sz w:val="24"/>
          <w:szCs w:val="24"/>
        </w:rPr>
        <w:t xml:space="preserve">more responsive to positive profitability shocks implies that the firm's profits have increased proportionately, with no signs of profit redirection. So, </w:t>
      </w:r>
      <w:r w:rsidRPr="005960DC">
        <w:rPr>
          <w:rFonts w:ascii="Times New Roman" w:hAnsi="Times New Roman"/>
          <w:sz w:val="24"/>
          <w:szCs w:val="24"/>
          <w:lang w:val="en"/>
        </w:rPr>
        <w:t>high sensitivity to a positive shock would indicate a competitive advantage, as given the opportunity,</w:t>
      </w:r>
      <w:r w:rsidRPr="005960DC">
        <w:rPr>
          <w:rFonts w:ascii="Times New Roman" w:hAnsi="Times New Roman"/>
          <w:sz w:val="24"/>
          <w:szCs w:val="24"/>
          <w:lang w:val="en"/>
        </w:rPr>
        <w:t xml:space="preserve"> family firms are performing better than non-family firms.</w:t>
      </w:r>
    </w:p>
    <w:p w14:paraId="4672229A" w14:textId="77777777" w:rsidR="001B29ED" w:rsidRPr="005960DC" w:rsidRDefault="006049EE" w:rsidP="001B29ED">
      <w:pPr>
        <w:widowControl w:val="0"/>
        <w:autoSpaceDE w:val="0"/>
        <w:autoSpaceDN w:val="0"/>
        <w:adjustRightInd w:val="0"/>
        <w:spacing w:line="480" w:lineRule="auto"/>
        <w:ind w:firstLine="720"/>
        <w:rPr>
          <w:rFonts w:ascii="Times New Roman" w:hAnsi="Times New Roman" w:cs="Times New Roman"/>
          <w:sz w:val="24"/>
          <w:szCs w:val="24"/>
        </w:rPr>
      </w:pPr>
      <w:r w:rsidRPr="005960DC">
        <w:rPr>
          <w:rFonts w:ascii="Times New Roman" w:hAnsi="Times New Roman"/>
          <w:sz w:val="24"/>
          <w:szCs w:val="24"/>
          <w:lang w:val="en"/>
        </w:rPr>
        <w:t>Conversely, if a family firm is less sensitive to a negative shock, they are motivated by a competitive advantage over non-family firms.</w:t>
      </w:r>
      <w:r w:rsidRPr="005960DC">
        <w:t xml:space="preserve"> </w:t>
      </w:r>
      <w:r w:rsidRPr="005960DC">
        <w:rPr>
          <w:rFonts w:ascii="Times New Roman" w:hAnsi="Times New Roman" w:cs="Times New Roman"/>
          <w:sz w:val="24"/>
          <w:szCs w:val="24"/>
        </w:rPr>
        <w:t>Major shareholders can offer temporary assistance to financi</w:t>
      </w:r>
      <w:r w:rsidRPr="005960DC">
        <w:rPr>
          <w:rFonts w:ascii="Times New Roman" w:hAnsi="Times New Roman" w:cs="Times New Roman"/>
          <w:sz w:val="24"/>
          <w:szCs w:val="24"/>
        </w:rPr>
        <w:t>ally distressed companies. In such situations, family owners strive to maximize the firm's value, even if it does not always align with their personal interests. This dynamic enhances the competitive standing of family-owned businesses. High sensitivity to</w:t>
      </w:r>
      <w:r w:rsidRPr="005960DC">
        <w:rPr>
          <w:rFonts w:ascii="Times New Roman" w:hAnsi="Times New Roman" w:cs="Times New Roman"/>
          <w:sz w:val="24"/>
          <w:szCs w:val="24"/>
        </w:rPr>
        <w:t xml:space="preserve"> a negative shock would undermine the theory of competitive advantage. A negative profitability shock would also negatively impact the firm's profits, indicating no additional support from family shareholders.</w:t>
      </w:r>
    </w:p>
    <w:p w14:paraId="7AFFA14E" w14:textId="77777777" w:rsidR="00362997" w:rsidRPr="005960DC" w:rsidRDefault="00362997" w:rsidP="00362997">
      <w:pPr>
        <w:widowControl w:val="0"/>
        <w:autoSpaceDE w:val="0"/>
        <w:autoSpaceDN w:val="0"/>
        <w:adjustRightInd w:val="0"/>
        <w:spacing w:line="480" w:lineRule="auto"/>
        <w:ind w:firstLine="720"/>
        <w:rPr>
          <w:rFonts w:ascii="Times New Roman" w:hAnsi="Times New Roman" w:cs="Times New Roman"/>
          <w:sz w:val="24"/>
          <w:szCs w:val="24"/>
        </w:rPr>
      </w:pPr>
      <w:r w:rsidRPr="005960DC">
        <w:rPr>
          <w:rFonts w:ascii="Times New Roman" w:hAnsi="Times New Roman"/>
          <w:sz w:val="24"/>
          <w:szCs w:val="24"/>
          <w:lang w:val="en"/>
        </w:rPr>
        <w:t>We employed a similar firm fixed effects regression to estimate the sensitivity of firms' earnings to industry shocks:</w:t>
      </w:r>
    </w:p>
    <w:bookmarkStart w:id="2" w:name="_Hlk182400166"/>
    <w:p w14:paraId="3BDC39FA" w14:textId="77777777" w:rsidR="00362997" w:rsidRPr="005960DC" w:rsidRDefault="006049EE" w:rsidP="00362997">
      <w:pPr>
        <w:widowControl w:val="0"/>
        <w:autoSpaceDE w:val="0"/>
        <w:autoSpaceDN w:val="0"/>
        <w:adjustRightInd w:val="0"/>
        <w:spacing w:line="480" w:lineRule="auto"/>
        <w:ind w:firstLine="720"/>
        <w:rPr>
          <w:rFonts w:ascii="Times New Roman" w:hAnsi="Times New Roman"/>
          <w:sz w:val="24"/>
          <w:szCs w:val="24"/>
          <w:lang w:val="en"/>
        </w:rPr>
      </w:pPr>
      <m:oMathPara>
        <m:oMath>
          <m:sSub>
            <m:sSubPr>
              <m:ctrlPr>
                <w:rPr>
                  <w:rFonts w:ascii="Cambria Math" w:hAnsi="Cambria Math"/>
                  <w:i/>
                  <w:lang w:val="en"/>
                </w:rPr>
              </m:ctrlPr>
            </m:sSubPr>
            <m:e>
              <m:r>
                <w:rPr>
                  <w:rFonts w:ascii="Cambria Math" w:hAnsi="Cambria Math"/>
                  <w:sz w:val="24"/>
                  <w:szCs w:val="24"/>
                  <w:lang w:val="en"/>
                </w:rPr>
                <m:t>EBITDA</m:t>
              </m:r>
            </m:e>
            <m:sub>
              <m:r>
                <w:rPr>
                  <w:rFonts w:ascii="Cambria Math" w:hAnsi="Cambria Math"/>
                  <w:sz w:val="24"/>
                  <w:szCs w:val="24"/>
                  <w:lang w:val="en"/>
                </w:rPr>
                <m:t>it</m:t>
              </m:r>
            </m:sub>
          </m:sSub>
          <m:r>
            <w:rPr>
              <w:rFonts w:ascii="Cambria Math" w:hAnsi="Cambria Math"/>
              <w:sz w:val="24"/>
              <w:szCs w:val="24"/>
              <w:lang w:val="en"/>
            </w:rPr>
            <m:t>=</m:t>
          </m:r>
          <m:sSub>
            <m:sSubPr>
              <m:ctrlPr>
                <w:rPr>
                  <w:rFonts w:ascii="Cambria Math" w:hAnsi="Cambria Math"/>
                  <w:i/>
                  <w:sz w:val="24"/>
                  <w:szCs w:val="24"/>
                  <w:lang w:val="en"/>
                </w:rPr>
              </m:ctrlPr>
            </m:sSubPr>
            <m:e>
              <m:r>
                <w:rPr>
                  <w:rFonts w:ascii="Cambria Math" w:hAnsi="Cambria Math"/>
                  <w:sz w:val="24"/>
                  <w:szCs w:val="24"/>
                  <w:lang w:val="en"/>
                </w:rPr>
                <m:t>α</m:t>
              </m:r>
            </m:e>
            <m:sub>
              <m:r>
                <w:rPr>
                  <w:rFonts w:ascii="Cambria Math" w:hAnsi="Cambria Math"/>
                  <w:sz w:val="24"/>
                  <w:szCs w:val="24"/>
                  <w:lang w:val="en"/>
                </w:rPr>
                <m:t>i</m:t>
              </m:r>
            </m:sub>
          </m:sSub>
          <m:r>
            <w:rPr>
              <w:rFonts w:ascii="Cambria Math" w:hAnsi="Cambria Math"/>
              <w:sz w:val="24"/>
              <w:szCs w:val="24"/>
              <w:lang w:val="en"/>
            </w:rPr>
            <m:t>+</m:t>
          </m:r>
          <m:r>
            <w:rPr>
              <w:rFonts w:ascii="Cambria Math" w:hAnsi="Cambria Math"/>
              <w:sz w:val="24"/>
              <w:szCs w:val="24"/>
              <w:lang w:val="en"/>
            </w:rPr>
            <m:t>β</m:t>
          </m:r>
          <m:d>
            <m:dPr>
              <m:ctrlPr>
                <w:rPr>
                  <w:rFonts w:ascii="Cambria Math" w:hAnsi="Cambria Math"/>
                  <w:i/>
                  <w:lang w:val="en"/>
                </w:rPr>
              </m:ctrlPr>
            </m:dPr>
            <m:e>
              <m:sSub>
                <m:sSubPr>
                  <m:ctrlPr>
                    <w:rPr>
                      <w:rFonts w:ascii="Cambria Math" w:hAnsi="Cambria Math"/>
                      <w:i/>
                      <w:lang w:val="en"/>
                    </w:rPr>
                  </m:ctrlPr>
                </m:sSubPr>
                <m:e>
                  <m:r>
                    <w:rPr>
                      <w:rFonts w:ascii="Cambria Math" w:hAnsi="Cambria Math"/>
                      <w:sz w:val="24"/>
                      <w:szCs w:val="24"/>
                      <w:lang w:val="en"/>
                    </w:rPr>
                    <m:t>expected</m:t>
                  </m:r>
                  <m:r>
                    <w:rPr>
                      <w:rFonts w:ascii="Cambria Math" w:hAnsi="Cambria Math"/>
                      <w:sz w:val="24"/>
                      <w:szCs w:val="24"/>
                      <w:lang w:val="en"/>
                    </w:rPr>
                    <m:t xml:space="preserve"> </m:t>
                  </m:r>
                  <m:r>
                    <w:rPr>
                      <w:rFonts w:ascii="Cambria Math" w:hAnsi="Cambria Math"/>
                      <w:sz w:val="24"/>
                      <w:szCs w:val="24"/>
                      <w:lang w:val="en"/>
                    </w:rPr>
                    <m:t>EBITDA</m:t>
                  </m:r>
                </m:e>
                <m:sub>
                  <m:r>
                    <w:rPr>
                      <w:rFonts w:ascii="Cambria Math" w:hAnsi="Cambria Math"/>
                      <w:sz w:val="24"/>
                      <w:szCs w:val="24"/>
                      <w:lang w:val="en"/>
                    </w:rPr>
                    <m:t>it</m:t>
                  </m:r>
                </m:sub>
              </m:sSub>
            </m:e>
          </m:d>
          <m:r>
            <w:rPr>
              <w:rFonts w:ascii="Cambria Math" w:hAnsi="Cambria Math"/>
              <w:sz w:val="24"/>
              <w:szCs w:val="24"/>
              <w:lang w:val="en"/>
            </w:rPr>
            <m:t>+</m:t>
          </m:r>
          <m:sSub>
            <m:sSubPr>
              <m:ctrlPr>
                <w:rPr>
                  <w:rFonts w:ascii="Cambria Math" w:hAnsi="Cambria Math"/>
                  <w:i/>
                  <w:lang w:val="en"/>
                </w:rPr>
              </m:ctrlPr>
            </m:sSubPr>
            <m:e>
              <m:r>
                <w:rPr>
                  <w:rFonts w:ascii="Cambria Math" w:hAnsi="Cambria Math"/>
                  <w:sz w:val="24"/>
                  <w:szCs w:val="24"/>
                  <w:lang w:val="en"/>
                </w:rPr>
                <m:t>ρ</m:t>
              </m:r>
              <m:r>
                <w:rPr>
                  <w:rFonts w:ascii="Cambria Math" w:hAnsi="Cambria Math"/>
                  <w:sz w:val="24"/>
                  <w:szCs w:val="24"/>
                  <w:lang w:val="en"/>
                </w:rPr>
                <m:t xml:space="preserve"> (</m:t>
              </m:r>
              <m:r>
                <w:rPr>
                  <w:rFonts w:ascii="Cambria Math" w:hAnsi="Cambria Math"/>
                  <w:sz w:val="24"/>
                  <w:szCs w:val="24"/>
                  <w:lang w:val="en"/>
                </w:rPr>
                <m:t>family</m:t>
              </m:r>
            </m:e>
            <m:sub>
              <m:r>
                <w:rPr>
                  <w:rFonts w:ascii="Cambria Math" w:hAnsi="Cambria Math"/>
                  <w:sz w:val="24"/>
                  <w:szCs w:val="24"/>
                  <w:lang w:val="en"/>
                </w:rPr>
                <m:t>i</m:t>
              </m:r>
            </m:sub>
          </m:sSub>
          <m:r>
            <w:rPr>
              <w:rFonts w:ascii="Cambria Math" w:hAnsi="Cambria Math"/>
              <w:sz w:val="24"/>
              <w:szCs w:val="24"/>
              <w:lang w:val="en"/>
            </w:rPr>
            <m:t>)+</m:t>
          </m:r>
          <m:r>
            <w:rPr>
              <w:rFonts w:ascii="Cambria Math" w:hAnsi="Cambria Math"/>
              <w:sz w:val="24"/>
              <w:szCs w:val="24"/>
              <w:lang w:val="en"/>
            </w:rPr>
            <m:t>γ</m:t>
          </m:r>
          <m:d>
            <m:dPr>
              <m:ctrlPr>
                <w:rPr>
                  <w:rFonts w:ascii="Cambria Math" w:hAnsi="Cambria Math"/>
                  <w:i/>
                  <w:lang w:val="en"/>
                </w:rPr>
              </m:ctrlPr>
            </m:dPr>
            <m:e>
              <m:sSub>
                <m:sSubPr>
                  <m:ctrlPr>
                    <w:rPr>
                      <w:rFonts w:ascii="Cambria Math" w:hAnsi="Cambria Math"/>
                      <w:i/>
                      <w:lang w:val="en"/>
                    </w:rPr>
                  </m:ctrlPr>
                </m:sSubPr>
                <m:e>
                  <m:r>
                    <w:rPr>
                      <w:rFonts w:ascii="Cambria Math" w:hAnsi="Cambria Math"/>
                      <w:sz w:val="24"/>
                      <w:szCs w:val="24"/>
                      <w:lang w:val="en"/>
                    </w:rPr>
                    <m:t>family</m:t>
                  </m:r>
                </m:e>
                <m:sub>
                  <m:r>
                    <w:rPr>
                      <w:rFonts w:ascii="Cambria Math" w:hAnsi="Cambria Math"/>
                      <w:sz w:val="24"/>
                      <w:szCs w:val="24"/>
                      <w:lang w:val="en"/>
                    </w:rPr>
                    <m:t>i</m:t>
                  </m:r>
                </m:sub>
              </m:sSub>
              <m:r>
                <w:rPr>
                  <w:rFonts w:ascii="Cambria Math" w:hAnsi="Cambria Math"/>
                  <w:sz w:val="24"/>
                  <w:szCs w:val="24"/>
                  <w:lang w:val="en"/>
                </w:rPr>
                <m:t>*</m:t>
              </m:r>
              <m:sSub>
                <m:sSubPr>
                  <m:ctrlPr>
                    <w:rPr>
                      <w:rFonts w:ascii="Cambria Math" w:hAnsi="Cambria Math"/>
                      <w:i/>
                      <w:lang w:val="en"/>
                    </w:rPr>
                  </m:ctrlPr>
                </m:sSubPr>
                <m:e>
                  <m:r>
                    <w:rPr>
                      <w:rFonts w:ascii="Cambria Math" w:hAnsi="Cambria Math"/>
                      <w:sz w:val="24"/>
                      <w:szCs w:val="24"/>
                      <w:lang w:val="en"/>
                    </w:rPr>
                    <m:t>expected</m:t>
                  </m:r>
                  <m:r>
                    <w:rPr>
                      <w:rFonts w:ascii="Cambria Math" w:hAnsi="Cambria Math"/>
                      <w:sz w:val="24"/>
                      <w:szCs w:val="24"/>
                      <w:lang w:val="en"/>
                    </w:rPr>
                    <m:t xml:space="preserve"> </m:t>
                  </m:r>
                  <m:r>
                    <w:rPr>
                      <w:rFonts w:ascii="Cambria Math" w:hAnsi="Cambria Math"/>
                      <w:sz w:val="24"/>
                      <w:szCs w:val="24"/>
                      <w:lang w:val="en"/>
                    </w:rPr>
                    <m:t>EBITDA</m:t>
                  </m:r>
                </m:e>
                <m:sub>
                  <m:r>
                    <w:rPr>
                      <w:rFonts w:ascii="Cambria Math" w:hAnsi="Cambria Math"/>
                      <w:sz w:val="24"/>
                      <w:szCs w:val="24"/>
                      <w:lang w:val="en"/>
                    </w:rPr>
                    <m:t>it</m:t>
                  </m:r>
                </m:sub>
              </m:sSub>
            </m:e>
          </m:d>
          <m:r>
            <w:rPr>
              <w:rFonts w:ascii="Cambria Math" w:hAnsi="Cambria Math"/>
              <w:sz w:val="24"/>
              <w:szCs w:val="24"/>
              <w:lang w:val="en"/>
            </w:rPr>
            <m:t>+</m:t>
          </m:r>
          <m:sSub>
            <m:sSubPr>
              <m:ctrlPr>
                <w:rPr>
                  <w:rFonts w:ascii="Cambria Math" w:hAnsi="Cambria Math"/>
                  <w:i/>
                  <w:lang w:val="en"/>
                </w:rPr>
              </m:ctrlPr>
            </m:sSubPr>
            <m:e>
              <m:r>
                <w:rPr>
                  <w:rFonts w:ascii="Cambria Math" w:hAnsi="Cambria Math"/>
                  <w:sz w:val="24"/>
                  <w:szCs w:val="24"/>
                  <w:lang w:val="en"/>
                </w:rPr>
                <m:t>δ</m:t>
              </m:r>
            </m:e>
            <m:sub>
              <m:r>
                <w:rPr>
                  <w:rFonts w:ascii="Cambria Math" w:hAnsi="Cambria Math"/>
                  <w:sz w:val="24"/>
                  <w:szCs w:val="24"/>
                  <w:lang w:val="en"/>
                </w:rPr>
                <m:t>x</m:t>
              </m:r>
            </m:sub>
          </m:sSub>
          <m:d>
            <m:dPr>
              <m:ctrlPr>
                <w:rPr>
                  <w:rFonts w:ascii="Cambria Math" w:hAnsi="Cambria Math"/>
                  <w:i/>
                  <w:lang w:val="en"/>
                </w:rPr>
              </m:ctrlPr>
            </m:dPr>
            <m:e>
              <m:sSub>
                <m:sSubPr>
                  <m:ctrlPr>
                    <w:rPr>
                      <w:rFonts w:ascii="Cambria Math" w:hAnsi="Cambria Math"/>
                      <w:i/>
                      <w:lang w:val="en"/>
                    </w:rPr>
                  </m:ctrlPr>
                </m:sSubPr>
                <m:e>
                  <m:r>
                    <w:rPr>
                      <w:rFonts w:ascii="Cambria Math" w:hAnsi="Cambria Math"/>
                      <w:sz w:val="24"/>
                      <w:szCs w:val="24"/>
                      <w:lang w:val="en"/>
                    </w:rPr>
                    <m:t>X</m:t>
                  </m:r>
                </m:e>
                <m:sub>
                  <m:r>
                    <w:rPr>
                      <w:rFonts w:ascii="Cambria Math" w:hAnsi="Cambria Math"/>
                      <w:sz w:val="24"/>
                      <w:szCs w:val="24"/>
                      <w:lang w:val="en"/>
                    </w:rPr>
                    <m:t>it</m:t>
                  </m:r>
                </m:sub>
              </m:sSub>
            </m:e>
          </m:d>
          <m:r>
            <w:rPr>
              <w:rFonts w:ascii="Cambria Math" w:hAnsi="Cambria Math"/>
              <w:sz w:val="24"/>
              <w:szCs w:val="24"/>
              <w:lang w:val="en"/>
            </w:rPr>
            <m:t>+</m:t>
          </m:r>
          <m:sSub>
            <m:sSubPr>
              <m:ctrlPr>
                <w:rPr>
                  <w:rFonts w:ascii="Cambria Math" w:hAnsi="Cambria Math"/>
                  <w:i/>
                  <w:lang w:val="en"/>
                </w:rPr>
              </m:ctrlPr>
            </m:sSubPr>
            <m:e>
              <m:r>
                <w:rPr>
                  <w:rFonts w:ascii="Cambria Math" w:hAnsi="Cambria Math"/>
                  <w:sz w:val="24"/>
                  <w:szCs w:val="24"/>
                  <w:lang w:val="en"/>
                </w:rPr>
                <m:t>ε</m:t>
              </m:r>
            </m:e>
            <m:sub>
              <m:r>
                <w:rPr>
                  <w:rFonts w:ascii="Cambria Math" w:hAnsi="Cambria Math"/>
                  <w:sz w:val="24"/>
                  <w:szCs w:val="24"/>
                  <w:lang w:val="en"/>
                </w:rPr>
                <m:t>it</m:t>
              </m:r>
            </m:sub>
          </m:sSub>
          <m:r>
            <w:rPr>
              <w:rFonts w:ascii="Cambria Math" w:hAnsi="Cambria Math"/>
              <w:sz w:val="24"/>
              <w:szCs w:val="24"/>
              <w:lang w:val="en"/>
            </w:rPr>
            <m:t xml:space="preserve">      (1)</m:t>
          </m:r>
        </m:oMath>
      </m:oMathPara>
    </w:p>
    <w:bookmarkEnd w:id="2"/>
    <w:p w14:paraId="0AA9036A" w14:textId="3C25A3DC" w:rsidR="00362997" w:rsidRPr="005960DC" w:rsidRDefault="00362997" w:rsidP="00362997">
      <w:pPr>
        <w:widowControl w:val="0"/>
        <w:autoSpaceDE w:val="0"/>
        <w:autoSpaceDN w:val="0"/>
        <w:adjustRightInd w:val="0"/>
        <w:spacing w:after="200" w:line="480" w:lineRule="auto"/>
        <w:ind w:firstLine="720"/>
        <w:rPr>
          <w:rFonts w:ascii="Times New Roman" w:hAnsi="Times New Roman"/>
          <w:sz w:val="24"/>
          <w:szCs w:val="24"/>
          <w:lang w:val="en"/>
        </w:rPr>
      </w:pPr>
      <w:r w:rsidRPr="005960DC">
        <w:rPr>
          <w:rFonts w:ascii="Times New Roman" w:hAnsi="Times New Roman"/>
          <w:sz w:val="24"/>
          <w:szCs w:val="24"/>
          <w:lang w:val="en"/>
        </w:rPr>
        <w:t>The dependent variable under consideration is a firm’s EBITDA (</w:t>
      </w:r>
      <w:r w:rsidR="00225BF6" w:rsidRPr="005960DC">
        <w:rPr>
          <w:rFonts w:ascii="Times New Roman" w:hAnsi="Times New Roman"/>
          <w:sz w:val="24"/>
          <w:szCs w:val="24"/>
          <w:lang w:val="en"/>
        </w:rPr>
        <w:t>Earnings Before Interest, Taxes, Depreciation, and Amortization</w:t>
      </w:r>
      <w:r w:rsidRPr="005960DC">
        <w:rPr>
          <w:rFonts w:ascii="Times New Roman" w:hAnsi="Times New Roman"/>
          <w:sz w:val="24"/>
          <w:szCs w:val="24"/>
          <w:lang w:val="en"/>
        </w:rPr>
        <w:t xml:space="preserve">), which should respond to industry shocks measured by changes in the firm’s </w:t>
      </w:r>
      <w:r w:rsidRPr="005960DC">
        <w:rPr>
          <w:rFonts w:ascii="Times New Roman" w:hAnsi="Times New Roman"/>
          <w:i/>
          <w:iCs/>
          <w:sz w:val="24"/>
          <w:szCs w:val="24"/>
          <w:lang w:val="en"/>
        </w:rPr>
        <w:t>expected</w:t>
      </w:r>
      <w:r w:rsidRPr="005960DC">
        <w:rPr>
          <w:rFonts w:ascii="Times New Roman" w:hAnsi="Times New Roman"/>
          <w:sz w:val="24"/>
          <w:szCs w:val="24"/>
          <w:lang w:val="en"/>
        </w:rPr>
        <w:t xml:space="preserve"> EBITDA; the reason for the terminology “shocks” is that the inclusion of firm fixed effects ensures that the variation in expected EBITDA reflects within-firm changes, hence capturing the influence of industry shocks on the firm. To calculate the expected EBITDA, first, we compute an asset-weighted average ROA for all firms within the industry, excluding firm </w:t>
      </w:r>
      <w:proofErr w:type="spellStart"/>
      <w:r w:rsidRPr="005960DC">
        <w:rPr>
          <w:rFonts w:ascii="Times New Roman" w:hAnsi="Times New Roman"/>
          <w:i/>
          <w:iCs/>
          <w:sz w:val="24"/>
          <w:szCs w:val="24"/>
          <w:lang w:val="en"/>
        </w:rPr>
        <w:t>i</w:t>
      </w:r>
      <w:proofErr w:type="spellEnd"/>
      <w:r w:rsidRPr="005960DC">
        <w:rPr>
          <w:rFonts w:ascii="Times New Roman" w:hAnsi="Times New Roman"/>
          <w:sz w:val="24"/>
          <w:szCs w:val="24"/>
          <w:lang w:val="en"/>
        </w:rPr>
        <w:t xml:space="preserve">. This way, the expected EBITDA for firm </w:t>
      </w:r>
      <w:proofErr w:type="spellStart"/>
      <w:r w:rsidRPr="005960DC">
        <w:rPr>
          <w:rFonts w:ascii="Times New Roman" w:hAnsi="Times New Roman"/>
          <w:i/>
          <w:iCs/>
          <w:sz w:val="24"/>
          <w:szCs w:val="24"/>
          <w:lang w:val="en"/>
        </w:rPr>
        <w:t>i</w:t>
      </w:r>
      <w:proofErr w:type="spellEnd"/>
      <w:r w:rsidRPr="005960DC">
        <w:rPr>
          <w:rFonts w:ascii="Times New Roman" w:hAnsi="Times New Roman"/>
          <w:sz w:val="24"/>
          <w:szCs w:val="24"/>
          <w:lang w:val="en"/>
        </w:rPr>
        <w:t xml:space="preserve"> will be the product of the </w:t>
      </w:r>
      <w:r w:rsidRPr="005960DC">
        <w:rPr>
          <w:rFonts w:ascii="Times New Roman" w:hAnsi="Times New Roman"/>
          <w:sz w:val="24"/>
          <w:szCs w:val="24"/>
          <w:lang w:val="en"/>
        </w:rPr>
        <w:lastRenderedPageBreak/>
        <w:t xml:space="preserve">average ROA (excluding firm </w:t>
      </w:r>
      <w:proofErr w:type="spellStart"/>
      <w:r w:rsidRPr="005960DC">
        <w:rPr>
          <w:rFonts w:ascii="Times New Roman" w:hAnsi="Times New Roman"/>
          <w:i/>
          <w:iCs/>
          <w:sz w:val="24"/>
          <w:szCs w:val="24"/>
          <w:lang w:val="en"/>
        </w:rPr>
        <w:t>i</w:t>
      </w:r>
      <w:proofErr w:type="spellEnd"/>
      <w:r w:rsidRPr="005960DC">
        <w:rPr>
          <w:rFonts w:ascii="Times New Roman" w:hAnsi="Times New Roman"/>
          <w:sz w:val="24"/>
          <w:szCs w:val="24"/>
          <w:lang w:val="en"/>
        </w:rPr>
        <w:t xml:space="preserve">) and the firm’s assets. The variation in expected EBITDA for firm </w:t>
      </w:r>
      <w:proofErr w:type="spellStart"/>
      <w:r w:rsidRPr="005960DC">
        <w:rPr>
          <w:rFonts w:ascii="Times New Roman" w:hAnsi="Times New Roman"/>
          <w:i/>
          <w:iCs/>
          <w:sz w:val="24"/>
          <w:szCs w:val="24"/>
          <w:lang w:val="en"/>
        </w:rPr>
        <w:t>i</w:t>
      </w:r>
      <w:proofErr w:type="spellEnd"/>
      <w:r w:rsidRPr="005960DC">
        <w:rPr>
          <w:rFonts w:ascii="Times New Roman" w:hAnsi="Times New Roman"/>
          <w:sz w:val="24"/>
          <w:szCs w:val="24"/>
          <w:lang w:val="en"/>
        </w:rPr>
        <w:t xml:space="preserve"> will capture the positive or negative shocks in the industry. </w:t>
      </w:r>
    </w:p>
    <w:p w14:paraId="10F4B9F3" w14:textId="77777777" w:rsidR="00362997" w:rsidRPr="005960DC" w:rsidRDefault="00362997" w:rsidP="00362997">
      <w:pPr>
        <w:widowControl w:val="0"/>
        <w:autoSpaceDE w:val="0"/>
        <w:autoSpaceDN w:val="0"/>
        <w:adjustRightInd w:val="0"/>
        <w:spacing w:after="200" w:line="480" w:lineRule="auto"/>
        <w:ind w:firstLine="720"/>
        <w:rPr>
          <w:rFonts w:ascii="Times New Roman" w:hAnsi="Times New Roman"/>
          <w:sz w:val="24"/>
          <w:szCs w:val="24"/>
          <w:lang w:val="en"/>
        </w:rPr>
      </w:pPr>
      <w:r w:rsidRPr="005960DC">
        <w:rPr>
          <w:rFonts w:ascii="Times New Roman" w:hAnsi="Times New Roman"/>
          <w:sz w:val="24"/>
          <w:szCs w:val="24"/>
          <w:lang w:val="en"/>
        </w:rPr>
        <w:t>We wish to test whether the firm’s response to expected EBITDA differs for family firms. The variable "family" in Equation 1 is a dummy variable, taking the value of 1 if a firm is a family firm. (We will consider two different definitions of a family firm in what follows.) The central coefficient of interest is denoted as γ, representing how a family firm responds differentially to industry shocks. In contrast, the coefficient β indicates the response of non-family firms, on average, to industry shocks.</w:t>
      </w:r>
    </w:p>
    <w:p w14:paraId="178E5AD9" w14:textId="77777777" w:rsidR="00362997" w:rsidRPr="005960DC" w:rsidRDefault="00362997" w:rsidP="00362997">
      <w:pPr>
        <w:widowControl w:val="0"/>
        <w:autoSpaceDE w:val="0"/>
        <w:autoSpaceDN w:val="0"/>
        <w:adjustRightInd w:val="0"/>
        <w:spacing w:after="200" w:line="480" w:lineRule="auto"/>
        <w:ind w:firstLine="720"/>
        <w:rPr>
          <w:rFonts w:ascii="Times New Roman" w:hAnsi="Times New Roman"/>
          <w:sz w:val="24"/>
          <w:szCs w:val="24"/>
          <w:lang w:val="en"/>
        </w:rPr>
      </w:pPr>
      <w:r w:rsidRPr="005960DC">
        <w:rPr>
          <w:rFonts w:ascii="Times New Roman" w:hAnsi="Times New Roman"/>
          <w:sz w:val="24"/>
          <w:szCs w:val="24"/>
          <w:lang w:val="en"/>
        </w:rPr>
        <w:t>Other control variables encompass the logarithm of firm assets, book leverage, and the ratio of capital expenditures to sales, all potential factors influencing a firm's EBITDA. The analysis covers the period from 2018 to 2022.</w:t>
      </w:r>
    </w:p>
    <w:p w14:paraId="4B3FF9D1" w14:textId="77777777" w:rsidR="00362997" w:rsidRPr="005960DC" w:rsidRDefault="00362997" w:rsidP="00362997">
      <w:pPr>
        <w:spacing w:line="480" w:lineRule="auto"/>
        <w:ind w:firstLine="720"/>
        <w:rPr>
          <w:rFonts w:ascii="Times New Roman" w:hAnsi="Times New Roman" w:cs="Times New Roman"/>
          <w:sz w:val="24"/>
          <w:szCs w:val="24"/>
        </w:rPr>
      </w:pPr>
      <w:r w:rsidRPr="005960DC">
        <w:rPr>
          <w:rFonts w:ascii="Times New Roman" w:hAnsi="Times New Roman" w:cs="Times New Roman"/>
          <w:sz w:val="24"/>
          <w:szCs w:val="24"/>
        </w:rPr>
        <w:t>To investigate the differences in sensitivity to profitability shocks between family firms that are controlled by family shareholders and those that are not, we estimated a FE regression including both "family-owned and controlled" and "family-owned but not controlled" in the regression equation (2) along with all the other controls such as firm size, capital intensity, debt to equity ratio and firm age. The key terms of interest are the interaction terms between expected EBITDA and family-controlled or non-family-controlled firms. The coefficient will show how the sensitivity to profitability shocks differs for family-controlled firms, non-controlled family firms, and non-family firms.</w:t>
      </w:r>
    </w:p>
    <w:p w14:paraId="705FAF99" w14:textId="77777777" w:rsidR="00362997" w:rsidRPr="005960DC" w:rsidRDefault="006049EE" w:rsidP="00362997">
      <w:pPr>
        <w:widowControl w:val="0"/>
        <w:autoSpaceDE w:val="0"/>
        <w:autoSpaceDN w:val="0"/>
        <w:adjustRightInd w:val="0"/>
        <w:spacing w:line="480" w:lineRule="auto"/>
        <w:ind w:firstLine="720"/>
        <w:rPr>
          <w:rFonts w:ascii="Times New Roman" w:eastAsiaTheme="minorEastAsia" w:hAnsi="Times New Roman" w:cs="Times New Roman"/>
          <w:sz w:val="24"/>
          <w:szCs w:val="24"/>
          <w:lang w:val="en"/>
        </w:rPr>
      </w:pPr>
      <m:oMathPara>
        <m:oMath>
          <m:sSub>
            <m:sSubPr>
              <m:ctrlPr>
                <w:rPr>
                  <w:rFonts w:ascii="Cambria Math" w:hAnsi="Cambria Math"/>
                  <w:i/>
                  <w:lang w:val="en"/>
                </w:rPr>
              </m:ctrlPr>
            </m:sSubPr>
            <m:e>
              <m:r>
                <w:rPr>
                  <w:rFonts w:ascii="Cambria Math" w:hAnsi="Cambria Math"/>
                  <w:sz w:val="24"/>
                  <w:szCs w:val="24"/>
                  <w:lang w:val="en"/>
                </w:rPr>
                <m:t>EBITDA</m:t>
              </m:r>
            </m:e>
            <m:sub>
              <m:r>
                <w:rPr>
                  <w:rFonts w:ascii="Cambria Math" w:hAnsi="Cambria Math"/>
                  <w:sz w:val="24"/>
                  <w:szCs w:val="24"/>
                  <w:lang w:val="en"/>
                </w:rPr>
                <m:t>it</m:t>
              </m:r>
            </m:sub>
          </m:sSub>
          <m:r>
            <w:rPr>
              <w:rFonts w:ascii="Cambria Math" w:hAnsi="Cambria Math"/>
              <w:sz w:val="24"/>
              <w:szCs w:val="24"/>
              <w:lang w:val="en"/>
            </w:rPr>
            <m:t>=</m:t>
          </m:r>
          <m:sSub>
            <m:sSubPr>
              <m:ctrlPr>
                <w:rPr>
                  <w:rFonts w:ascii="Cambria Math" w:hAnsi="Cambria Math"/>
                  <w:i/>
                  <w:sz w:val="24"/>
                  <w:szCs w:val="24"/>
                  <w:lang w:val="en"/>
                </w:rPr>
              </m:ctrlPr>
            </m:sSubPr>
            <m:e>
              <m:r>
                <w:rPr>
                  <w:rFonts w:ascii="Cambria Math" w:hAnsi="Cambria Math"/>
                  <w:sz w:val="24"/>
                  <w:szCs w:val="24"/>
                  <w:lang w:val="en"/>
                </w:rPr>
                <m:t>α</m:t>
              </m:r>
            </m:e>
            <m:sub>
              <m:r>
                <w:rPr>
                  <w:rFonts w:ascii="Cambria Math" w:hAnsi="Cambria Math"/>
                  <w:sz w:val="24"/>
                  <w:szCs w:val="24"/>
                  <w:lang w:val="en"/>
                </w:rPr>
                <m:t>i</m:t>
              </m:r>
            </m:sub>
          </m:sSub>
          <m:r>
            <w:rPr>
              <w:rFonts w:ascii="Cambria Math" w:hAnsi="Cambria Math"/>
              <w:sz w:val="24"/>
              <w:szCs w:val="24"/>
              <w:lang w:val="en"/>
            </w:rPr>
            <m:t>+</m:t>
          </m:r>
          <m:r>
            <w:rPr>
              <w:rFonts w:ascii="Cambria Math" w:hAnsi="Cambria Math"/>
              <w:sz w:val="24"/>
              <w:szCs w:val="24"/>
              <w:lang w:val="en"/>
            </w:rPr>
            <m:t>β</m:t>
          </m:r>
          <m:d>
            <m:dPr>
              <m:ctrlPr>
                <w:rPr>
                  <w:rFonts w:ascii="Cambria Math" w:hAnsi="Cambria Math"/>
                  <w:i/>
                  <w:lang w:val="en"/>
                </w:rPr>
              </m:ctrlPr>
            </m:dPr>
            <m:e>
              <m:sSub>
                <m:sSubPr>
                  <m:ctrlPr>
                    <w:rPr>
                      <w:rFonts w:ascii="Cambria Math" w:hAnsi="Cambria Math"/>
                      <w:i/>
                      <w:lang w:val="en"/>
                    </w:rPr>
                  </m:ctrlPr>
                </m:sSubPr>
                <m:e>
                  <m:r>
                    <w:rPr>
                      <w:rFonts w:ascii="Cambria Math" w:hAnsi="Cambria Math"/>
                      <w:sz w:val="24"/>
                      <w:szCs w:val="24"/>
                      <w:lang w:val="en"/>
                    </w:rPr>
                    <m:t>expected</m:t>
                  </m:r>
                  <m:r>
                    <w:rPr>
                      <w:rFonts w:ascii="Cambria Math" w:hAnsi="Cambria Math"/>
                      <w:sz w:val="24"/>
                      <w:szCs w:val="24"/>
                      <w:lang w:val="en"/>
                    </w:rPr>
                    <m:t xml:space="preserve"> </m:t>
                  </m:r>
                  <m:r>
                    <w:rPr>
                      <w:rFonts w:ascii="Cambria Math" w:hAnsi="Cambria Math"/>
                      <w:sz w:val="24"/>
                      <w:szCs w:val="24"/>
                      <w:lang w:val="en"/>
                    </w:rPr>
                    <m:t>EBITDA</m:t>
                  </m:r>
                </m:e>
                <m:sub>
                  <m:r>
                    <w:rPr>
                      <w:rFonts w:ascii="Cambria Math" w:hAnsi="Cambria Math"/>
                      <w:sz w:val="24"/>
                      <w:szCs w:val="24"/>
                      <w:lang w:val="en"/>
                    </w:rPr>
                    <m:t>it</m:t>
                  </m:r>
                </m:sub>
              </m:sSub>
            </m:e>
          </m:d>
          <m:r>
            <w:rPr>
              <w:rFonts w:ascii="Cambria Math" w:hAnsi="Cambria Math"/>
              <w:sz w:val="24"/>
              <w:szCs w:val="24"/>
              <w:lang w:val="en"/>
            </w:rPr>
            <m:t>+</m:t>
          </m:r>
          <m:sSub>
            <m:sSubPr>
              <m:ctrlPr>
                <w:rPr>
                  <w:rFonts w:ascii="Cambria Math" w:hAnsi="Cambria Math"/>
                  <w:i/>
                  <w:lang w:val="en"/>
                </w:rPr>
              </m:ctrlPr>
            </m:sSubPr>
            <m:e>
              <m:sSub>
                <m:sSubPr>
                  <m:ctrlPr>
                    <w:rPr>
                      <w:rFonts w:ascii="Cambria Math" w:hAnsi="Cambria Math"/>
                      <w:i/>
                      <w:kern w:val="2"/>
                      <w:sz w:val="24"/>
                      <w:szCs w:val="24"/>
                      <w:lang w:val="en"/>
                      <w14:ligatures w14:val="standardContextual"/>
                    </w:rPr>
                  </m:ctrlPr>
                </m:sSubPr>
                <m:e>
                  <m:r>
                    <w:rPr>
                      <w:rFonts w:ascii="Cambria Math" w:hAnsi="Cambria Math"/>
                      <w:sz w:val="24"/>
                      <w:szCs w:val="24"/>
                      <w:lang w:val="en"/>
                    </w:rPr>
                    <m:t>ρ</m:t>
                  </m:r>
                </m:e>
                <m:sub>
                  <m:r>
                    <w:rPr>
                      <w:rFonts w:ascii="Cambria Math" w:hAnsi="Cambria Math"/>
                      <w:sz w:val="24"/>
                      <w:szCs w:val="24"/>
                      <w:lang w:val="en"/>
                    </w:rPr>
                    <m:t>1</m:t>
                  </m:r>
                </m:sub>
              </m:sSub>
              <m:r>
                <w:rPr>
                  <w:rFonts w:ascii="Cambria Math" w:hAnsi="Cambria Math"/>
                  <w:sz w:val="24"/>
                  <w:szCs w:val="24"/>
                  <w:lang w:val="en"/>
                </w:rPr>
                <m:t>(</m:t>
              </m:r>
              <m:r>
                <w:rPr>
                  <w:rFonts w:ascii="Cambria Math" w:hAnsi="Cambria Math"/>
                  <w:sz w:val="24"/>
                  <w:szCs w:val="24"/>
                  <w:lang w:val="en"/>
                </w:rPr>
                <m:t>family</m:t>
              </m:r>
              <m:r>
                <w:rPr>
                  <w:rFonts w:ascii="Cambria Math" w:hAnsi="Cambria Math"/>
                  <w:sz w:val="24"/>
                  <w:szCs w:val="24"/>
                  <w:lang w:val="en"/>
                </w:rPr>
                <m:t xml:space="preserve"> </m:t>
              </m:r>
              <m:r>
                <w:rPr>
                  <w:rFonts w:ascii="Cambria Math" w:hAnsi="Cambria Math"/>
                  <w:sz w:val="24"/>
                  <w:szCs w:val="24"/>
                  <w:lang w:val="en"/>
                </w:rPr>
                <m:t>owned</m:t>
              </m:r>
              <m:r>
                <w:rPr>
                  <w:rFonts w:ascii="Cambria Math" w:hAnsi="Cambria Math"/>
                  <w:sz w:val="24"/>
                  <w:szCs w:val="24"/>
                  <w:lang w:val="en"/>
                </w:rPr>
                <m:t xml:space="preserve"> </m:t>
              </m:r>
              <m:r>
                <w:rPr>
                  <w:rFonts w:ascii="Cambria Math" w:hAnsi="Cambria Math"/>
                  <w:sz w:val="24"/>
                  <w:szCs w:val="24"/>
                  <w:lang w:val="en"/>
                </w:rPr>
                <m:t>a</m:t>
              </m:r>
              <m:r>
                <w:rPr>
                  <w:rFonts w:ascii="Cambria Math" w:hAnsi="Cambria Math"/>
                  <w:sz w:val="24"/>
                  <w:szCs w:val="24"/>
                  <w:lang w:val="en"/>
                </w:rPr>
                <m:t>nd</m:t>
              </m:r>
              <m:r>
                <w:rPr>
                  <w:rFonts w:ascii="Cambria Math" w:hAnsi="Cambria Math"/>
                  <w:sz w:val="24"/>
                  <w:szCs w:val="24"/>
                  <w:lang w:val="en"/>
                </w:rPr>
                <m:t xml:space="preserve"> </m:t>
              </m:r>
              <m:r>
                <w:rPr>
                  <w:rFonts w:ascii="Cambria Math" w:hAnsi="Cambria Math"/>
                  <w:sz w:val="24"/>
                  <w:szCs w:val="24"/>
                  <w:lang w:val="en"/>
                </w:rPr>
                <m:t>controlled</m:t>
              </m:r>
            </m:e>
            <m:sub>
              <m:r>
                <w:rPr>
                  <w:rFonts w:ascii="Cambria Math" w:hAnsi="Cambria Math"/>
                  <w:sz w:val="24"/>
                  <w:szCs w:val="24"/>
                  <w:lang w:val="en"/>
                </w:rPr>
                <m:t>i</m:t>
              </m:r>
            </m:sub>
          </m:sSub>
          <m:r>
            <w:rPr>
              <w:rFonts w:ascii="Cambria Math" w:hAnsi="Cambria Math"/>
              <w:sz w:val="24"/>
              <w:szCs w:val="24"/>
              <w:lang w:val="en"/>
            </w:rPr>
            <m:t>)+</m:t>
          </m:r>
          <m:sSub>
            <m:sSubPr>
              <m:ctrlPr>
                <w:rPr>
                  <w:rFonts w:ascii="Cambria Math" w:hAnsi="Cambria Math"/>
                  <w:i/>
                  <w:lang w:val="en"/>
                </w:rPr>
              </m:ctrlPr>
            </m:sSubPr>
            <m:e>
              <m:sSub>
                <m:sSubPr>
                  <m:ctrlPr>
                    <w:rPr>
                      <w:rFonts w:ascii="Cambria Math" w:hAnsi="Cambria Math"/>
                      <w:i/>
                      <w:kern w:val="2"/>
                      <w:sz w:val="24"/>
                      <w:szCs w:val="24"/>
                      <w:lang w:val="en"/>
                      <w14:ligatures w14:val="standardContextual"/>
                    </w:rPr>
                  </m:ctrlPr>
                </m:sSubPr>
                <m:e>
                  <m:r>
                    <w:rPr>
                      <w:rFonts w:ascii="Cambria Math" w:hAnsi="Cambria Math"/>
                      <w:sz w:val="24"/>
                      <w:szCs w:val="24"/>
                      <w:lang w:val="en"/>
                    </w:rPr>
                    <m:t>ρ</m:t>
                  </m:r>
                </m:e>
                <m:sub>
                  <m:r>
                    <w:rPr>
                      <w:rFonts w:ascii="Cambria Math" w:hAnsi="Cambria Math"/>
                      <w:sz w:val="24"/>
                      <w:szCs w:val="24"/>
                      <w:lang w:val="en"/>
                    </w:rPr>
                    <m:t>2</m:t>
                  </m:r>
                </m:sub>
              </m:sSub>
              <m:r>
                <w:rPr>
                  <w:rFonts w:ascii="Cambria Math" w:hAnsi="Cambria Math"/>
                  <w:sz w:val="24"/>
                  <w:szCs w:val="24"/>
                  <w:lang w:val="en"/>
                </w:rPr>
                <m:t xml:space="preserve"> (</m:t>
              </m:r>
              <m:r>
                <w:rPr>
                  <w:rFonts w:ascii="Cambria Math" w:hAnsi="Cambria Math"/>
                  <w:sz w:val="24"/>
                  <w:szCs w:val="24"/>
                  <w:lang w:val="en"/>
                </w:rPr>
                <m:t>family</m:t>
              </m:r>
              <m:r>
                <w:rPr>
                  <w:rFonts w:ascii="Cambria Math" w:hAnsi="Cambria Math"/>
                  <w:sz w:val="24"/>
                  <w:szCs w:val="24"/>
                  <w:lang w:val="en"/>
                </w:rPr>
                <m:t xml:space="preserve"> </m:t>
              </m:r>
              <m:r>
                <w:rPr>
                  <w:rFonts w:ascii="Cambria Math" w:hAnsi="Cambria Math"/>
                  <w:sz w:val="24"/>
                  <w:szCs w:val="24"/>
                  <w:lang w:val="en"/>
                </w:rPr>
                <m:t>owned</m:t>
              </m:r>
              <m:r>
                <w:rPr>
                  <w:rFonts w:ascii="Cambria Math" w:hAnsi="Cambria Math"/>
                  <w:sz w:val="24"/>
                  <w:szCs w:val="24"/>
                  <w:lang w:val="en"/>
                </w:rPr>
                <m:t xml:space="preserve"> </m:t>
              </m:r>
              <m:r>
                <w:rPr>
                  <w:rFonts w:ascii="Cambria Math" w:hAnsi="Cambria Math"/>
                  <w:sz w:val="24"/>
                  <w:szCs w:val="24"/>
                  <w:lang w:val="en"/>
                </w:rPr>
                <m:t>but</m:t>
              </m:r>
              <m:r>
                <w:rPr>
                  <w:rFonts w:ascii="Cambria Math" w:hAnsi="Cambria Math"/>
                  <w:sz w:val="24"/>
                  <w:szCs w:val="24"/>
                  <w:lang w:val="en"/>
                </w:rPr>
                <m:t xml:space="preserve"> </m:t>
              </m:r>
              <m:r>
                <w:rPr>
                  <w:rFonts w:ascii="Cambria Math" w:hAnsi="Cambria Math"/>
                  <w:sz w:val="24"/>
                  <w:szCs w:val="24"/>
                  <w:lang w:val="en"/>
                </w:rPr>
                <m:t>not</m:t>
              </m:r>
              <m:r>
                <w:rPr>
                  <w:rFonts w:ascii="Cambria Math" w:hAnsi="Cambria Math"/>
                  <w:sz w:val="24"/>
                  <w:szCs w:val="24"/>
                  <w:lang w:val="en"/>
                </w:rPr>
                <m:t xml:space="preserve"> </m:t>
              </m:r>
              <m:r>
                <w:rPr>
                  <w:rFonts w:ascii="Cambria Math" w:hAnsi="Cambria Math"/>
                  <w:sz w:val="24"/>
                  <w:szCs w:val="24"/>
                  <w:lang w:val="en"/>
                </w:rPr>
                <m:t>controlled</m:t>
              </m:r>
            </m:e>
            <m:sub>
              <m:r>
                <w:rPr>
                  <w:rFonts w:ascii="Cambria Math" w:hAnsi="Cambria Math"/>
                  <w:sz w:val="24"/>
                  <w:szCs w:val="24"/>
                  <w:lang w:val="en"/>
                </w:rPr>
                <m:t>i</m:t>
              </m:r>
            </m:sub>
          </m:sSub>
          <m:r>
            <w:rPr>
              <w:rFonts w:ascii="Cambria Math" w:hAnsi="Cambria Math"/>
              <w:sz w:val="24"/>
              <w:szCs w:val="24"/>
              <w:lang w:val="en"/>
            </w:rPr>
            <m:t>)+</m:t>
          </m:r>
          <m:sSub>
            <m:sSubPr>
              <m:ctrlPr>
                <w:rPr>
                  <w:rFonts w:ascii="Cambria Math" w:hAnsi="Cambria Math"/>
                  <w:i/>
                  <w:kern w:val="2"/>
                  <w:sz w:val="24"/>
                  <w:szCs w:val="24"/>
                  <w:lang w:val="en"/>
                  <w14:ligatures w14:val="standardContextual"/>
                </w:rPr>
              </m:ctrlPr>
            </m:sSubPr>
            <m:e>
              <m:r>
                <w:rPr>
                  <w:rFonts w:ascii="Cambria Math" w:hAnsi="Cambria Math"/>
                  <w:sz w:val="24"/>
                  <w:szCs w:val="24"/>
                  <w:lang w:val="en"/>
                </w:rPr>
                <m:t>γ</m:t>
              </m:r>
            </m:e>
            <m:sub>
              <m:r>
                <w:rPr>
                  <w:rFonts w:ascii="Cambria Math" w:hAnsi="Cambria Math"/>
                  <w:sz w:val="24"/>
                  <w:szCs w:val="24"/>
                  <w:lang w:val="en"/>
                </w:rPr>
                <m:t>1</m:t>
              </m:r>
            </m:sub>
          </m:sSub>
          <m:d>
            <m:dPr>
              <m:ctrlPr>
                <w:rPr>
                  <w:rFonts w:ascii="Cambria Math" w:hAnsi="Cambria Math"/>
                  <w:i/>
                  <w:lang w:val="en"/>
                </w:rPr>
              </m:ctrlPr>
            </m:dPr>
            <m:e>
              <m:sSub>
                <m:sSubPr>
                  <m:ctrlPr>
                    <w:rPr>
                      <w:rFonts w:ascii="Cambria Math" w:hAnsi="Cambria Math"/>
                      <w:i/>
                      <w:lang w:val="en"/>
                    </w:rPr>
                  </m:ctrlPr>
                </m:sSubPr>
                <m:e>
                  <m:r>
                    <w:rPr>
                      <w:rFonts w:ascii="Cambria Math" w:hAnsi="Cambria Math"/>
                      <w:sz w:val="24"/>
                      <w:szCs w:val="24"/>
                      <w:lang w:val="en"/>
                    </w:rPr>
                    <m:t>family</m:t>
                  </m:r>
                  <m:r>
                    <w:rPr>
                      <w:rFonts w:ascii="Cambria Math" w:hAnsi="Cambria Math"/>
                      <w:sz w:val="24"/>
                      <w:szCs w:val="24"/>
                      <w:lang w:val="en"/>
                    </w:rPr>
                    <m:t xml:space="preserve"> </m:t>
                  </m:r>
                  <m:r>
                    <w:rPr>
                      <w:rFonts w:ascii="Cambria Math" w:hAnsi="Cambria Math"/>
                      <w:sz w:val="24"/>
                      <w:szCs w:val="24"/>
                      <w:lang w:val="en"/>
                    </w:rPr>
                    <m:t>owned</m:t>
                  </m:r>
                  <m:r>
                    <w:rPr>
                      <w:rFonts w:ascii="Cambria Math" w:hAnsi="Cambria Math"/>
                      <w:sz w:val="24"/>
                      <w:szCs w:val="24"/>
                      <w:lang w:val="en"/>
                    </w:rPr>
                    <m:t xml:space="preserve"> </m:t>
                  </m:r>
                  <m:r>
                    <w:rPr>
                      <w:rFonts w:ascii="Cambria Math" w:hAnsi="Cambria Math"/>
                      <w:sz w:val="24"/>
                      <w:szCs w:val="24"/>
                      <w:lang w:val="en"/>
                    </w:rPr>
                    <m:t>and</m:t>
                  </m:r>
                  <m:r>
                    <w:rPr>
                      <w:rFonts w:ascii="Cambria Math" w:hAnsi="Cambria Math"/>
                      <w:sz w:val="24"/>
                      <w:szCs w:val="24"/>
                      <w:lang w:val="en"/>
                    </w:rPr>
                    <m:t xml:space="preserve"> </m:t>
                  </m:r>
                  <m:r>
                    <w:rPr>
                      <w:rFonts w:ascii="Cambria Math" w:hAnsi="Cambria Math"/>
                      <w:sz w:val="24"/>
                      <w:szCs w:val="24"/>
                      <w:lang w:val="en"/>
                    </w:rPr>
                    <m:t>controlled</m:t>
                  </m:r>
                </m:e>
                <m:sub>
                  <m:r>
                    <w:rPr>
                      <w:rFonts w:ascii="Cambria Math" w:hAnsi="Cambria Math"/>
                      <w:sz w:val="24"/>
                      <w:szCs w:val="24"/>
                      <w:lang w:val="en"/>
                    </w:rPr>
                    <m:t>i</m:t>
                  </m:r>
                </m:sub>
              </m:sSub>
              <m:r>
                <w:rPr>
                  <w:rFonts w:ascii="Cambria Math" w:hAnsi="Cambria Math"/>
                  <w:sz w:val="24"/>
                  <w:szCs w:val="24"/>
                  <w:lang w:val="en"/>
                </w:rPr>
                <m:t>*</m:t>
              </m:r>
              <m:sSub>
                <m:sSubPr>
                  <m:ctrlPr>
                    <w:rPr>
                      <w:rFonts w:ascii="Cambria Math" w:hAnsi="Cambria Math"/>
                      <w:i/>
                      <w:lang w:val="en"/>
                    </w:rPr>
                  </m:ctrlPr>
                </m:sSubPr>
                <m:e>
                  <m:r>
                    <w:rPr>
                      <w:rFonts w:ascii="Cambria Math" w:hAnsi="Cambria Math"/>
                      <w:sz w:val="24"/>
                      <w:szCs w:val="24"/>
                      <w:lang w:val="en"/>
                    </w:rPr>
                    <m:t>expected</m:t>
                  </m:r>
                  <m:r>
                    <w:rPr>
                      <w:rFonts w:ascii="Cambria Math" w:hAnsi="Cambria Math"/>
                      <w:sz w:val="24"/>
                      <w:szCs w:val="24"/>
                      <w:lang w:val="en"/>
                    </w:rPr>
                    <m:t xml:space="preserve"> </m:t>
                  </m:r>
                  <m:r>
                    <w:rPr>
                      <w:rFonts w:ascii="Cambria Math" w:hAnsi="Cambria Math"/>
                      <w:sz w:val="24"/>
                      <w:szCs w:val="24"/>
                      <w:lang w:val="en"/>
                    </w:rPr>
                    <m:t>EBITDA</m:t>
                  </m:r>
                </m:e>
                <m:sub>
                  <m:r>
                    <w:rPr>
                      <w:rFonts w:ascii="Cambria Math" w:hAnsi="Cambria Math"/>
                      <w:sz w:val="24"/>
                      <w:szCs w:val="24"/>
                      <w:lang w:val="en"/>
                    </w:rPr>
                    <m:t>it</m:t>
                  </m:r>
                </m:sub>
              </m:sSub>
            </m:e>
          </m:d>
          <m:r>
            <w:rPr>
              <w:rFonts w:ascii="Cambria Math" w:hAnsi="Cambria Math"/>
              <w:sz w:val="24"/>
              <w:szCs w:val="24"/>
              <w:lang w:val="en"/>
            </w:rPr>
            <m:t>+</m:t>
          </m:r>
          <m:sSub>
            <m:sSubPr>
              <m:ctrlPr>
                <w:rPr>
                  <w:rFonts w:ascii="Cambria Math" w:hAnsi="Cambria Math"/>
                  <w:i/>
                  <w:kern w:val="2"/>
                  <w:sz w:val="24"/>
                  <w:szCs w:val="24"/>
                  <w:lang w:val="en"/>
                  <w14:ligatures w14:val="standardContextual"/>
                </w:rPr>
              </m:ctrlPr>
            </m:sSubPr>
            <m:e>
              <m:r>
                <w:rPr>
                  <w:rFonts w:ascii="Cambria Math" w:hAnsi="Cambria Math"/>
                  <w:sz w:val="24"/>
                  <w:szCs w:val="24"/>
                  <w:lang w:val="en"/>
                </w:rPr>
                <m:t>γ</m:t>
              </m:r>
            </m:e>
            <m:sub>
              <m:r>
                <w:rPr>
                  <w:rFonts w:ascii="Cambria Math" w:hAnsi="Cambria Math"/>
                  <w:sz w:val="24"/>
                  <w:szCs w:val="24"/>
                  <w:lang w:val="en"/>
                </w:rPr>
                <m:t>2</m:t>
              </m:r>
            </m:sub>
          </m:sSub>
          <m:d>
            <m:dPr>
              <m:ctrlPr>
                <w:rPr>
                  <w:rFonts w:ascii="Cambria Math" w:hAnsi="Cambria Math"/>
                  <w:i/>
                  <w:lang w:val="en"/>
                </w:rPr>
              </m:ctrlPr>
            </m:dPr>
            <m:e>
              <m:sSub>
                <m:sSubPr>
                  <m:ctrlPr>
                    <w:rPr>
                      <w:rFonts w:ascii="Cambria Math" w:hAnsi="Cambria Math"/>
                      <w:i/>
                      <w:lang w:val="en"/>
                    </w:rPr>
                  </m:ctrlPr>
                </m:sSubPr>
                <m:e>
                  <m:r>
                    <w:rPr>
                      <w:rFonts w:ascii="Cambria Math" w:hAnsi="Cambria Math"/>
                      <w:sz w:val="24"/>
                      <w:szCs w:val="24"/>
                      <w:lang w:val="en"/>
                    </w:rPr>
                    <m:t>family</m:t>
                  </m:r>
                  <m:r>
                    <w:rPr>
                      <w:rFonts w:ascii="Cambria Math" w:hAnsi="Cambria Math"/>
                      <w:sz w:val="24"/>
                      <w:szCs w:val="24"/>
                      <w:lang w:val="en"/>
                    </w:rPr>
                    <m:t xml:space="preserve"> </m:t>
                  </m:r>
                  <m:r>
                    <w:rPr>
                      <w:rFonts w:ascii="Cambria Math" w:hAnsi="Cambria Math"/>
                      <w:sz w:val="24"/>
                      <w:szCs w:val="24"/>
                      <w:lang w:val="en"/>
                    </w:rPr>
                    <m:t>owned</m:t>
                  </m:r>
                  <m:r>
                    <w:rPr>
                      <w:rFonts w:ascii="Cambria Math" w:hAnsi="Cambria Math"/>
                      <w:sz w:val="24"/>
                      <w:szCs w:val="24"/>
                      <w:lang w:val="en"/>
                    </w:rPr>
                    <m:t xml:space="preserve"> </m:t>
                  </m:r>
                  <m:r>
                    <w:rPr>
                      <w:rFonts w:ascii="Cambria Math" w:hAnsi="Cambria Math"/>
                      <w:sz w:val="24"/>
                      <w:szCs w:val="24"/>
                      <w:lang w:val="en"/>
                    </w:rPr>
                    <m:t>but</m:t>
                  </m:r>
                  <m:r>
                    <w:rPr>
                      <w:rFonts w:ascii="Cambria Math" w:hAnsi="Cambria Math"/>
                      <w:sz w:val="24"/>
                      <w:szCs w:val="24"/>
                      <w:lang w:val="en"/>
                    </w:rPr>
                    <m:t xml:space="preserve"> </m:t>
                  </m:r>
                  <m:r>
                    <w:rPr>
                      <w:rFonts w:ascii="Cambria Math" w:hAnsi="Cambria Math"/>
                      <w:sz w:val="24"/>
                      <w:szCs w:val="24"/>
                      <w:lang w:val="en"/>
                    </w:rPr>
                    <m:t>not</m:t>
                  </m:r>
                  <m:r>
                    <w:rPr>
                      <w:rFonts w:ascii="Cambria Math" w:hAnsi="Cambria Math"/>
                      <w:sz w:val="24"/>
                      <w:szCs w:val="24"/>
                      <w:lang w:val="en"/>
                    </w:rPr>
                    <m:t xml:space="preserve"> </m:t>
                  </m:r>
                  <m:r>
                    <w:rPr>
                      <w:rFonts w:ascii="Cambria Math" w:hAnsi="Cambria Math"/>
                      <w:sz w:val="24"/>
                      <w:szCs w:val="24"/>
                      <w:lang w:val="en"/>
                    </w:rPr>
                    <m:t>controlled</m:t>
                  </m:r>
                </m:e>
                <m:sub>
                  <m:r>
                    <w:rPr>
                      <w:rFonts w:ascii="Cambria Math" w:hAnsi="Cambria Math"/>
                      <w:sz w:val="24"/>
                      <w:szCs w:val="24"/>
                      <w:lang w:val="en"/>
                    </w:rPr>
                    <m:t>i</m:t>
                  </m:r>
                </m:sub>
              </m:sSub>
              <m:r>
                <w:rPr>
                  <w:rFonts w:ascii="Cambria Math" w:hAnsi="Cambria Math"/>
                  <w:sz w:val="24"/>
                  <w:szCs w:val="24"/>
                  <w:lang w:val="en"/>
                </w:rPr>
                <m:t>*</m:t>
              </m:r>
              <m:sSub>
                <m:sSubPr>
                  <m:ctrlPr>
                    <w:rPr>
                      <w:rFonts w:ascii="Cambria Math" w:hAnsi="Cambria Math"/>
                      <w:i/>
                      <w:lang w:val="en"/>
                    </w:rPr>
                  </m:ctrlPr>
                </m:sSubPr>
                <m:e>
                  <m:r>
                    <w:rPr>
                      <w:rFonts w:ascii="Cambria Math" w:hAnsi="Cambria Math"/>
                      <w:sz w:val="24"/>
                      <w:szCs w:val="24"/>
                      <w:lang w:val="en"/>
                    </w:rPr>
                    <m:t>ex</m:t>
                  </m:r>
                  <m:r>
                    <w:rPr>
                      <w:rFonts w:ascii="Cambria Math" w:hAnsi="Cambria Math"/>
                      <w:sz w:val="24"/>
                      <w:szCs w:val="24"/>
                      <w:lang w:val="en"/>
                    </w:rPr>
                    <m:t>pected</m:t>
                  </m:r>
                  <m:r>
                    <w:rPr>
                      <w:rFonts w:ascii="Cambria Math" w:hAnsi="Cambria Math"/>
                      <w:sz w:val="24"/>
                      <w:szCs w:val="24"/>
                      <w:lang w:val="en"/>
                    </w:rPr>
                    <m:t xml:space="preserve"> </m:t>
                  </m:r>
                  <m:r>
                    <w:rPr>
                      <w:rFonts w:ascii="Cambria Math" w:hAnsi="Cambria Math"/>
                      <w:sz w:val="24"/>
                      <w:szCs w:val="24"/>
                      <w:lang w:val="en"/>
                    </w:rPr>
                    <m:t>EBITDA</m:t>
                  </m:r>
                </m:e>
                <m:sub>
                  <m:r>
                    <w:rPr>
                      <w:rFonts w:ascii="Cambria Math" w:hAnsi="Cambria Math"/>
                      <w:sz w:val="24"/>
                      <w:szCs w:val="24"/>
                      <w:lang w:val="en"/>
                    </w:rPr>
                    <m:t>it</m:t>
                  </m:r>
                </m:sub>
              </m:sSub>
            </m:e>
          </m:d>
          <m:r>
            <w:rPr>
              <w:rFonts w:ascii="Cambria Math" w:hAnsi="Cambria Math"/>
              <w:sz w:val="24"/>
              <w:szCs w:val="24"/>
              <w:lang w:val="en"/>
            </w:rPr>
            <m:t>+</m:t>
          </m:r>
          <m:sSub>
            <m:sSubPr>
              <m:ctrlPr>
                <w:rPr>
                  <w:rFonts w:ascii="Cambria Math" w:hAnsi="Cambria Math"/>
                  <w:i/>
                  <w:lang w:val="en"/>
                </w:rPr>
              </m:ctrlPr>
            </m:sSubPr>
            <m:e>
              <m:r>
                <w:rPr>
                  <w:rFonts w:ascii="Cambria Math" w:hAnsi="Cambria Math"/>
                  <w:sz w:val="24"/>
                  <w:szCs w:val="24"/>
                  <w:lang w:val="en"/>
                </w:rPr>
                <m:t>δ</m:t>
              </m:r>
            </m:e>
            <m:sub>
              <m:r>
                <w:rPr>
                  <w:rFonts w:ascii="Cambria Math" w:hAnsi="Cambria Math"/>
                  <w:sz w:val="24"/>
                  <w:szCs w:val="24"/>
                  <w:lang w:val="en"/>
                </w:rPr>
                <m:t>x</m:t>
              </m:r>
            </m:sub>
          </m:sSub>
          <m:d>
            <m:dPr>
              <m:ctrlPr>
                <w:rPr>
                  <w:rFonts w:ascii="Cambria Math" w:hAnsi="Cambria Math"/>
                  <w:i/>
                  <w:lang w:val="en"/>
                </w:rPr>
              </m:ctrlPr>
            </m:dPr>
            <m:e>
              <m:sSub>
                <m:sSubPr>
                  <m:ctrlPr>
                    <w:rPr>
                      <w:rFonts w:ascii="Cambria Math" w:hAnsi="Cambria Math"/>
                      <w:i/>
                      <w:lang w:val="en"/>
                    </w:rPr>
                  </m:ctrlPr>
                </m:sSubPr>
                <m:e>
                  <m:r>
                    <w:rPr>
                      <w:rFonts w:ascii="Cambria Math" w:hAnsi="Cambria Math"/>
                      <w:sz w:val="24"/>
                      <w:szCs w:val="24"/>
                      <w:lang w:val="en"/>
                    </w:rPr>
                    <m:t>X</m:t>
                  </m:r>
                </m:e>
                <m:sub>
                  <m:r>
                    <w:rPr>
                      <w:rFonts w:ascii="Cambria Math" w:hAnsi="Cambria Math"/>
                      <w:sz w:val="24"/>
                      <w:szCs w:val="24"/>
                      <w:lang w:val="en"/>
                    </w:rPr>
                    <m:t>it</m:t>
                  </m:r>
                </m:sub>
              </m:sSub>
            </m:e>
          </m:d>
          <m:r>
            <w:rPr>
              <w:rFonts w:ascii="Cambria Math" w:hAnsi="Cambria Math"/>
              <w:sz w:val="24"/>
              <w:szCs w:val="24"/>
              <w:lang w:val="en"/>
            </w:rPr>
            <m:t>+</m:t>
          </m:r>
          <m:sSub>
            <m:sSubPr>
              <m:ctrlPr>
                <w:rPr>
                  <w:rFonts w:ascii="Cambria Math" w:hAnsi="Cambria Math"/>
                  <w:i/>
                  <w:lang w:val="en"/>
                </w:rPr>
              </m:ctrlPr>
            </m:sSubPr>
            <m:e>
              <m:r>
                <w:rPr>
                  <w:rFonts w:ascii="Cambria Math" w:hAnsi="Cambria Math"/>
                  <w:sz w:val="24"/>
                  <w:szCs w:val="24"/>
                  <w:lang w:val="en"/>
                </w:rPr>
                <m:t>ε</m:t>
              </m:r>
            </m:e>
            <m:sub>
              <m:r>
                <w:rPr>
                  <w:rFonts w:ascii="Cambria Math" w:hAnsi="Cambria Math"/>
                  <w:sz w:val="24"/>
                  <w:szCs w:val="24"/>
                  <w:lang w:val="en"/>
                </w:rPr>
                <m:t>it</m:t>
              </m:r>
            </m:sub>
          </m:sSub>
          <m:r>
            <w:rPr>
              <w:rFonts w:ascii="Cambria Math" w:hAnsi="Cambria Math"/>
              <w:sz w:val="24"/>
              <w:szCs w:val="24"/>
              <w:lang w:val="en"/>
            </w:rPr>
            <m:t xml:space="preserve">      (2)</m:t>
          </m:r>
        </m:oMath>
      </m:oMathPara>
    </w:p>
    <w:p w14:paraId="21E07745" w14:textId="77777777" w:rsidR="00362997" w:rsidRPr="005960DC" w:rsidRDefault="00362997" w:rsidP="00362997">
      <w:pPr>
        <w:rPr>
          <w:rFonts w:ascii="Times New Roman" w:eastAsiaTheme="minorEastAsia" w:hAnsi="Times New Roman" w:cs="Times New Roman"/>
          <w:sz w:val="24"/>
          <w:szCs w:val="24"/>
          <w:lang w:val="en"/>
        </w:rPr>
      </w:pPr>
    </w:p>
    <w:p w14:paraId="7C368793" w14:textId="566A314F" w:rsidR="00362997" w:rsidRPr="005960DC" w:rsidRDefault="00362997" w:rsidP="00653228">
      <w:pPr>
        <w:spacing w:line="480" w:lineRule="auto"/>
        <w:ind w:firstLine="720"/>
        <w:rPr>
          <w:rFonts w:ascii="Times New Roman" w:hAnsi="Times New Roman" w:cs="Times New Roman"/>
          <w:sz w:val="24"/>
          <w:szCs w:val="24"/>
        </w:rPr>
      </w:pPr>
      <w:r w:rsidRPr="005960DC">
        <w:rPr>
          <w:rFonts w:ascii="Times New Roman" w:hAnsi="Times New Roman" w:cs="Times New Roman"/>
          <w:sz w:val="24"/>
          <w:szCs w:val="24"/>
        </w:rPr>
        <w:t>Table 1 presents the fixed effects regression results of family firms' responsiveness to profitability shocks in the industry. To maintain clarity, we only report the coefficients of our key variables of interest, while full regression results are provided in the appendix. Column (1) show</w:t>
      </w:r>
      <w:r w:rsidR="00916F8C" w:rsidRPr="005960DC">
        <w:rPr>
          <w:rFonts w:ascii="Times New Roman" w:hAnsi="Times New Roman" w:cs="Times New Roman"/>
          <w:sz w:val="24"/>
          <w:szCs w:val="24"/>
        </w:rPr>
        <w:t>s</w:t>
      </w:r>
      <w:r w:rsidRPr="005960DC">
        <w:rPr>
          <w:rFonts w:ascii="Times New Roman" w:hAnsi="Times New Roman" w:cs="Times New Roman"/>
          <w:sz w:val="24"/>
          <w:szCs w:val="24"/>
        </w:rPr>
        <w:t xml:space="preserve"> the results for regression equation (2). Additionally, we estimated base regression equation (1) using data from family-owned vs non-family firms without distinguishing between family control and not. The results are reported in column (2). </w:t>
      </w:r>
    </w:p>
    <w:tbl>
      <w:tblPr>
        <w:tblpPr w:leftFromText="180" w:rightFromText="180" w:vertAnchor="page" w:horzAnchor="margin" w:tblpY="1185"/>
        <w:tblW w:w="10170" w:type="dxa"/>
        <w:tblLayout w:type="fixed"/>
        <w:tblLook w:val="0000" w:firstRow="0" w:lastRow="0" w:firstColumn="0" w:lastColumn="0" w:noHBand="0" w:noVBand="0"/>
      </w:tblPr>
      <w:tblGrid>
        <w:gridCol w:w="5670"/>
        <w:gridCol w:w="2520"/>
        <w:gridCol w:w="1980"/>
      </w:tblGrid>
      <w:tr w:rsidR="00362997" w:rsidRPr="005960DC" w14:paraId="28437A02" w14:textId="77777777" w:rsidTr="00916F8C">
        <w:tc>
          <w:tcPr>
            <w:tcW w:w="10170" w:type="dxa"/>
            <w:gridSpan w:val="3"/>
            <w:tcBorders>
              <w:bottom w:val="double" w:sz="4" w:space="0" w:color="auto"/>
            </w:tcBorders>
          </w:tcPr>
          <w:p w14:paraId="52FBFDC6" w14:textId="77777777" w:rsidR="00362997" w:rsidRPr="005960DC" w:rsidRDefault="00362997" w:rsidP="00916F8C">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lastRenderedPageBreak/>
              <w:t>Table 1:  Family firms’ sensitivity analysis to profitability shocks, 2018-2022.</w:t>
            </w:r>
          </w:p>
        </w:tc>
      </w:tr>
      <w:tr w:rsidR="00362997" w:rsidRPr="005960DC" w14:paraId="365131E1" w14:textId="77777777" w:rsidTr="00916F8C">
        <w:tc>
          <w:tcPr>
            <w:tcW w:w="5670" w:type="dxa"/>
            <w:tcBorders>
              <w:top w:val="double" w:sz="4" w:space="0" w:color="auto"/>
            </w:tcBorders>
          </w:tcPr>
          <w:p w14:paraId="3FAC79D7" w14:textId="77777777" w:rsidR="00362997" w:rsidRPr="005960DC" w:rsidRDefault="00362997" w:rsidP="00916F8C">
            <w:pPr>
              <w:widowControl w:val="0"/>
              <w:autoSpaceDE w:val="0"/>
              <w:autoSpaceDN w:val="0"/>
              <w:adjustRightInd w:val="0"/>
              <w:spacing w:after="0" w:line="240" w:lineRule="auto"/>
              <w:rPr>
                <w:rFonts w:ascii="Times New Roman" w:hAnsi="Times New Roman" w:cs="Times New Roman"/>
                <w:sz w:val="24"/>
                <w:szCs w:val="24"/>
              </w:rPr>
            </w:pPr>
          </w:p>
        </w:tc>
        <w:tc>
          <w:tcPr>
            <w:tcW w:w="2520" w:type="dxa"/>
            <w:tcBorders>
              <w:top w:val="double" w:sz="4" w:space="0" w:color="auto"/>
            </w:tcBorders>
          </w:tcPr>
          <w:p w14:paraId="56CB0226" w14:textId="77777777" w:rsidR="00362997" w:rsidRPr="005960DC" w:rsidRDefault="00362997" w:rsidP="00916F8C">
            <w:pPr>
              <w:widowControl w:val="0"/>
              <w:autoSpaceDE w:val="0"/>
              <w:autoSpaceDN w:val="0"/>
              <w:adjustRightInd w:val="0"/>
              <w:spacing w:after="0" w:line="240" w:lineRule="auto"/>
              <w:jc w:val="center"/>
              <w:rPr>
                <w:rFonts w:ascii="Times New Roman" w:hAnsi="Times New Roman" w:cs="Times New Roman"/>
                <w:sz w:val="24"/>
                <w:szCs w:val="24"/>
              </w:rPr>
            </w:pPr>
          </w:p>
        </w:tc>
        <w:tc>
          <w:tcPr>
            <w:tcW w:w="1980" w:type="dxa"/>
            <w:tcBorders>
              <w:top w:val="double" w:sz="4" w:space="0" w:color="auto"/>
            </w:tcBorders>
          </w:tcPr>
          <w:p w14:paraId="451E4BDD" w14:textId="77777777" w:rsidR="00362997" w:rsidRPr="005960DC" w:rsidRDefault="00362997" w:rsidP="00916F8C">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Family-Owned firms</w:t>
            </w:r>
          </w:p>
        </w:tc>
      </w:tr>
      <w:tr w:rsidR="00362997" w:rsidRPr="005960DC" w14:paraId="49D54BFE" w14:textId="77777777" w:rsidTr="00916F8C">
        <w:tc>
          <w:tcPr>
            <w:tcW w:w="5670" w:type="dxa"/>
          </w:tcPr>
          <w:p w14:paraId="63F36159" w14:textId="77777777" w:rsidR="00362997" w:rsidRPr="005960DC" w:rsidRDefault="00362997" w:rsidP="00916F8C">
            <w:pPr>
              <w:widowControl w:val="0"/>
              <w:autoSpaceDE w:val="0"/>
              <w:autoSpaceDN w:val="0"/>
              <w:adjustRightInd w:val="0"/>
              <w:spacing w:after="0" w:line="240" w:lineRule="auto"/>
              <w:rPr>
                <w:rFonts w:ascii="Times New Roman" w:hAnsi="Times New Roman" w:cs="Times New Roman"/>
                <w:sz w:val="24"/>
                <w:szCs w:val="24"/>
              </w:rPr>
            </w:pPr>
          </w:p>
        </w:tc>
        <w:tc>
          <w:tcPr>
            <w:tcW w:w="2520" w:type="dxa"/>
          </w:tcPr>
          <w:p w14:paraId="0AEA80A8" w14:textId="77777777" w:rsidR="00362997" w:rsidRPr="005960DC" w:rsidRDefault="00362997" w:rsidP="00916F8C">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(1)</w:t>
            </w:r>
          </w:p>
        </w:tc>
        <w:tc>
          <w:tcPr>
            <w:tcW w:w="1980" w:type="dxa"/>
          </w:tcPr>
          <w:p w14:paraId="61566108" w14:textId="77777777" w:rsidR="00362997" w:rsidRPr="005960DC" w:rsidRDefault="00362997" w:rsidP="00916F8C">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(2)</w:t>
            </w:r>
          </w:p>
        </w:tc>
      </w:tr>
      <w:tr w:rsidR="00362997" w:rsidRPr="005960DC" w14:paraId="7E5A99D9" w14:textId="77777777" w:rsidTr="00916F8C">
        <w:tc>
          <w:tcPr>
            <w:tcW w:w="5670" w:type="dxa"/>
            <w:tcBorders>
              <w:bottom w:val="single" w:sz="4" w:space="0" w:color="auto"/>
            </w:tcBorders>
          </w:tcPr>
          <w:p w14:paraId="16D1322E" w14:textId="77777777" w:rsidR="00362997" w:rsidRPr="005960DC" w:rsidRDefault="00362997" w:rsidP="00916F8C">
            <w:pPr>
              <w:widowControl w:val="0"/>
              <w:autoSpaceDE w:val="0"/>
              <w:autoSpaceDN w:val="0"/>
              <w:adjustRightInd w:val="0"/>
              <w:spacing w:after="0" w:line="240" w:lineRule="auto"/>
              <w:rPr>
                <w:rFonts w:ascii="Times New Roman" w:hAnsi="Times New Roman" w:cs="Times New Roman"/>
                <w:sz w:val="24"/>
                <w:szCs w:val="24"/>
              </w:rPr>
            </w:pPr>
          </w:p>
        </w:tc>
        <w:tc>
          <w:tcPr>
            <w:tcW w:w="2520" w:type="dxa"/>
            <w:tcBorders>
              <w:bottom w:val="single" w:sz="4" w:space="0" w:color="auto"/>
            </w:tcBorders>
          </w:tcPr>
          <w:p w14:paraId="727EDF8E" w14:textId="77777777" w:rsidR="00362997" w:rsidRPr="005960DC" w:rsidRDefault="00362997" w:rsidP="00916F8C">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EBITDA</w:t>
            </w:r>
          </w:p>
        </w:tc>
        <w:tc>
          <w:tcPr>
            <w:tcW w:w="1980" w:type="dxa"/>
            <w:tcBorders>
              <w:bottom w:val="single" w:sz="4" w:space="0" w:color="auto"/>
            </w:tcBorders>
          </w:tcPr>
          <w:p w14:paraId="08534A6B" w14:textId="77777777" w:rsidR="00362997" w:rsidRPr="005960DC" w:rsidRDefault="00362997" w:rsidP="00916F8C">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EBITDA</w:t>
            </w:r>
          </w:p>
        </w:tc>
      </w:tr>
      <w:tr w:rsidR="00362997" w:rsidRPr="005960DC" w14:paraId="5C829DF2" w14:textId="77777777" w:rsidTr="00916F8C">
        <w:tc>
          <w:tcPr>
            <w:tcW w:w="5670" w:type="dxa"/>
            <w:tcBorders>
              <w:top w:val="single" w:sz="4" w:space="0" w:color="auto"/>
            </w:tcBorders>
          </w:tcPr>
          <w:p w14:paraId="74CD15C3" w14:textId="77777777" w:rsidR="00362997" w:rsidRPr="005960DC" w:rsidRDefault="00362997" w:rsidP="00916F8C">
            <w:pPr>
              <w:widowControl w:val="0"/>
              <w:autoSpaceDE w:val="0"/>
              <w:autoSpaceDN w:val="0"/>
              <w:adjustRightInd w:val="0"/>
              <w:spacing w:after="0" w:line="240" w:lineRule="auto"/>
              <w:rPr>
                <w:rFonts w:ascii="Times New Roman" w:hAnsi="Times New Roman" w:cs="Times New Roman"/>
                <w:sz w:val="24"/>
                <w:szCs w:val="24"/>
              </w:rPr>
            </w:pPr>
          </w:p>
        </w:tc>
        <w:tc>
          <w:tcPr>
            <w:tcW w:w="2520" w:type="dxa"/>
            <w:tcBorders>
              <w:top w:val="single" w:sz="4" w:space="0" w:color="auto"/>
            </w:tcBorders>
          </w:tcPr>
          <w:p w14:paraId="7AC8C476" w14:textId="77777777" w:rsidR="00362997" w:rsidRPr="005960DC" w:rsidRDefault="00362997" w:rsidP="00916F8C">
            <w:pPr>
              <w:widowControl w:val="0"/>
              <w:autoSpaceDE w:val="0"/>
              <w:autoSpaceDN w:val="0"/>
              <w:adjustRightInd w:val="0"/>
              <w:spacing w:after="0" w:line="240" w:lineRule="auto"/>
              <w:rPr>
                <w:rFonts w:ascii="Times New Roman" w:hAnsi="Times New Roman" w:cs="Times New Roman"/>
                <w:sz w:val="24"/>
                <w:szCs w:val="24"/>
              </w:rPr>
            </w:pPr>
          </w:p>
        </w:tc>
        <w:tc>
          <w:tcPr>
            <w:tcW w:w="1980" w:type="dxa"/>
            <w:tcBorders>
              <w:top w:val="single" w:sz="4" w:space="0" w:color="auto"/>
            </w:tcBorders>
          </w:tcPr>
          <w:p w14:paraId="0325CEFE" w14:textId="77777777" w:rsidR="00362997" w:rsidRPr="005960DC" w:rsidRDefault="00362997" w:rsidP="00916F8C">
            <w:pPr>
              <w:widowControl w:val="0"/>
              <w:autoSpaceDE w:val="0"/>
              <w:autoSpaceDN w:val="0"/>
              <w:adjustRightInd w:val="0"/>
              <w:spacing w:after="0" w:line="240" w:lineRule="auto"/>
              <w:rPr>
                <w:rFonts w:ascii="Times New Roman" w:hAnsi="Times New Roman" w:cs="Times New Roman"/>
                <w:sz w:val="24"/>
                <w:szCs w:val="24"/>
              </w:rPr>
            </w:pPr>
          </w:p>
        </w:tc>
      </w:tr>
      <w:tr w:rsidR="00362997" w:rsidRPr="005960DC" w14:paraId="7C702D9E" w14:textId="77777777" w:rsidTr="00916F8C">
        <w:tc>
          <w:tcPr>
            <w:tcW w:w="5670" w:type="dxa"/>
          </w:tcPr>
          <w:p w14:paraId="19F2252F" w14:textId="77777777" w:rsidR="00362997" w:rsidRPr="005960DC" w:rsidRDefault="00362997" w:rsidP="00916F8C">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Expected EBITDA</w:t>
            </w:r>
          </w:p>
        </w:tc>
        <w:tc>
          <w:tcPr>
            <w:tcW w:w="2520" w:type="dxa"/>
          </w:tcPr>
          <w:p w14:paraId="79894580" w14:textId="77777777" w:rsidR="00362997" w:rsidRPr="005960DC" w:rsidRDefault="00362997" w:rsidP="00916F8C">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-0.110</w:t>
            </w:r>
            <w:r w:rsidRPr="005960DC">
              <w:rPr>
                <w:rFonts w:ascii="Times New Roman" w:hAnsi="Times New Roman" w:cs="Times New Roman"/>
                <w:sz w:val="24"/>
                <w:szCs w:val="24"/>
                <w:vertAlign w:val="superscript"/>
              </w:rPr>
              <w:t>***</w:t>
            </w:r>
          </w:p>
        </w:tc>
        <w:tc>
          <w:tcPr>
            <w:tcW w:w="1980" w:type="dxa"/>
          </w:tcPr>
          <w:p w14:paraId="223C4001" w14:textId="77777777" w:rsidR="00362997" w:rsidRPr="005960DC" w:rsidRDefault="00362997" w:rsidP="00916F8C">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-0.110</w:t>
            </w:r>
            <w:r w:rsidRPr="005960DC">
              <w:rPr>
                <w:rFonts w:ascii="Times New Roman" w:hAnsi="Times New Roman" w:cs="Times New Roman"/>
                <w:sz w:val="24"/>
                <w:szCs w:val="24"/>
                <w:vertAlign w:val="superscript"/>
              </w:rPr>
              <w:t>***</w:t>
            </w:r>
          </w:p>
        </w:tc>
      </w:tr>
      <w:tr w:rsidR="00362997" w:rsidRPr="005960DC" w14:paraId="530CB55E" w14:textId="77777777" w:rsidTr="00916F8C">
        <w:tc>
          <w:tcPr>
            <w:tcW w:w="5670" w:type="dxa"/>
          </w:tcPr>
          <w:p w14:paraId="7692FCA2" w14:textId="77777777" w:rsidR="00362997" w:rsidRPr="005960DC" w:rsidRDefault="00362997" w:rsidP="00916F8C">
            <w:pPr>
              <w:widowControl w:val="0"/>
              <w:autoSpaceDE w:val="0"/>
              <w:autoSpaceDN w:val="0"/>
              <w:adjustRightInd w:val="0"/>
              <w:spacing w:after="0" w:line="240" w:lineRule="auto"/>
              <w:rPr>
                <w:rFonts w:ascii="Times New Roman" w:hAnsi="Times New Roman" w:cs="Times New Roman"/>
                <w:sz w:val="24"/>
                <w:szCs w:val="24"/>
              </w:rPr>
            </w:pPr>
          </w:p>
        </w:tc>
        <w:tc>
          <w:tcPr>
            <w:tcW w:w="2520" w:type="dxa"/>
          </w:tcPr>
          <w:p w14:paraId="7FF2C4F7" w14:textId="77777777" w:rsidR="00362997" w:rsidRPr="005960DC" w:rsidRDefault="00362997" w:rsidP="00916F8C">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(0.00290)</w:t>
            </w:r>
          </w:p>
        </w:tc>
        <w:tc>
          <w:tcPr>
            <w:tcW w:w="1980" w:type="dxa"/>
          </w:tcPr>
          <w:p w14:paraId="1F7B2A26" w14:textId="77777777" w:rsidR="00362997" w:rsidRPr="005960DC" w:rsidRDefault="00362997" w:rsidP="00916F8C">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(0.00290)</w:t>
            </w:r>
          </w:p>
        </w:tc>
      </w:tr>
      <w:tr w:rsidR="00362997" w:rsidRPr="005960DC" w14:paraId="301501DA" w14:textId="77777777" w:rsidTr="00916F8C">
        <w:tc>
          <w:tcPr>
            <w:tcW w:w="5670" w:type="dxa"/>
          </w:tcPr>
          <w:p w14:paraId="2996AE84" w14:textId="77777777" w:rsidR="00362997" w:rsidRPr="005960DC" w:rsidRDefault="00362997" w:rsidP="00916F8C">
            <w:pPr>
              <w:widowControl w:val="0"/>
              <w:autoSpaceDE w:val="0"/>
              <w:autoSpaceDN w:val="0"/>
              <w:adjustRightInd w:val="0"/>
              <w:spacing w:after="0" w:line="240" w:lineRule="auto"/>
              <w:rPr>
                <w:rFonts w:ascii="Times New Roman" w:hAnsi="Times New Roman" w:cs="Times New Roman"/>
                <w:sz w:val="24"/>
                <w:szCs w:val="24"/>
              </w:rPr>
            </w:pPr>
          </w:p>
        </w:tc>
        <w:tc>
          <w:tcPr>
            <w:tcW w:w="2520" w:type="dxa"/>
          </w:tcPr>
          <w:p w14:paraId="14B1CFDA" w14:textId="77777777" w:rsidR="00362997" w:rsidRPr="005960DC" w:rsidRDefault="00362997" w:rsidP="00916F8C">
            <w:pPr>
              <w:widowControl w:val="0"/>
              <w:autoSpaceDE w:val="0"/>
              <w:autoSpaceDN w:val="0"/>
              <w:adjustRightInd w:val="0"/>
              <w:spacing w:after="0" w:line="240" w:lineRule="auto"/>
              <w:rPr>
                <w:rFonts w:ascii="Times New Roman" w:hAnsi="Times New Roman" w:cs="Times New Roman"/>
                <w:sz w:val="24"/>
                <w:szCs w:val="24"/>
              </w:rPr>
            </w:pPr>
          </w:p>
        </w:tc>
        <w:tc>
          <w:tcPr>
            <w:tcW w:w="1980" w:type="dxa"/>
          </w:tcPr>
          <w:p w14:paraId="047FA621" w14:textId="77777777" w:rsidR="00362997" w:rsidRPr="005960DC" w:rsidRDefault="00362997" w:rsidP="00916F8C">
            <w:pPr>
              <w:widowControl w:val="0"/>
              <w:autoSpaceDE w:val="0"/>
              <w:autoSpaceDN w:val="0"/>
              <w:adjustRightInd w:val="0"/>
              <w:spacing w:after="0" w:line="240" w:lineRule="auto"/>
              <w:rPr>
                <w:rFonts w:ascii="Times New Roman" w:hAnsi="Times New Roman" w:cs="Times New Roman"/>
                <w:sz w:val="24"/>
                <w:szCs w:val="24"/>
              </w:rPr>
            </w:pPr>
          </w:p>
        </w:tc>
      </w:tr>
      <w:tr w:rsidR="00362997" w:rsidRPr="005960DC" w14:paraId="1A657AB3" w14:textId="77777777" w:rsidTr="00916F8C">
        <w:tc>
          <w:tcPr>
            <w:tcW w:w="5670" w:type="dxa"/>
          </w:tcPr>
          <w:p w14:paraId="30F4D513" w14:textId="77777777" w:rsidR="00362997" w:rsidRPr="005960DC" w:rsidRDefault="00362997" w:rsidP="00916F8C">
            <w:pPr>
              <w:widowControl w:val="0"/>
              <w:autoSpaceDE w:val="0"/>
              <w:autoSpaceDN w:val="0"/>
              <w:adjustRightInd w:val="0"/>
              <w:spacing w:after="0" w:line="240" w:lineRule="auto"/>
              <w:rPr>
                <w:rFonts w:ascii="Times New Roman" w:hAnsi="Times New Roman" w:cs="Times New Roman"/>
                <w:sz w:val="24"/>
                <w:szCs w:val="24"/>
              </w:rPr>
            </w:pPr>
          </w:p>
        </w:tc>
        <w:tc>
          <w:tcPr>
            <w:tcW w:w="2520" w:type="dxa"/>
          </w:tcPr>
          <w:p w14:paraId="3B9EFB51" w14:textId="77777777" w:rsidR="00362997" w:rsidRPr="005960DC" w:rsidRDefault="00362997" w:rsidP="00916F8C">
            <w:pPr>
              <w:widowControl w:val="0"/>
              <w:autoSpaceDE w:val="0"/>
              <w:autoSpaceDN w:val="0"/>
              <w:adjustRightInd w:val="0"/>
              <w:spacing w:after="0" w:line="240" w:lineRule="auto"/>
              <w:rPr>
                <w:rFonts w:ascii="Times New Roman" w:hAnsi="Times New Roman" w:cs="Times New Roman"/>
                <w:sz w:val="24"/>
                <w:szCs w:val="24"/>
              </w:rPr>
            </w:pPr>
          </w:p>
        </w:tc>
        <w:tc>
          <w:tcPr>
            <w:tcW w:w="1980" w:type="dxa"/>
          </w:tcPr>
          <w:p w14:paraId="5D1C1BDB" w14:textId="77777777" w:rsidR="00362997" w:rsidRPr="005960DC" w:rsidRDefault="00362997" w:rsidP="00916F8C">
            <w:pPr>
              <w:widowControl w:val="0"/>
              <w:autoSpaceDE w:val="0"/>
              <w:autoSpaceDN w:val="0"/>
              <w:adjustRightInd w:val="0"/>
              <w:spacing w:after="0" w:line="240" w:lineRule="auto"/>
              <w:rPr>
                <w:rFonts w:ascii="Times New Roman" w:hAnsi="Times New Roman" w:cs="Times New Roman"/>
                <w:sz w:val="24"/>
                <w:szCs w:val="24"/>
              </w:rPr>
            </w:pPr>
          </w:p>
        </w:tc>
      </w:tr>
      <w:tr w:rsidR="00362997" w:rsidRPr="005960DC" w14:paraId="2BAFA373" w14:textId="77777777" w:rsidTr="00916F8C">
        <w:tc>
          <w:tcPr>
            <w:tcW w:w="5670" w:type="dxa"/>
          </w:tcPr>
          <w:p w14:paraId="4220EC36" w14:textId="77777777" w:rsidR="00362997" w:rsidRPr="005960DC" w:rsidRDefault="00362997" w:rsidP="00916F8C">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Family owned and controlled * expected EBITDA</w:t>
            </w:r>
          </w:p>
        </w:tc>
        <w:tc>
          <w:tcPr>
            <w:tcW w:w="2520" w:type="dxa"/>
          </w:tcPr>
          <w:p w14:paraId="04129C87" w14:textId="77777777" w:rsidR="00362997" w:rsidRPr="005960DC" w:rsidRDefault="00362997" w:rsidP="00916F8C">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0.927</w:t>
            </w:r>
            <w:r w:rsidRPr="005960DC">
              <w:rPr>
                <w:rFonts w:ascii="Times New Roman" w:hAnsi="Times New Roman" w:cs="Times New Roman"/>
                <w:sz w:val="24"/>
                <w:szCs w:val="24"/>
                <w:vertAlign w:val="superscript"/>
              </w:rPr>
              <w:t>***</w:t>
            </w:r>
          </w:p>
        </w:tc>
        <w:tc>
          <w:tcPr>
            <w:tcW w:w="1980" w:type="dxa"/>
          </w:tcPr>
          <w:p w14:paraId="590B9067" w14:textId="77777777" w:rsidR="00362997" w:rsidRPr="005960DC" w:rsidRDefault="00362997" w:rsidP="00916F8C">
            <w:pPr>
              <w:widowControl w:val="0"/>
              <w:autoSpaceDE w:val="0"/>
              <w:autoSpaceDN w:val="0"/>
              <w:adjustRightInd w:val="0"/>
              <w:spacing w:after="0" w:line="240" w:lineRule="auto"/>
              <w:jc w:val="center"/>
              <w:rPr>
                <w:rFonts w:ascii="Times New Roman" w:hAnsi="Times New Roman" w:cs="Times New Roman"/>
                <w:sz w:val="24"/>
                <w:szCs w:val="24"/>
              </w:rPr>
            </w:pPr>
          </w:p>
        </w:tc>
      </w:tr>
      <w:tr w:rsidR="00362997" w:rsidRPr="005960DC" w14:paraId="700C65C3" w14:textId="77777777" w:rsidTr="00916F8C">
        <w:tc>
          <w:tcPr>
            <w:tcW w:w="5670" w:type="dxa"/>
          </w:tcPr>
          <w:p w14:paraId="0C1E3910" w14:textId="77777777" w:rsidR="00362997" w:rsidRPr="005960DC" w:rsidRDefault="00362997" w:rsidP="00916F8C">
            <w:pPr>
              <w:widowControl w:val="0"/>
              <w:autoSpaceDE w:val="0"/>
              <w:autoSpaceDN w:val="0"/>
              <w:adjustRightInd w:val="0"/>
              <w:spacing w:after="0" w:line="240" w:lineRule="auto"/>
              <w:rPr>
                <w:rFonts w:ascii="Times New Roman" w:hAnsi="Times New Roman" w:cs="Times New Roman"/>
                <w:sz w:val="24"/>
                <w:szCs w:val="24"/>
              </w:rPr>
            </w:pPr>
          </w:p>
        </w:tc>
        <w:tc>
          <w:tcPr>
            <w:tcW w:w="2520" w:type="dxa"/>
          </w:tcPr>
          <w:p w14:paraId="7E7FDCD2" w14:textId="77777777" w:rsidR="00362997" w:rsidRPr="005960DC" w:rsidRDefault="00362997" w:rsidP="00916F8C">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(0.238)</w:t>
            </w:r>
          </w:p>
        </w:tc>
        <w:tc>
          <w:tcPr>
            <w:tcW w:w="1980" w:type="dxa"/>
          </w:tcPr>
          <w:p w14:paraId="0A476578" w14:textId="77777777" w:rsidR="00362997" w:rsidRPr="005960DC" w:rsidRDefault="00362997" w:rsidP="00916F8C">
            <w:pPr>
              <w:widowControl w:val="0"/>
              <w:autoSpaceDE w:val="0"/>
              <w:autoSpaceDN w:val="0"/>
              <w:adjustRightInd w:val="0"/>
              <w:spacing w:after="0" w:line="240" w:lineRule="auto"/>
              <w:jc w:val="center"/>
              <w:rPr>
                <w:rFonts w:ascii="Times New Roman" w:hAnsi="Times New Roman" w:cs="Times New Roman"/>
                <w:sz w:val="24"/>
                <w:szCs w:val="24"/>
              </w:rPr>
            </w:pPr>
          </w:p>
        </w:tc>
      </w:tr>
      <w:tr w:rsidR="00362997" w:rsidRPr="005960DC" w14:paraId="24A2BF38" w14:textId="77777777" w:rsidTr="00916F8C">
        <w:tc>
          <w:tcPr>
            <w:tcW w:w="5670" w:type="dxa"/>
          </w:tcPr>
          <w:p w14:paraId="26A8DA62" w14:textId="77777777" w:rsidR="00362997" w:rsidRPr="005960DC" w:rsidRDefault="00362997" w:rsidP="00916F8C">
            <w:pPr>
              <w:widowControl w:val="0"/>
              <w:autoSpaceDE w:val="0"/>
              <w:autoSpaceDN w:val="0"/>
              <w:adjustRightInd w:val="0"/>
              <w:spacing w:after="0" w:line="240" w:lineRule="auto"/>
              <w:rPr>
                <w:rFonts w:ascii="Times New Roman" w:hAnsi="Times New Roman" w:cs="Times New Roman"/>
                <w:sz w:val="24"/>
                <w:szCs w:val="24"/>
              </w:rPr>
            </w:pPr>
          </w:p>
        </w:tc>
        <w:tc>
          <w:tcPr>
            <w:tcW w:w="2520" w:type="dxa"/>
          </w:tcPr>
          <w:p w14:paraId="36CEB4D9" w14:textId="77777777" w:rsidR="00362997" w:rsidRPr="005960DC" w:rsidRDefault="00362997" w:rsidP="00916F8C">
            <w:pPr>
              <w:widowControl w:val="0"/>
              <w:autoSpaceDE w:val="0"/>
              <w:autoSpaceDN w:val="0"/>
              <w:adjustRightInd w:val="0"/>
              <w:spacing w:after="0" w:line="240" w:lineRule="auto"/>
              <w:rPr>
                <w:rFonts w:ascii="Times New Roman" w:hAnsi="Times New Roman" w:cs="Times New Roman"/>
                <w:sz w:val="24"/>
                <w:szCs w:val="24"/>
              </w:rPr>
            </w:pPr>
          </w:p>
        </w:tc>
        <w:tc>
          <w:tcPr>
            <w:tcW w:w="1980" w:type="dxa"/>
          </w:tcPr>
          <w:p w14:paraId="32FCBB1B" w14:textId="77777777" w:rsidR="00362997" w:rsidRPr="005960DC" w:rsidRDefault="00362997" w:rsidP="00916F8C">
            <w:pPr>
              <w:widowControl w:val="0"/>
              <w:autoSpaceDE w:val="0"/>
              <w:autoSpaceDN w:val="0"/>
              <w:adjustRightInd w:val="0"/>
              <w:spacing w:after="0" w:line="240" w:lineRule="auto"/>
              <w:rPr>
                <w:rFonts w:ascii="Times New Roman" w:hAnsi="Times New Roman" w:cs="Times New Roman"/>
                <w:sz w:val="24"/>
                <w:szCs w:val="24"/>
              </w:rPr>
            </w:pPr>
          </w:p>
        </w:tc>
      </w:tr>
      <w:tr w:rsidR="00362997" w:rsidRPr="005960DC" w14:paraId="1CE218B1" w14:textId="77777777" w:rsidTr="00916F8C">
        <w:tc>
          <w:tcPr>
            <w:tcW w:w="5670" w:type="dxa"/>
          </w:tcPr>
          <w:p w14:paraId="128E9AF8" w14:textId="77777777" w:rsidR="00362997" w:rsidRPr="005960DC" w:rsidRDefault="00362997" w:rsidP="00916F8C">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Family owned but not controlled * expected EBITDA</w:t>
            </w:r>
          </w:p>
        </w:tc>
        <w:tc>
          <w:tcPr>
            <w:tcW w:w="2520" w:type="dxa"/>
          </w:tcPr>
          <w:p w14:paraId="03DBC47C" w14:textId="77777777" w:rsidR="00362997" w:rsidRPr="005960DC" w:rsidRDefault="00362997" w:rsidP="00916F8C">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-0.0410</w:t>
            </w:r>
          </w:p>
        </w:tc>
        <w:tc>
          <w:tcPr>
            <w:tcW w:w="1980" w:type="dxa"/>
          </w:tcPr>
          <w:p w14:paraId="210D78DA" w14:textId="77777777" w:rsidR="00362997" w:rsidRPr="005960DC" w:rsidRDefault="00362997" w:rsidP="00916F8C">
            <w:pPr>
              <w:widowControl w:val="0"/>
              <w:autoSpaceDE w:val="0"/>
              <w:autoSpaceDN w:val="0"/>
              <w:adjustRightInd w:val="0"/>
              <w:spacing w:after="0" w:line="240" w:lineRule="auto"/>
              <w:jc w:val="center"/>
              <w:rPr>
                <w:rFonts w:ascii="Times New Roman" w:hAnsi="Times New Roman" w:cs="Times New Roman"/>
                <w:sz w:val="24"/>
                <w:szCs w:val="24"/>
              </w:rPr>
            </w:pPr>
          </w:p>
        </w:tc>
      </w:tr>
      <w:tr w:rsidR="00362997" w:rsidRPr="005960DC" w14:paraId="2BCBD6A5" w14:textId="77777777" w:rsidTr="00916F8C">
        <w:tc>
          <w:tcPr>
            <w:tcW w:w="5670" w:type="dxa"/>
          </w:tcPr>
          <w:p w14:paraId="28D9FB72" w14:textId="77777777" w:rsidR="00362997" w:rsidRPr="005960DC" w:rsidRDefault="00362997" w:rsidP="00916F8C">
            <w:pPr>
              <w:widowControl w:val="0"/>
              <w:autoSpaceDE w:val="0"/>
              <w:autoSpaceDN w:val="0"/>
              <w:adjustRightInd w:val="0"/>
              <w:spacing w:after="0" w:line="240" w:lineRule="auto"/>
              <w:rPr>
                <w:rFonts w:ascii="Times New Roman" w:hAnsi="Times New Roman" w:cs="Times New Roman"/>
                <w:sz w:val="24"/>
                <w:szCs w:val="24"/>
              </w:rPr>
            </w:pPr>
          </w:p>
        </w:tc>
        <w:tc>
          <w:tcPr>
            <w:tcW w:w="2520" w:type="dxa"/>
          </w:tcPr>
          <w:p w14:paraId="4D900048" w14:textId="77777777" w:rsidR="00362997" w:rsidRPr="005960DC" w:rsidRDefault="00362997" w:rsidP="00916F8C">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(0.157)</w:t>
            </w:r>
          </w:p>
        </w:tc>
        <w:tc>
          <w:tcPr>
            <w:tcW w:w="1980" w:type="dxa"/>
          </w:tcPr>
          <w:p w14:paraId="2867A904" w14:textId="77777777" w:rsidR="00362997" w:rsidRPr="005960DC" w:rsidRDefault="00362997" w:rsidP="00916F8C">
            <w:pPr>
              <w:widowControl w:val="0"/>
              <w:autoSpaceDE w:val="0"/>
              <w:autoSpaceDN w:val="0"/>
              <w:adjustRightInd w:val="0"/>
              <w:spacing w:after="0" w:line="240" w:lineRule="auto"/>
              <w:jc w:val="center"/>
              <w:rPr>
                <w:rFonts w:ascii="Times New Roman" w:hAnsi="Times New Roman" w:cs="Times New Roman"/>
                <w:sz w:val="24"/>
                <w:szCs w:val="24"/>
              </w:rPr>
            </w:pPr>
          </w:p>
        </w:tc>
      </w:tr>
      <w:tr w:rsidR="00362997" w:rsidRPr="005960DC" w14:paraId="0AD38ED0" w14:textId="77777777" w:rsidTr="00916F8C">
        <w:tc>
          <w:tcPr>
            <w:tcW w:w="5670" w:type="dxa"/>
          </w:tcPr>
          <w:p w14:paraId="45F649C3" w14:textId="77777777" w:rsidR="00362997" w:rsidRPr="005960DC" w:rsidRDefault="00362997" w:rsidP="00916F8C">
            <w:pPr>
              <w:widowControl w:val="0"/>
              <w:autoSpaceDE w:val="0"/>
              <w:autoSpaceDN w:val="0"/>
              <w:adjustRightInd w:val="0"/>
              <w:spacing w:after="0" w:line="240" w:lineRule="auto"/>
              <w:rPr>
                <w:rFonts w:ascii="Times New Roman" w:hAnsi="Times New Roman" w:cs="Times New Roman"/>
                <w:sz w:val="24"/>
                <w:szCs w:val="24"/>
              </w:rPr>
            </w:pPr>
          </w:p>
        </w:tc>
        <w:tc>
          <w:tcPr>
            <w:tcW w:w="2520" w:type="dxa"/>
          </w:tcPr>
          <w:p w14:paraId="1478A52B" w14:textId="77777777" w:rsidR="00362997" w:rsidRPr="005960DC" w:rsidRDefault="00362997" w:rsidP="00916F8C">
            <w:pPr>
              <w:widowControl w:val="0"/>
              <w:autoSpaceDE w:val="0"/>
              <w:autoSpaceDN w:val="0"/>
              <w:adjustRightInd w:val="0"/>
              <w:spacing w:after="0" w:line="240" w:lineRule="auto"/>
              <w:rPr>
                <w:rFonts w:ascii="Times New Roman" w:hAnsi="Times New Roman" w:cs="Times New Roman"/>
                <w:sz w:val="24"/>
                <w:szCs w:val="24"/>
              </w:rPr>
            </w:pPr>
          </w:p>
        </w:tc>
        <w:tc>
          <w:tcPr>
            <w:tcW w:w="1980" w:type="dxa"/>
          </w:tcPr>
          <w:p w14:paraId="7365289A" w14:textId="77777777" w:rsidR="00362997" w:rsidRPr="005960DC" w:rsidRDefault="00362997" w:rsidP="00916F8C">
            <w:pPr>
              <w:widowControl w:val="0"/>
              <w:autoSpaceDE w:val="0"/>
              <w:autoSpaceDN w:val="0"/>
              <w:adjustRightInd w:val="0"/>
              <w:spacing w:after="0" w:line="240" w:lineRule="auto"/>
              <w:rPr>
                <w:rFonts w:ascii="Times New Roman" w:hAnsi="Times New Roman" w:cs="Times New Roman"/>
                <w:sz w:val="24"/>
                <w:szCs w:val="24"/>
              </w:rPr>
            </w:pPr>
          </w:p>
        </w:tc>
      </w:tr>
      <w:tr w:rsidR="00362997" w:rsidRPr="005960DC" w14:paraId="2A20A43F" w14:textId="77777777" w:rsidTr="00916F8C">
        <w:tc>
          <w:tcPr>
            <w:tcW w:w="5670" w:type="dxa"/>
          </w:tcPr>
          <w:p w14:paraId="711A8692" w14:textId="77777777" w:rsidR="00362997" w:rsidRPr="005960DC" w:rsidRDefault="00362997" w:rsidP="00916F8C">
            <w:pPr>
              <w:widowControl w:val="0"/>
              <w:autoSpaceDE w:val="0"/>
              <w:autoSpaceDN w:val="0"/>
              <w:adjustRightInd w:val="0"/>
              <w:spacing w:after="0" w:line="240" w:lineRule="auto"/>
              <w:ind w:hanging="105"/>
              <w:rPr>
                <w:rFonts w:ascii="Times New Roman" w:hAnsi="Times New Roman" w:cs="Times New Roman"/>
                <w:sz w:val="24"/>
                <w:szCs w:val="24"/>
              </w:rPr>
            </w:pPr>
            <w:r w:rsidRPr="005960DC">
              <w:rPr>
                <w:rFonts w:ascii="Times New Roman" w:hAnsi="Times New Roman" w:cs="Times New Roman"/>
                <w:sz w:val="24"/>
                <w:szCs w:val="24"/>
              </w:rPr>
              <w:t>Family owned * expected EBITDA</w:t>
            </w:r>
          </w:p>
        </w:tc>
        <w:tc>
          <w:tcPr>
            <w:tcW w:w="2520" w:type="dxa"/>
          </w:tcPr>
          <w:p w14:paraId="21A9740B" w14:textId="77777777" w:rsidR="00362997" w:rsidRPr="005960DC" w:rsidRDefault="00362997" w:rsidP="00916F8C">
            <w:pPr>
              <w:widowControl w:val="0"/>
              <w:autoSpaceDE w:val="0"/>
              <w:autoSpaceDN w:val="0"/>
              <w:adjustRightInd w:val="0"/>
              <w:spacing w:after="0" w:line="240" w:lineRule="auto"/>
              <w:jc w:val="center"/>
              <w:rPr>
                <w:rFonts w:ascii="Times New Roman" w:hAnsi="Times New Roman" w:cs="Times New Roman"/>
                <w:sz w:val="24"/>
                <w:szCs w:val="24"/>
              </w:rPr>
            </w:pPr>
          </w:p>
        </w:tc>
        <w:tc>
          <w:tcPr>
            <w:tcW w:w="1980" w:type="dxa"/>
          </w:tcPr>
          <w:p w14:paraId="7CD59E23" w14:textId="77777777" w:rsidR="00362997" w:rsidRPr="005960DC" w:rsidRDefault="00362997" w:rsidP="00916F8C">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0.828</w:t>
            </w:r>
            <w:r w:rsidRPr="005960DC">
              <w:rPr>
                <w:rFonts w:ascii="Times New Roman" w:hAnsi="Times New Roman" w:cs="Times New Roman"/>
                <w:sz w:val="24"/>
                <w:szCs w:val="24"/>
                <w:vertAlign w:val="superscript"/>
              </w:rPr>
              <w:t>***</w:t>
            </w:r>
          </w:p>
        </w:tc>
      </w:tr>
      <w:tr w:rsidR="00362997" w:rsidRPr="005960DC" w14:paraId="0D268DA4" w14:textId="77777777" w:rsidTr="00916F8C">
        <w:tc>
          <w:tcPr>
            <w:tcW w:w="5670" w:type="dxa"/>
          </w:tcPr>
          <w:p w14:paraId="4149BE5B" w14:textId="77777777" w:rsidR="00362997" w:rsidRPr="005960DC" w:rsidRDefault="00362997" w:rsidP="00916F8C">
            <w:pPr>
              <w:widowControl w:val="0"/>
              <w:autoSpaceDE w:val="0"/>
              <w:autoSpaceDN w:val="0"/>
              <w:adjustRightInd w:val="0"/>
              <w:spacing w:after="0" w:line="240" w:lineRule="auto"/>
              <w:rPr>
                <w:rFonts w:ascii="Times New Roman" w:hAnsi="Times New Roman" w:cs="Times New Roman"/>
                <w:sz w:val="24"/>
                <w:szCs w:val="24"/>
              </w:rPr>
            </w:pPr>
          </w:p>
        </w:tc>
        <w:tc>
          <w:tcPr>
            <w:tcW w:w="2520" w:type="dxa"/>
          </w:tcPr>
          <w:p w14:paraId="45188F1C" w14:textId="77777777" w:rsidR="00362997" w:rsidRPr="005960DC" w:rsidRDefault="00362997" w:rsidP="00916F8C">
            <w:pPr>
              <w:widowControl w:val="0"/>
              <w:autoSpaceDE w:val="0"/>
              <w:autoSpaceDN w:val="0"/>
              <w:adjustRightInd w:val="0"/>
              <w:spacing w:after="0" w:line="240" w:lineRule="auto"/>
              <w:jc w:val="center"/>
              <w:rPr>
                <w:rFonts w:ascii="Times New Roman" w:hAnsi="Times New Roman" w:cs="Times New Roman"/>
                <w:sz w:val="24"/>
                <w:szCs w:val="24"/>
              </w:rPr>
            </w:pPr>
          </w:p>
        </w:tc>
        <w:tc>
          <w:tcPr>
            <w:tcW w:w="1980" w:type="dxa"/>
          </w:tcPr>
          <w:p w14:paraId="5A370E25" w14:textId="77777777" w:rsidR="00362997" w:rsidRPr="005960DC" w:rsidRDefault="00362997" w:rsidP="00916F8C">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(0.232)</w:t>
            </w:r>
          </w:p>
        </w:tc>
      </w:tr>
      <w:tr w:rsidR="00362997" w:rsidRPr="005960DC" w14:paraId="7D4709F4" w14:textId="77777777" w:rsidTr="00916F8C">
        <w:tc>
          <w:tcPr>
            <w:tcW w:w="5670" w:type="dxa"/>
          </w:tcPr>
          <w:p w14:paraId="1B148B25" w14:textId="77777777" w:rsidR="00362997" w:rsidRPr="005960DC" w:rsidRDefault="00362997" w:rsidP="00916F8C">
            <w:pPr>
              <w:widowControl w:val="0"/>
              <w:autoSpaceDE w:val="0"/>
              <w:autoSpaceDN w:val="0"/>
              <w:adjustRightInd w:val="0"/>
              <w:spacing w:after="0" w:line="240" w:lineRule="auto"/>
              <w:rPr>
                <w:rFonts w:ascii="Times New Roman" w:hAnsi="Times New Roman" w:cs="Times New Roman"/>
                <w:sz w:val="24"/>
                <w:szCs w:val="24"/>
              </w:rPr>
            </w:pPr>
          </w:p>
        </w:tc>
        <w:tc>
          <w:tcPr>
            <w:tcW w:w="2520" w:type="dxa"/>
          </w:tcPr>
          <w:p w14:paraId="7E2AD79D" w14:textId="77777777" w:rsidR="00362997" w:rsidRPr="005960DC" w:rsidRDefault="00362997" w:rsidP="00916F8C">
            <w:pPr>
              <w:widowControl w:val="0"/>
              <w:autoSpaceDE w:val="0"/>
              <w:autoSpaceDN w:val="0"/>
              <w:adjustRightInd w:val="0"/>
              <w:spacing w:after="0" w:line="240" w:lineRule="auto"/>
              <w:rPr>
                <w:rFonts w:ascii="Times New Roman" w:hAnsi="Times New Roman" w:cs="Times New Roman"/>
                <w:sz w:val="24"/>
                <w:szCs w:val="24"/>
              </w:rPr>
            </w:pPr>
          </w:p>
        </w:tc>
        <w:tc>
          <w:tcPr>
            <w:tcW w:w="1980" w:type="dxa"/>
          </w:tcPr>
          <w:p w14:paraId="4C9EA5AF" w14:textId="77777777" w:rsidR="00362997" w:rsidRPr="005960DC" w:rsidRDefault="00362997" w:rsidP="00916F8C">
            <w:pPr>
              <w:widowControl w:val="0"/>
              <w:autoSpaceDE w:val="0"/>
              <w:autoSpaceDN w:val="0"/>
              <w:adjustRightInd w:val="0"/>
              <w:spacing w:after="0" w:line="240" w:lineRule="auto"/>
              <w:rPr>
                <w:rFonts w:ascii="Times New Roman" w:hAnsi="Times New Roman" w:cs="Times New Roman"/>
                <w:sz w:val="24"/>
                <w:szCs w:val="24"/>
              </w:rPr>
            </w:pPr>
          </w:p>
        </w:tc>
      </w:tr>
      <w:tr w:rsidR="00362997" w:rsidRPr="005960DC" w14:paraId="16D3D08C" w14:textId="77777777" w:rsidTr="00916F8C">
        <w:tc>
          <w:tcPr>
            <w:tcW w:w="5670" w:type="dxa"/>
          </w:tcPr>
          <w:p w14:paraId="2955DE9C" w14:textId="77777777" w:rsidR="00362997" w:rsidRPr="005960DC" w:rsidRDefault="00362997" w:rsidP="00916F8C">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i/>
                <w:iCs/>
                <w:sz w:val="24"/>
                <w:szCs w:val="24"/>
              </w:rPr>
              <w:t>N</w:t>
            </w:r>
          </w:p>
        </w:tc>
        <w:tc>
          <w:tcPr>
            <w:tcW w:w="2520" w:type="dxa"/>
          </w:tcPr>
          <w:p w14:paraId="5E49E202" w14:textId="77777777" w:rsidR="00362997" w:rsidRPr="005960DC" w:rsidRDefault="00362997" w:rsidP="00916F8C">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1255</w:t>
            </w:r>
          </w:p>
        </w:tc>
        <w:tc>
          <w:tcPr>
            <w:tcW w:w="1980" w:type="dxa"/>
          </w:tcPr>
          <w:p w14:paraId="537050AD" w14:textId="77777777" w:rsidR="00362997" w:rsidRPr="005960DC" w:rsidRDefault="00362997" w:rsidP="00916F8C">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1255</w:t>
            </w:r>
          </w:p>
        </w:tc>
      </w:tr>
      <w:tr w:rsidR="00D40503" w:rsidRPr="005960DC" w14:paraId="5158F7A9" w14:textId="77777777" w:rsidTr="00916F8C">
        <w:tc>
          <w:tcPr>
            <w:tcW w:w="5670" w:type="dxa"/>
          </w:tcPr>
          <w:p w14:paraId="433477C4" w14:textId="17FD7C0F" w:rsidR="00D40503" w:rsidRPr="005960DC" w:rsidRDefault="00D40503" w:rsidP="00916F8C">
            <w:pPr>
              <w:widowControl w:val="0"/>
              <w:autoSpaceDE w:val="0"/>
              <w:autoSpaceDN w:val="0"/>
              <w:adjustRightInd w:val="0"/>
              <w:spacing w:after="0" w:line="240" w:lineRule="auto"/>
              <w:rPr>
                <w:rFonts w:ascii="Times New Roman" w:hAnsi="Times New Roman" w:cs="Times New Roman"/>
                <w:i/>
                <w:iCs/>
                <w:sz w:val="24"/>
                <w:szCs w:val="24"/>
              </w:rPr>
            </w:pPr>
            <w:r w:rsidRPr="005960DC">
              <w:rPr>
                <w:rFonts w:ascii="Times New Roman" w:hAnsi="Times New Roman" w:cs="Times New Roman"/>
                <w:i/>
                <w:iCs/>
                <w:sz w:val="24"/>
                <w:szCs w:val="24"/>
              </w:rPr>
              <w:t>Mean VIF</w:t>
            </w:r>
          </w:p>
        </w:tc>
        <w:tc>
          <w:tcPr>
            <w:tcW w:w="2520" w:type="dxa"/>
          </w:tcPr>
          <w:p w14:paraId="4EE36618" w14:textId="41F88B0F" w:rsidR="00D40503" w:rsidRPr="005960DC" w:rsidRDefault="00D40503" w:rsidP="00916F8C">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2.64</w:t>
            </w:r>
          </w:p>
        </w:tc>
        <w:tc>
          <w:tcPr>
            <w:tcW w:w="1980" w:type="dxa"/>
          </w:tcPr>
          <w:p w14:paraId="04D097B7" w14:textId="10275AE9" w:rsidR="00D40503" w:rsidRPr="005960DC" w:rsidRDefault="00D40503" w:rsidP="00916F8C">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2.91</w:t>
            </w:r>
          </w:p>
        </w:tc>
      </w:tr>
      <w:tr w:rsidR="00362997" w:rsidRPr="005960DC" w14:paraId="0D226848" w14:textId="77777777" w:rsidTr="00916F8C">
        <w:tc>
          <w:tcPr>
            <w:tcW w:w="5670" w:type="dxa"/>
            <w:tcBorders>
              <w:bottom w:val="double" w:sz="4" w:space="0" w:color="auto"/>
            </w:tcBorders>
          </w:tcPr>
          <w:p w14:paraId="56F43A37" w14:textId="77777777" w:rsidR="00362997" w:rsidRPr="005960DC" w:rsidRDefault="00362997" w:rsidP="00916F8C">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i/>
                <w:iCs/>
                <w:sz w:val="24"/>
                <w:szCs w:val="24"/>
              </w:rPr>
              <w:t>R</w:t>
            </w:r>
            <w:r w:rsidRPr="005960DC">
              <w:rPr>
                <w:rFonts w:ascii="Times New Roman" w:hAnsi="Times New Roman" w:cs="Times New Roman"/>
                <w:sz w:val="24"/>
                <w:szCs w:val="24"/>
                <w:vertAlign w:val="superscript"/>
              </w:rPr>
              <w:t>2</w:t>
            </w:r>
          </w:p>
        </w:tc>
        <w:tc>
          <w:tcPr>
            <w:tcW w:w="2520" w:type="dxa"/>
            <w:tcBorders>
              <w:bottom w:val="double" w:sz="4" w:space="0" w:color="auto"/>
            </w:tcBorders>
          </w:tcPr>
          <w:p w14:paraId="726A2206" w14:textId="77777777" w:rsidR="00362997" w:rsidRPr="005960DC" w:rsidRDefault="00362997" w:rsidP="00916F8C">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0.470</w:t>
            </w:r>
          </w:p>
        </w:tc>
        <w:tc>
          <w:tcPr>
            <w:tcW w:w="1980" w:type="dxa"/>
            <w:tcBorders>
              <w:bottom w:val="double" w:sz="4" w:space="0" w:color="auto"/>
            </w:tcBorders>
          </w:tcPr>
          <w:p w14:paraId="6CA83C69" w14:textId="77777777" w:rsidR="00362997" w:rsidRPr="005960DC" w:rsidRDefault="00362997" w:rsidP="00916F8C">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0.465</w:t>
            </w:r>
          </w:p>
        </w:tc>
      </w:tr>
      <w:tr w:rsidR="00362997" w:rsidRPr="005960DC" w14:paraId="4D854A24" w14:textId="77777777" w:rsidTr="00916F8C">
        <w:tc>
          <w:tcPr>
            <w:tcW w:w="10170" w:type="dxa"/>
            <w:gridSpan w:val="3"/>
            <w:tcBorders>
              <w:top w:val="double" w:sz="4" w:space="0" w:color="auto"/>
            </w:tcBorders>
          </w:tcPr>
          <w:p w14:paraId="7C07476D" w14:textId="77777777" w:rsidR="00362997" w:rsidRPr="005960DC" w:rsidRDefault="00362997" w:rsidP="00916F8C">
            <w:pPr>
              <w:widowControl w:val="0"/>
              <w:autoSpaceDE w:val="0"/>
              <w:autoSpaceDN w:val="0"/>
              <w:adjustRightInd w:val="0"/>
              <w:spacing w:after="0" w:line="240" w:lineRule="auto"/>
              <w:rPr>
                <w:rFonts w:ascii="Times New Roman" w:hAnsi="Times New Roman" w:cs="Times New Roman"/>
                <w:sz w:val="20"/>
                <w:szCs w:val="20"/>
              </w:rPr>
            </w:pPr>
            <w:r w:rsidRPr="005960DC">
              <w:rPr>
                <w:rFonts w:ascii="Times New Roman" w:hAnsi="Times New Roman" w:cs="Times New Roman"/>
                <w:sz w:val="20"/>
                <w:szCs w:val="20"/>
              </w:rPr>
              <w:t>Standard errors in parentheses</w:t>
            </w:r>
          </w:p>
          <w:p w14:paraId="3E4C266C" w14:textId="77777777" w:rsidR="00362997" w:rsidRPr="005960DC" w:rsidRDefault="00362997" w:rsidP="00916F8C">
            <w:pPr>
              <w:widowControl w:val="0"/>
              <w:autoSpaceDE w:val="0"/>
              <w:autoSpaceDN w:val="0"/>
              <w:adjustRightInd w:val="0"/>
              <w:spacing w:after="0" w:line="240" w:lineRule="auto"/>
              <w:rPr>
                <w:rFonts w:ascii="Times New Roman" w:hAnsi="Times New Roman" w:cs="Times New Roman"/>
                <w:sz w:val="20"/>
                <w:szCs w:val="20"/>
              </w:rPr>
            </w:pPr>
            <w:r w:rsidRPr="005960DC">
              <w:rPr>
                <w:rFonts w:ascii="Times New Roman" w:hAnsi="Times New Roman" w:cs="Times New Roman"/>
                <w:sz w:val="20"/>
                <w:szCs w:val="20"/>
                <w:vertAlign w:val="superscript"/>
              </w:rPr>
              <w:t>*</w:t>
            </w:r>
            <w:r w:rsidRPr="005960DC">
              <w:rPr>
                <w:rFonts w:ascii="Times New Roman" w:hAnsi="Times New Roman" w:cs="Times New Roman"/>
                <w:sz w:val="20"/>
                <w:szCs w:val="20"/>
              </w:rPr>
              <w:t xml:space="preserve"> </w:t>
            </w:r>
            <w:r w:rsidRPr="005960DC">
              <w:rPr>
                <w:rFonts w:ascii="Times New Roman" w:hAnsi="Times New Roman" w:cs="Times New Roman"/>
                <w:i/>
                <w:iCs/>
                <w:sz w:val="20"/>
                <w:szCs w:val="20"/>
              </w:rPr>
              <w:t>p</w:t>
            </w:r>
            <w:r w:rsidRPr="005960DC">
              <w:rPr>
                <w:rFonts w:ascii="Times New Roman" w:hAnsi="Times New Roman" w:cs="Times New Roman"/>
                <w:sz w:val="20"/>
                <w:szCs w:val="20"/>
              </w:rPr>
              <w:t xml:space="preserve"> &lt; 0.10, </w:t>
            </w:r>
            <w:r w:rsidRPr="005960DC">
              <w:rPr>
                <w:rFonts w:ascii="Times New Roman" w:hAnsi="Times New Roman" w:cs="Times New Roman"/>
                <w:sz w:val="20"/>
                <w:szCs w:val="20"/>
                <w:vertAlign w:val="superscript"/>
              </w:rPr>
              <w:t>**</w:t>
            </w:r>
            <w:r w:rsidRPr="005960DC">
              <w:rPr>
                <w:rFonts w:ascii="Times New Roman" w:hAnsi="Times New Roman" w:cs="Times New Roman"/>
                <w:sz w:val="20"/>
                <w:szCs w:val="20"/>
              </w:rPr>
              <w:t xml:space="preserve"> </w:t>
            </w:r>
            <w:r w:rsidRPr="005960DC">
              <w:rPr>
                <w:rFonts w:ascii="Times New Roman" w:hAnsi="Times New Roman" w:cs="Times New Roman"/>
                <w:i/>
                <w:iCs/>
                <w:sz w:val="20"/>
                <w:szCs w:val="20"/>
              </w:rPr>
              <w:t>p</w:t>
            </w:r>
            <w:r w:rsidRPr="005960DC">
              <w:rPr>
                <w:rFonts w:ascii="Times New Roman" w:hAnsi="Times New Roman" w:cs="Times New Roman"/>
                <w:sz w:val="20"/>
                <w:szCs w:val="20"/>
              </w:rPr>
              <w:t xml:space="preserve"> &lt; 0.05, </w:t>
            </w:r>
            <w:r w:rsidRPr="005960DC">
              <w:rPr>
                <w:rFonts w:ascii="Times New Roman" w:hAnsi="Times New Roman" w:cs="Times New Roman"/>
                <w:sz w:val="20"/>
                <w:szCs w:val="20"/>
                <w:vertAlign w:val="superscript"/>
              </w:rPr>
              <w:t>***</w:t>
            </w:r>
            <w:r w:rsidRPr="005960DC">
              <w:rPr>
                <w:rFonts w:ascii="Times New Roman" w:hAnsi="Times New Roman" w:cs="Times New Roman"/>
                <w:sz w:val="20"/>
                <w:szCs w:val="20"/>
              </w:rPr>
              <w:t xml:space="preserve"> </w:t>
            </w:r>
            <w:r w:rsidRPr="005960DC">
              <w:rPr>
                <w:rFonts w:ascii="Times New Roman" w:hAnsi="Times New Roman" w:cs="Times New Roman"/>
                <w:i/>
                <w:iCs/>
                <w:sz w:val="20"/>
                <w:szCs w:val="20"/>
              </w:rPr>
              <w:t>p</w:t>
            </w:r>
            <w:r w:rsidRPr="005960DC">
              <w:rPr>
                <w:rFonts w:ascii="Times New Roman" w:hAnsi="Times New Roman" w:cs="Times New Roman"/>
                <w:sz w:val="20"/>
                <w:szCs w:val="20"/>
              </w:rPr>
              <w:t xml:space="preserve"> &lt; 0.01</w:t>
            </w:r>
          </w:p>
          <w:p w14:paraId="0A6AC099" w14:textId="77777777" w:rsidR="00362997" w:rsidRPr="005960DC" w:rsidRDefault="00362997" w:rsidP="00916F8C">
            <w:pPr>
              <w:widowControl w:val="0"/>
              <w:autoSpaceDE w:val="0"/>
              <w:autoSpaceDN w:val="0"/>
              <w:adjustRightInd w:val="0"/>
              <w:spacing w:after="0" w:line="240" w:lineRule="auto"/>
              <w:rPr>
                <w:rFonts w:ascii="Times New Roman" w:hAnsi="Times New Roman" w:cs="Times New Roman"/>
                <w:sz w:val="20"/>
                <w:szCs w:val="20"/>
                <w:lang w:val="en"/>
              </w:rPr>
            </w:pPr>
            <w:r w:rsidRPr="005960DC">
              <w:rPr>
                <w:rFonts w:ascii="Times New Roman" w:hAnsi="Times New Roman" w:cs="Times New Roman"/>
                <w:sz w:val="20"/>
                <w:szCs w:val="20"/>
                <w:lang w:val="en"/>
              </w:rPr>
              <w:t>Control variables include the logarithm of firm assets, book leverage, and the ratio of capital expenditures to sales</w:t>
            </w:r>
          </w:p>
          <w:p w14:paraId="3C6B6C5F" w14:textId="77777777" w:rsidR="00362997" w:rsidRPr="005960DC" w:rsidRDefault="00362997" w:rsidP="00916F8C">
            <w:pPr>
              <w:widowControl w:val="0"/>
              <w:autoSpaceDE w:val="0"/>
              <w:autoSpaceDN w:val="0"/>
              <w:adjustRightInd w:val="0"/>
              <w:spacing w:after="0" w:line="240" w:lineRule="auto"/>
              <w:rPr>
                <w:rFonts w:ascii="Times New Roman" w:hAnsi="Times New Roman" w:cs="Times New Roman"/>
                <w:sz w:val="20"/>
                <w:szCs w:val="20"/>
              </w:rPr>
            </w:pPr>
            <w:r w:rsidRPr="005960DC">
              <w:rPr>
                <w:rFonts w:ascii="Times New Roman" w:hAnsi="Times New Roman" w:cs="Times New Roman"/>
                <w:sz w:val="20"/>
                <w:szCs w:val="20"/>
              </w:rPr>
              <w:t>Table 1 uses the full sample of 282 firms for the years 2018 to 2022.</w:t>
            </w:r>
          </w:p>
          <w:p w14:paraId="00D27A68" w14:textId="7834F960" w:rsidR="00FC6938" w:rsidRPr="005960DC" w:rsidRDefault="00FC6938" w:rsidP="00916F8C">
            <w:pPr>
              <w:widowControl w:val="0"/>
              <w:autoSpaceDE w:val="0"/>
              <w:autoSpaceDN w:val="0"/>
              <w:adjustRightInd w:val="0"/>
              <w:spacing w:after="0" w:line="240" w:lineRule="auto"/>
              <w:rPr>
                <w:rFonts w:ascii="Times New Roman" w:hAnsi="Times New Roman" w:cs="Times New Roman"/>
                <w:sz w:val="20"/>
                <w:szCs w:val="20"/>
              </w:rPr>
            </w:pPr>
            <w:r w:rsidRPr="005960DC">
              <w:rPr>
                <w:rFonts w:ascii="Times New Roman" w:hAnsi="Times New Roman" w:cs="Times New Roman"/>
                <w:sz w:val="20"/>
                <w:szCs w:val="20"/>
              </w:rPr>
              <w:t>Mean VIF values are below 10 across all models, indicating that multicollinearity is not a concern</w:t>
            </w:r>
          </w:p>
          <w:p w14:paraId="00295A99" w14:textId="77777777" w:rsidR="00362997" w:rsidRPr="005960DC" w:rsidRDefault="00362997" w:rsidP="00916F8C">
            <w:pPr>
              <w:widowControl w:val="0"/>
              <w:autoSpaceDE w:val="0"/>
              <w:autoSpaceDN w:val="0"/>
              <w:adjustRightInd w:val="0"/>
              <w:spacing w:after="0" w:line="240" w:lineRule="auto"/>
              <w:jc w:val="center"/>
              <w:rPr>
                <w:rFonts w:ascii="Times New Roman" w:hAnsi="Times New Roman" w:cs="Times New Roman"/>
                <w:sz w:val="24"/>
                <w:szCs w:val="24"/>
              </w:rPr>
            </w:pPr>
          </w:p>
        </w:tc>
      </w:tr>
    </w:tbl>
    <w:p w14:paraId="224AAC0D" w14:textId="619E0A67" w:rsidR="00362997" w:rsidRPr="005960DC" w:rsidRDefault="00191A7E" w:rsidP="00362997">
      <w:pPr>
        <w:spacing w:line="480" w:lineRule="auto"/>
        <w:ind w:firstLine="720"/>
        <w:rPr>
          <w:rFonts w:ascii="Times New Roman" w:hAnsi="Times New Roman" w:cs="Times New Roman"/>
          <w:sz w:val="24"/>
          <w:szCs w:val="24"/>
        </w:rPr>
      </w:pPr>
      <w:r w:rsidRPr="005960DC">
        <w:rPr>
          <w:rFonts w:ascii="Times New Roman" w:hAnsi="Times New Roman" w:cs="Times New Roman"/>
          <w:sz w:val="24"/>
          <w:szCs w:val="24"/>
        </w:rPr>
        <w:t xml:space="preserve">In column (1), we can see that a Rs.1 increase in Expected EBITDA leads to a robust negative change of Rs.0.110 in the actual EBITDA for non-family firms. In contrast, the net change in actual EBITDA for family-owned and controlled firms is positive and significant at Rs.0.817 (-0.110 + 0.927). </w:t>
      </w:r>
      <w:r w:rsidR="00362997" w:rsidRPr="005960DC">
        <w:rPr>
          <w:rFonts w:ascii="Times New Roman" w:hAnsi="Times New Roman" w:cs="Times New Roman"/>
          <w:sz w:val="24"/>
          <w:szCs w:val="24"/>
        </w:rPr>
        <w:t>This shows that family-owned and controlled firms are not only more resilient to expected EBITDA changes than non-family firms but also exhibit a net effect with the opposite sign. This indicates that family-owned and controlled firms have a unique ability to capitalize on profitability shocks compared to non-family firms.</w:t>
      </w:r>
      <w:r w:rsidR="00182C40" w:rsidRPr="005960DC">
        <w:rPr>
          <w:rFonts w:ascii="Times New Roman" w:hAnsi="Times New Roman" w:cs="Times New Roman"/>
          <w:sz w:val="24"/>
          <w:szCs w:val="24"/>
        </w:rPr>
        <w:t xml:space="preserve"> </w:t>
      </w:r>
    </w:p>
    <w:p w14:paraId="25B731EF" w14:textId="77777777" w:rsidR="00362997" w:rsidRPr="005960DC" w:rsidRDefault="00362997" w:rsidP="00362997">
      <w:pPr>
        <w:spacing w:line="480" w:lineRule="auto"/>
        <w:ind w:firstLine="720"/>
        <w:rPr>
          <w:rFonts w:ascii="Times New Roman" w:hAnsi="Times New Roman" w:cs="Times New Roman"/>
          <w:sz w:val="24"/>
          <w:szCs w:val="24"/>
        </w:rPr>
      </w:pPr>
      <w:r w:rsidRPr="005960DC">
        <w:rPr>
          <w:rFonts w:ascii="Times New Roman" w:hAnsi="Times New Roman" w:cs="Times New Roman"/>
          <w:sz w:val="24"/>
          <w:szCs w:val="24"/>
        </w:rPr>
        <w:t xml:space="preserve">Our results contrast those of </w:t>
      </w:r>
      <w:proofErr w:type="spellStart"/>
      <w:r w:rsidRPr="005960DC">
        <w:rPr>
          <w:rFonts w:ascii="Times New Roman" w:hAnsi="Times New Roman" w:cs="Times New Roman"/>
          <w:sz w:val="24"/>
          <w:szCs w:val="24"/>
        </w:rPr>
        <w:t>Villalonga</w:t>
      </w:r>
      <w:proofErr w:type="spellEnd"/>
      <w:r w:rsidRPr="005960DC">
        <w:rPr>
          <w:rFonts w:ascii="Times New Roman" w:hAnsi="Times New Roman" w:cs="Times New Roman"/>
          <w:sz w:val="24"/>
          <w:szCs w:val="24"/>
        </w:rPr>
        <w:t xml:space="preserve"> and Amit (2010), who found a positive coefficient for expected EBITDA and a negative coefficient for the interaction term between family and expected EBITDA. Their research showed that, on average, non-family firms </w:t>
      </w:r>
      <w:r w:rsidRPr="005960DC">
        <w:rPr>
          <w:rFonts w:ascii="Times New Roman" w:hAnsi="Times New Roman" w:cs="Times New Roman"/>
          <w:sz w:val="24"/>
          <w:szCs w:val="24"/>
        </w:rPr>
        <w:lastRenderedPageBreak/>
        <w:t xml:space="preserve">experience a positive change in actual EBITDA following a profitability shock. In contrast, family firms in their sample are less sensitive to profitability shocks, as evidenced by a negative coefficient on the interaction term. Their results support the private benefits of control theory. </w:t>
      </w:r>
    </w:p>
    <w:p w14:paraId="0003750C" w14:textId="37321B8A" w:rsidR="00362997" w:rsidRPr="005960DC" w:rsidRDefault="00362997" w:rsidP="00362997">
      <w:pPr>
        <w:spacing w:line="480" w:lineRule="auto"/>
        <w:ind w:firstLine="720"/>
        <w:rPr>
          <w:rFonts w:ascii="Times New Roman" w:hAnsi="Times New Roman" w:cs="Times New Roman"/>
          <w:sz w:val="24"/>
          <w:szCs w:val="24"/>
        </w:rPr>
      </w:pPr>
      <w:r w:rsidRPr="005960DC">
        <w:rPr>
          <w:rFonts w:ascii="Times New Roman" w:hAnsi="Times New Roman" w:cs="Times New Roman"/>
          <w:sz w:val="24"/>
          <w:szCs w:val="24"/>
        </w:rPr>
        <w:t xml:space="preserve">On the other hand, our results are consistent with competitive advantage theory, which suggests that family control positively contributes to managing firms' profits during financial fluctuations. The results </w:t>
      </w:r>
      <w:r w:rsidR="00916F8C" w:rsidRPr="005960DC">
        <w:rPr>
          <w:rFonts w:ascii="Times New Roman" w:hAnsi="Times New Roman" w:cs="Times New Roman"/>
          <w:sz w:val="24"/>
          <w:szCs w:val="24"/>
        </w:rPr>
        <w:t>indicate</w:t>
      </w:r>
      <w:r w:rsidRPr="005960DC">
        <w:rPr>
          <w:rFonts w:ascii="Times New Roman" w:hAnsi="Times New Roman" w:cs="Times New Roman"/>
          <w:sz w:val="24"/>
          <w:szCs w:val="24"/>
        </w:rPr>
        <w:t xml:space="preserve"> that family firms are better equipped to handle short-term fluctuations in profitability. With their long-term focus and conservative financial practices, family firms are </w:t>
      </w:r>
      <w:r w:rsidR="00916F8C" w:rsidRPr="005960DC">
        <w:rPr>
          <w:rFonts w:ascii="Times New Roman" w:hAnsi="Times New Roman" w:cs="Times New Roman"/>
          <w:sz w:val="24"/>
          <w:szCs w:val="24"/>
        </w:rPr>
        <w:t>adept</w:t>
      </w:r>
      <w:r w:rsidRPr="005960DC">
        <w:rPr>
          <w:rFonts w:ascii="Times New Roman" w:hAnsi="Times New Roman" w:cs="Times New Roman"/>
          <w:sz w:val="24"/>
          <w:szCs w:val="24"/>
        </w:rPr>
        <w:t xml:space="preserve"> at </w:t>
      </w:r>
      <w:r w:rsidR="00916F8C" w:rsidRPr="005960DC">
        <w:rPr>
          <w:rFonts w:ascii="Times New Roman" w:hAnsi="Times New Roman" w:cs="Times New Roman"/>
          <w:sz w:val="24"/>
          <w:szCs w:val="24"/>
        </w:rPr>
        <w:t>manag</w:t>
      </w:r>
      <w:r w:rsidRPr="005960DC">
        <w:rPr>
          <w:rFonts w:ascii="Times New Roman" w:hAnsi="Times New Roman" w:cs="Times New Roman"/>
          <w:sz w:val="24"/>
          <w:szCs w:val="24"/>
        </w:rPr>
        <w:t xml:space="preserve">ing industry-wide shocks. </w:t>
      </w:r>
    </w:p>
    <w:p w14:paraId="1FADEAF5" w14:textId="77777777" w:rsidR="00362997" w:rsidRPr="005960DC" w:rsidRDefault="00362997" w:rsidP="00362997">
      <w:pPr>
        <w:widowControl w:val="0"/>
        <w:autoSpaceDE w:val="0"/>
        <w:autoSpaceDN w:val="0"/>
        <w:adjustRightInd w:val="0"/>
        <w:spacing w:after="200" w:line="480" w:lineRule="auto"/>
        <w:ind w:firstLine="720"/>
        <w:rPr>
          <w:rFonts w:ascii="Times New Roman" w:hAnsi="Times New Roman" w:cs="Times New Roman"/>
          <w:sz w:val="24"/>
          <w:szCs w:val="24"/>
        </w:rPr>
      </w:pPr>
      <w:r w:rsidRPr="005960DC">
        <w:rPr>
          <w:rFonts w:ascii="Times New Roman" w:hAnsi="Times New Roman" w:cs="Times New Roman"/>
          <w:sz w:val="24"/>
          <w:szCs w:val="24"/>
        </w:rPr>
        <w:t>The interaction term of "Family owned and controlled" with "Expected EBITDA" is positive and statistically significant at the 1% level, showing a strong difference in sensitivity to changes in expected EBITDA between family firms with control and non-family firms. This indicates that family control significantly impacts their responsiveness to profitability shocks. In contrast, the interaction term of "Family owned but not controlled" with "Expected EBITDA" is statistically insignificant, showing no difference in responsiveness to changes in expected EBITDA for family-owned but not controlled firms compared to non-family firms. Family-owned and controlled firms are more sensitive to profitability shocks than non-family firms. The positive coefficient indicates that these family-owned and controlled firms are better equipped to translate expected profitability into actual earnings. Possible reasons could be stronger governance, better strategic alignment, and more effective adaptability to unforeseen circumstances. These results provide insight into how family control is crucial in improving a firm's responsiveness to profitability shocks. This emphasizes the importance of family control in maintaining firm performance outcomes during financial disruptions.</w:t>
      </w:r>
    </w:p>
    <w:p w14:paraId="6E1B892D" w14:textId="0CC4EF43" w:rsidR="00362997" w:rsidRPr="005960DC" w:rsidRDefault="00362997" w:rsidP="00362997">
      <w:pPr>
        <w:widowControl w:val="0"/>
        <w:autoSpaceDE w:val="0"/>
        <w:autoSpaceDN w:val="0"/>
        <w:adjustRightInd w:val="0"/>
        <w:spacing w:after="200" w:line="480" w:lineRule="auto"/>
        <w:ind w:firstLine="720"/>
        <w:rPr>
          <w:rFonts w:ascii="Times New Roman" w:hAnsi="Times New Roman" w:cs="Times New Roman"/>
          <w:sz w:val="24"/>
          <w:szCs w:val="24"/>
        </w:rPr>
      </w:pPr>
      <w:r w:rsidRPr="005960DC">
        <w:rPr>
          <w:rFonts w:ascii="Times New Roman" w:hAnsi="Times New Roman" w:cs="Times New Roman"/>
          <w:sz w:val="24"/>
          <w:szCs w:val="24"/>
        </w:rPr>
        <w:t xml:space="preserve">In column (2), the interaction term between Family-owned and expected EBITDA is </w:t>
      </w:r>
      <w:r w:rsidRPr="005960DC">
        <w:rPr>
          <w:rFonts w:ascii="Times New Roman" w:hAnsi="Times New Roman" w:cs="Times New Roman"/>
          <w:sz w:val="24"/>
          <w:szCs w:val="24"/>
        </w:rPr>
        <w:lastRenderedPageBreak/>
        <w:t xml:space="preserve">statistically significant. This indicates </w:t>
      </w:r>
      <w:r w:rsidR="00916F8C" w:rsidRPr="005960DC">
        <w:rPr>
          <w:rFonts w:ascii="Times New Roman" w:hAnsi="Times New Roman" w:cs="Times New Roman"/>
          <w:sz w:val="24"/>
          <w:szCs w:val="24"/>
        </w:rPr>
        <w:t xml:space="preserve">that </w:t>
      </w:r>
      <w:r w:rsidRPr="005960DC">
        <w:rPr>
          <w:rFonts w:ascii="Times New Roman" w:hAnsi="Times New Roman" w:cs="Times New Roman"/>
          <w:sz w:val="24"/>
          <w:szCs w:val="24"/>
        </w:rPr>
        <w:t xml:space="preserve">family-owned firms are more responsive to expected EBITDA </w:t>
      </w:r>
      <w:r w:rsidR="00916F8C" w:rsidRPr="005960DC">
        <w:rPr>
          <w:rFonts w:ascii="Times New Roman" w:hAnsi="Times New Roman" w:cs="Times New Roman"/>
          <w:sz w:val="24"/>
          <w:szCs w:val="24"/>
        </w:rPr>
        <w:t>than</w:t>
      </w:r>
      <w:r w:rsidRPr="005960DC">
        <w:rPr>
          <w:rFonts w:ascii="Times New Roman" w:hAnsi="Times New Roman" w:cs="Times New Roman"/>
          <w:sz w:val="24"/>
          <w:szCs w:val="24"/>
        </w:rPr>
        <w:t xml:space="preserve"> non-family firms, supporting the competitive advantage theory. To gain a deeper understanding, we can assess the responsiveness of family firms to industry positive and negative shocks.</w:t>
      </w:r>
    </w:p>
    <w:p w14:paraId="316A78A6" w14:textId="344200B8" w:rsidR="00362997" w:rsidRPr="005960DC" w:rsidRDefault="00362997" w:rsidP="00362997">
      <w:pPr>
        <w:spacing w:line="480" w:lineRule="auto"/>
        <w:ind w:firstLine="720"/>
        <w:rPr>
          <w:rFonts w:ascii="Times New Roman" w:hAnsi="Times New Roman" w:cs="Times New Roman"/>
          <w:sz w:val="24"/>
          <w:szCs w:val="24"/>
        </w:rPr>
      </w:pPr>
      <w:r w:rsidRPr="005960DC">
        <w:rPr>
          <w:rFonts w:ascii="Times New Roman" w:hAnsi="Times New Roman"/>
          <w:sz w:val="24"/>
          <w:szCs w:val="24"/>
          <w:lang w:val="en"/>
        </w:rPr>
        <w:t xml:space="preserve">Equation (1) above presupposes </w:t>
      </w:r>
      <w:r w:rsidR="00916F8C" w:rsidRPr="005960DC">
        <w:rPr>
          <w:rFonts w:ascii="Times New Roman" w:hAnsi="Times New Roman"/>
          <w:sz w:val="24"/>
          <w:szCs w:val="24"/>
          <w:lang w:val="en"/>
        </w:rPr>
        <w:t>firms' equal responsiveness to</w:t>
      </w:r>
      <w:r w:rsidRPr="005960DC">
        <w:rPr>
          <w:rFonts w:ascii="Times New Roman" w:hAnsi="Times New Roman"/>
          <w:sz w:val="24"/>
          <w:szCs w:val="24"/>
          <w:lang w:val="en"/>
        </w:rPr>
        <w:t xml:space="preserve"> positive and negative shocks. We will adopt the approach </w:t>
      </w:r>
      <w:proofErr w:type="spellStart"/>
      <w:r w:rsidRPr="005960DC">
        <w:rPr>
          <w:rFonts w:ascii="Times New Roman" w:hAnsi="Times New Roman"/>
          <w:sz w:val="24"/>
          <w:szCs w:val="24"/>
          <w:lang w:val="en"/>
        </w:rPr>
        <w:t>Villalonga</w:t>
      </w:r>
      <w:proofErr w:type="spellEnd"/>
      <w:r w:rsidRPr="005960DC">
        <w:rPr>
          <w:rFonts w:ascii="Times New Roman" w:hAnsi="Times New Roman"/>
          <w:sz w:val="24"/>
          <w:szCs w:val="24"/>
          <w:lang w:val="en"/>
        </w:rPr>
        <w:t xml:space="preserve"> and Amit (2010) </w:t>
      </w:r>
      <w:r w:rsidR="00916F8C" w:rsidRPr="005960DC">
        <w:rPr>
          <w:rFonts w:ascii="Times New Roman" w:hAnsi="Times New Roman"/>
          <w:sz w:val="24"/>
          <w:szCs w:val="24"/>
          <w:lang w:val="en"/>
        </w:rPr>
        <w:t xml:space="preserve">outlined </w:t>
      </w:r>
      <w:r w:rsidRPr="005960DC">
        <w:rPr>
          <w:rFonts w:ascii="Times New Roman" w:hAnsi="Times New Roman"/>
          <w:sz w:val="24"/>
          <w:szCs w:val="24"/>
          <w:lang w:val="en"/>
        </w:rPr>
        <w:t xml:space="preserve">to account for potential asymmetry in firms' responsiveness. This approach </w:t>
      </w:r>
      <w:r w:rsidR="00916F8C" w:rsidRPr="005960DC">
        <w:rPr>
          <w:rFonts w:ascii="Times New Roman" w:hAnsi="Times New Roman"/>
          <w:sz w:val="24"/>
          <w:szCs w:val="24"/>
          <w:lang w:val="en"/>
        </w:rPr>
        <w:t>segregates</w:t>
      </w:r>
      <w:r w:rsidRPr="005960DC">
        <w:rPr>
          <w:rFonts w:ascii="Times New Roman" w:hAnsi="Times New Roman"/>
          <w:sz w:val="24"/>
          <w:szCs w:val="24"/>
          <w:lang w:val="en"/>
        </w:rPr>
        <w:t xml:space="preserve"> positive and negative industry shocks by deducting firm-specific means from Equation (1). If the demeaned expected EBITDA is positive, it is classified as a positive shock; if negative, it is classified as a negative shock. Two distinct ordinary least squares (OLS) regressions are estimated: one with the subsample experiencing negative shocks and another with the subsample encountering positive shocks. The results are reported in Table 2. On average, a positive profitability shock leads to a negative change in a non-family firm's EBITDA (-0.107). This indicates that non-family firms are underperforming relative to their predictions. A possible explanation is that higher industry performance raises expectations for individual firms, but not all firms can meet these increased expectations. Meanwhile, the coefficient for the interaction term between demeaned expected EBITDA and family-owned and controlled is positive (1.377), suggesting that family-owned and controlled firms benefit from these positive conditions. While all firms are underperforming when the industry is improving, family firms are performing better, highlighting their ability to capitalize on favorable industry trends.</w:t>
      </w:r>
    </w:p>
    <w:p w14:paraId="78933691" w14:textId="42A14B9E" w:rsidR="00E47D4D" w:rsidRPr="005960DC" w:rsidRDefault="00E47D4D" w:rsidP="00E47D4D">
      <w:pPr>
        <w:spacing w:line="480" w:lineRule="auto"/>
        <w:ind w:firstLine="720"/>
        <w:rPr>
          <w:rFonts w:ascii="Times New Roman" w:hAnsi="Times New Roman"/>
          <w:sz w:val="24"/>
          <w:szCs w:val="24"/>
        </w:rPr>
      </w:pPr>
      <w:r w:rsidRPr="005960DC">
        <w:rPr>
          <w:rFonts w:ascii="Times New Roman" w:hAnsi="Times New Roman"/>
          <w:sz w:val="24"/>
          <w:szCs w:val="24"/>
          <w:lang w:val="en"/>
        </w:rPr>
        <w:t xml:space="preserve">In Column (2), </w:t>
      </w:r>
      <w:r w:rsidRPr="005960DC">
        <w:rPr>
          <w:rFonts w:ascii="Times New Roman" w:hAnsi="Times New Roman"/>
          <w:sz w:val="24"/>
          <w:szCs w:val="24"/>
        </w:rPr>
        <w:t xml:space="preserve">a one-rupee decrease results in a Rs. 0.11 increase in actual EBITDA for non-family firms. However, for family firms, this would lead to a decrease of Rs. 0.72 in actual EBITDA (-0.111 + 0.831). This suggests that family firms are performing worse than non-family </w:t>
      </w:r>
      <w:r w:rsidRPr="005960DC">
        <w:rPr>
          <w:rFonts w:ascii="Times New Roman" w:hAnsi="Times New Roman"/>
          <w:sz w:val="24"/>
          <w:szCs w:val="24"/>
        </w:rPr>
        <w:lastRenderedPageBreak/>
        <w:t>firms, which challenges the competitive advantage theory. Additionally, it does not support the private benefits theory either.</w:t>
      </w:r>
    </w:p>
    <w:p w14:paraId="7FC4306C" w14:textId="49DB2E7C" w:rsidR="00362997" w:rsidRPr="005960DC" w:rsidRDefault="00362997" w:rsidP="00E47D4D">
      <w:pPr>
        <w:spacing w:line="480" w:lineRule="auto"/>
        <w:ind w:firstLine="720"/>
        <w:rPr>
          <w:rFonts w:ascii="Times New Roman" w:hAnsi="Times New Roman"/>
          <w:sz w:val="24"/>
          <w:szCs w:val="24"/>
        </w:rPr>
      </w:pPr>
      <w:r w:rsidRPr="005960DC">
        <w:rPr>
          <w:rFonts w:ascii="Times New Roman" w:hAnsi="Times New Roman"/>
          <w:sz w:val="24"/>
          <w:szCs w:val="24"/>
          <w:lang w:val="en"/>
        </w:rPr>
        <w:t xml:space="preserve">For family-owned but not controlled firms, the negative interaction term for positive shocks </w:t>
      </w:r>
      <w:r w:rsidR="0010253C" w:rsidRPr="005960DC">
        <w:rPr>
          <w:rFonts w:ascii="Times New Roman" w:hAnsi="Times New Roman"/>
          <w:sz w:val="24"/>
          <w:szCs w:val="24"/>
          <w:lang w:val="en"/>
        </w:rPr>
        <w:t>indicate</w:t>
      </w:r>
      <w:r w:rsidRPr="005960DC">
        <w:rPr>
          <w:rFonts w:ascii="Times New Roman" w:hAnsi="Times New Roman"/>
          <w:sz w:val="24"/>
          <w:szCs w:val="24"/>
          <w:lang w:val="en"/>
        </w:rPr>
        <w:t xml:space="preserve">s that these firms </w:t>
      </w:r>
      <w:r w:rsidR="00BE2347" w:rsidRPr="005960DC">
        <w:rPr>
          <w:rFonts w:ascii="Times New Roman" w:hAnsi="Times New Roman"/>
          <w:sz w:val="24"/>
          <w:szCs w:val="24"/>
          <w:lang w:val="en"/>
        </w:rPr>
        <w:t>are less sensitive to positive profitability shocks</w:t>
      </w:r>
      <w:r w:rsidR="00663E5D" w:rsidRPr="005960DC">
        <w:rPr>
          <w:rFonts w:ascii="Times New Roman" w:hAnsi="Times New Roman"/>
          <w:sz w:val="24"/>
          <w:szCs w:val="24"/>
          <w:lang w:val="en"/>
        </w:rPr>
        <w:t xml:space="preserve"> compared to non-family firms. T</w:t>
      </w:r>
      <w:r w:rsidRPr="005960DC">
        <w:rPr>
          <w:rFonts w:ascii="Times New Roman" w:hAnsi="Times New Roman"/>
          <w:sz w:val="24"/>
          <w:szCs w:val="24"/>
          <w:lang w:val="en"/>
        </w:rPr>
        <w:t xml:space="preserve">hey </w:t>
      </w:r>
      <w:r w:rsidR="0010253C" w:rsidRPr="005960DC">
        <w:rPr>
          <w:rFonts w:ascii="Times New Roman" w:hAnsi="Times New Roman"/>
          <w:sz w:val="24"/>
          <w:szCs w:val="24"/>
          <w:lang w:val="en"/>
        </w:rPr>
        <w:t>do</w:t>
      </w:r>
      <w:r w:rsidRPr="005960DC">
        <w:rPr>
          <w:rFonts w:ascii="Times New Roman" w:hAnsi="Times New Roman"/>
          <w:sz w:val="24"/>
          <w:szCs w:val="24"/>
          <w:lang w:val="en"/>
        </w:rPr>
        <w:t xml:space="preserve"> </w:t>
      </w:r>
      <w:r w:rsidR="0010253C" w:rsidRPr="005960DC">
        <w:rPr>
          <w:rFonts w:ascii="Times New Roman" w:hAnsi="Times New Roman"/>
          <w:sz w:val="24"/>
          <w:szCs w:val="24"/>
          <w:lang w:val="en"/>
        </w:rPr>
        <w:t>not</w:t>
      </w:r>
      <w:r w:rsidRPr="005960DC">
        <w:rPr>
          <w:rFonts w:ascii="Times New Roman" w:hAnsi="Times New Roman"/>
          <w:sz w:val="24"/>
          <w:szCs w:val="24"/>
          <w:lang w:val="en"/>
        </w:rPr>
        <w:t xml:space="preserve"> perform better than non-family firms, which </w:t>
      </w:r>
      <w:r w:rsidR="0010253C" w:rsidRPr="005960DC">
        <w:rPr>
          <w:rFonts w:ascii="Times New Roman" w:hAnsi="Times New Roman"/>
          <w:sz w:val="24"/>
          <w:szCs w:val="24"/>
          <w:lang w:val="en"/>
        </w:rPr>
        <w:t>contradict</w:t>
      </w:r>
      <w:r w:rsidRPr="005960DC">
        <w:rPr>
          <w:rFonts w:ascii="Times New Roman" w:hAnsi="Times New Roman"/>
          <w:sz w:val="24"/>
          <w:szCs w:val="24"/>
          <w:lang w:val="en"/>
        </w:rPr>
        <w:t xml:space="preserve">s the competitive advantage theory and </w:t>
      </w:r>
      <w:r w:rsidR="0010253C" w:rsidRPr="005960DC">
        <w:rPr>
          <w:rFonts w:ascii="Times New Roman" w:hAnsi="Times New Roman"/>
          <w:sz w:val="24"/>
          <w:szCs w:val="24"/>
          <w:lang w:val="en"/>
        </w:rPr>
        <w:t>highlight</w:t>
      </w:r>
      <w:r w:rsidRPr="005960DC">
        <w:rPr>
          <w:rFonts w:ascii="Times New Roman" w:hAnsi="Times New Roman"/>
          <w:sz w:val="24"/>
          <w:szCs w:val="24"/>
          <w:lang w:val="en"/>
        </w:rPr>
        <w:t>s the crucial role of family control in family firms.</w:t>
      </w:r>
      <w:r w:rsidRPr="005960DC">
        <w:t xml:space="preserve"> </w:t>
      </w:r>
      <w:r w:rsidRPr="005960DC">
        <w:rPr>
          <w:rFonts w:ascii="Times New Roman" w:hAnsi="Times New Roman" w:cs="Times New Roman"/>
          <w:sz w:val="24"/>
          <w:szCs w:val="24"/>
        </w:rPr>
        <w:t xml:space="preserve">Columns (3) and (4) report the results for all family-owned firms, </w:t>
      </w:r>
      <w:r w:rsidR="0010253C" w:rsidRPr="005960DC">
        <w:rPr>
          <w:rFonts w:ascii="Times New Roman" w:hAnsi="Times New Roman" w:cs="Times New Roman"/>
          <w:sz w:val="24"/>
          <w:szCs w:val="24"/>
        </w:rPr>
        <w:t>irrespective</w:t>
      </w:r>
      <w:r w:rsidRPr="005960DC">
        <w:rPr>
          <w:rFonts w:ascii="Times New Roman" w:hAnsi="Times New Roman" w:cs="Times New Roman"/>
          <w:sz w:val="24"/>
          <w:szCs w:val="24"/>
        </w:rPr>
        <w:t xml:space="preserve"> of whether they are family-owned and controlled or simply family-owned (but not controlled). During both positive and negative shocks, family-owned firms </w:t>
      </w:r>
      <w:r w:rsidR="0010253C" w:rsidRPr="005960DC">
        <w:rPr>
          <w:rFonts w:ascii="Times New Roman" w:hAnsi="Times New Roman" w:cs="Times New Roman"/>
          <w:sz w:val="24"/>
          <w:szCs w:val="24"/>
        </w:rPr>
        <w:t>outperform</w:t>
      </w:r>
      <w:r w:rsidRPr="005960DC">
        <w:rPr>
          <w:rFonts w:ascii="Times New Roman" w:hAnsi="Times New Roman" w:cs="Times New Roman"/>
          <w:sz w:val="24"/>
          <w:szCs w:val="24"/>
        </w:rPr>
        <w:t xml:space="preserve"> non-family firms</w:t>
      </w:r>
      <w:r w:rsidR="0010253C" w:rsidRPr="005960DC">
        <w:rPr>
          <w:rFonts w:ascii="Times New Roman" w:hAnsi="Times New Roman" w:cs="Times New Roman"/>
          <w:sz w:val="24"/>
          <w:szCs w:val="24"/>
        </w:rPr>
        <w:t>,</w:t>
      </w:r>
      <w:r w:rsidRPr="005960DC">
        <w:rPr>
          <w:rFonts w:ascii="Times New Roman" w:hAnsi="Times New Roman" w:cs="Times New Roman"/>
          <w:sz w:val="24"/>
          <w:szCs w:val="24"/>
        </w:rPr>
        <w:t xml:space="preserve"> as eviden</w:t>
      </w:r>
      <w:r w:rsidR="0010253C" w:rsidRPr="005960DC">
        <w:rPr>
          <w:rFonts w:ascii="Times New Roman" w:hAnsi="Times New Roman" w:cs="Times New Roman"/>
          <w:sz w:val="24"/>
          <w:szCs w:val="24"/>
        </w:rPr>
        <w:t>ced</w:t>
      </w:r>
      <w:r w:rsidRPr="005960DC">
        <w:rPr>
          <w:rFonts w:ascii="Times New Roman" w:hAnsi="Times New Roman" w:cs="Times New Roman"/>
          <w:sz w:val="24"/>
          <w:szCs w:val="24"/>
        </w:rPr>
        <w:t xml:space="preserve"> by a positive and significant interaction term. </w:t>
      </w:r>
    </w:p>
    <w:tbl>
      <w:tblPr>
        <w:tblW w:w="9809" w:type="dxa"/>
        <w:tblLook w:val="0000" w:firstRow="0" w:lastRow="0" w:firstColumn="0" w:lastColumn="0" w:noHBand="0" w:noVBand="0"/>
      </w:tblPr>
      <w:tblGrid>
        <w:gridCol w:w="3421"/>
        <w:gridCol w:w="1559"/>
        <w:gridCol w:w="1635"/>
        <w:gridCol w:w="1559"/>
        <w:gridCol w:w="1635"/>
      </w:tblGrid>
      <w:tr w:rsidR="00362997" w:rsidRPr="005960DC" w14:paraId="40932FCD" w14:textId="77777777" w:rsidTr="009F619B">
        <w:tc>
          <w:tcPr>
            <w:tcW w:w="9809" w:type="dxa"/>
            <w:gridSpan w:val="5"/>
            <w:tcBorders>
              <w:bottom w:val="double" w:sz="4" w:space="0" w:color="auto"/>
            </w:tcBorders>
          </w:tcPr>
          <w:p w14:paraId="248294CD"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Table 2: Sensitivity Analysis of Positive and Negative Shocks</w:t>
            </w:r>
          </w:p>
        </w:tc>
      </w:tr>
      <w:tr w:rsidR="00362997" w:rsidRPr="005960DC" w14:paraId="7633473B" w14:textId="77777777" w:rsidTr="009F619B">
        <w:tc>
          <w:tcPr>
            <w:tcW w:w="3420" w:type="dxa"/>
            <w:tcBorders>
              <w:top w:val="double" w:sz="4" w:space="0" w:color="auto"/>
            </w:tcBorders>
          </w:tcPr>
          <w:p w14:paraId="699D8F35"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double" w:sz="4" w:space="0" w:color="auto"/>
            </w:tcBorders>
          </w:tcPr>
          <w:p w14:paraId="5C8BC5E2"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double" w:sz="4" w:space="0" w:color="auto"/>
            </w:tcBorders>
          </w:tcPr>
          <w:p w14:paraId="793362F0"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gridSpan w:val="2"/>
            <w:tcBorders>
              <w:top w:val="double" w:sz="4" w:space="0" w:color="auto"/>
            </w:tcBorders>
          </w:tcPr>
          <w:p w14:paraId="43678A59"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Family-owned firms</w:t>
            </w:r>
          </w:p>
        </w:tc>
      </w:tr>
      <w:tr w:rsidR="00362997" w:rsidRPr="005960DC" w14:paraId="78A037FD" w14:textId="77777777" w:rsidTr="009F619B">
        <w:tc>
          <w:tcPr>
            <w:tcW w:w="3420" w:type="dxa"/>
          </w:tcPr>
          <w:p w14:paraId="2840868A"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Dependent variable:</w:t>
            </w:r>
          </w:p>
        </w:tc>
        <w:tc>
          <w:tcPr>
            <w:tcW w:w="0" w:type="auto"/>
          </w:tcPr>
          <w:p w14:paraId="4E762962"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(1)</w:t>
            </w:r>
          </w:p>
        </w:tc>
        <w:tc>
          <w:tcPr>
            <w:tcW w:w="0" w:type="auto"/>
          </w:tcPr>
          <w:p w14:paraId="261E78DC"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(2)</w:t>
            </w:r>
          </w:p>
        </w:tc>
        <w:tc>
          <w:tcPr>
            <w:tcW w:w="0" w:type="auto"/>
          </w:tcPr>
          <w:p w14:paraId="7A0F44BE"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(3)</w:t>
            </w:r>
          </w:p>
        </w:tc>
        <w:tc>
          <w:tcPr>
            <w:tcW w:w="0" w:type="auto"/>
          </w:tcPr>
          <w:p w14:paraId="36CD2F66"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(4)</w:t>
            </w:r>
          </w:p>
        </w:tc>
      </w:tr>
      <w:tr w:rsidR="00362997" w:rsidRPr="005960DC" w14:paraId="1EC20EAD" w14:textId="77777777" w:rsidTr="009F619B">
        <w:tc>
          <w:tcPr>
            <w:tcW w:w="3420" w:type="dxa"/>
            <w:tcBorders>
              <w:bottom w:val="single" w:sz="4" w:space="0" w:color="auto"/>
            </w:tcBorders>
          </w:tcPr>
          <w:p w14:paraId="3590E03E"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Demeaned EBITDA</w:t>
            </w:r>
          </w:p>
        </w:tc>
        <w:tc>
          <w:tcPr>
            <w:tcW w:w="0" w:type="auto"/>
            <w:tcBorders>
              <w:bottom w:val="single" w:sz="4" w:space="0" w:color="auto"/>
            </w:tcBorders>
          </w:tcPr>
          <w:p w14:paraId="11F783C4"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Positive Shock</w:t>
            </w:r>
          </w:p>
        </w:tc>
        <w:tc>
          <w:tcPr>
            <w:tcW w:w="0" w:type="auto"/>
            <w:tcBorders>
              <w:bottom w:val="single" w:sz="4" w:space="0" w:color="auto"/>
            </w:tcBorders>
          </w:tcPr>
          <w:p w14:paraId="5F86B67D"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Negative Shock</w:t>
            </w:r>
          </w:p>
        </w:tc>
        <w:tc>
          <w:tcPr>
            <w:tcW w:w="0" w:type="auto"/>
            <w:tcBorders>
              <w:bottom w:val="single" w:sz="4" w:space="0" w:color="auto"/>
            </w:tcBorders>
          </w:tcPr>
          <w:p w14:paraId="4E13D3C4"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Positive Shock</w:t>
            </w:r>
          </w:p>
        </w:tc>
        <w:tc>
          <w:tcPr>
            <w:tcW w:w="0" w:type="auto"/>
            <w:tcBorders>
              <w:bottom w:val="single" w:sz="4" w:space="0" w:color="auto"/>
            </w:tcBorders>
          </w:tcPr>
          <w:p w14:paraId="69AFF7CB"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Negative Shock</w:t>
            </w:r>
          </w:p>
        </w:tc>
      </w:tr>
      <w:tr w:rsidR="00362997" w:rsidRPr="005960DC" w14:paraId="066CF3CE" w14:textId="77777777" w:rsidTr="009F619B">
        <w:tc>
          <w:tcPr>
            <w:tcW w:w="3420" w:type="dxa"/>
          </w:tcPr>
          <w:p w14:paraId="15B9B3DB"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0" w:type="auto"/>
          </w:tcPr>
          <w:p w14:paraId="10358418"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0" w:type="auto"/>
          </w:tcPr>
          <w:p w14:paraId="701954A6"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0" w:type="auto"/>
          </w:tcPr>
          <w:p w14:paraId="16D14C88"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0" w:type="auto"/>
          </w:tcPr>
          <w:p w14:paraId="7671CA5B"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r>
      <w:tr w:rsidR="00362997" w:rsidRPr="005960DC" w14:paraId="0B779D9E" w14:textId="77777777" w:rsidTr="009F619B">
        <w:tc>
          <w:tcPr>
            <w:tcW w:w="3420" w:type="dxa"/>
          </w:tcPr>
          <w:p w14:paraId="1CD1EB4C"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 xml:space="preserve">Demeaned expected </w:t>
            </w:r>
          </w:p>
        </w:tc>
        <w:tc>
          <w:tcPr>
            <w:tcW w:w="0" w:type="auto"/>
          </w:tcPr>
          <w:p w14:paraId="3C3C84B2"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-0.107</w:t>
            </w:r>
            <w:r w:rsidRPr="005960DC">
              <w:rPr>
                <w:rFonts w:ascii="Times New Roman" w:hAnsi="Times New Roman" w:cs="Times New Roman"/>
                <w:sz w:val="24"/>
                <w:szCs w:val="24"/>
                <w:vertAlign w:val="superscript"/>
              </w:rPr>
              <w:t>***</w:t>
            </w:r>
          </w:p>
        </w:tc>
        <w:tc>
          <w:tcPr>
            <w:tcW w:w="0" w:type="auto"/>
          </w:tcPr>
          <w:p w14:paraId="78BB8271"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-0.111</w:t>
            </w:r>
            <w:r w:rsidRPr="005960DC">
              <w:rPr>
                <w:rFonts w:ascii="Times New Roman" w:hAnsi="Times New Roman" w:cs="Times New Roman"/>
                <w:sz w:val="24"/>
                <w:szCs w:val="24"/>
                <w:vertAlign w:val="superscript"/>
              </w:rPr>
              <w:t>***</w:t>
            </w:r>
          </w:p>
        </w:tc>
        <w:tc>
          <w:tcPr>
            <w:tcW w:w="0" w:type="auto"/>
          </w:tcPr>
          <w:p w14:paraId="4C882AD3"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-0.107</w:t>
            </w:r>
            <w:r w:rsidRPr="005960DC">
              <w:rPr>
                <w:rFonts w:ascii="Times New Roman" w:hAnsi="Times New Roman" w:cs="Times New Roman"/>
                <w:sz w:val="24"/>
                <w:szCs w:val="24"/>
                <w:vertAlign w:val="superscript"/>
              </w:rPr>
              <w:t>***</w:t>
            </w:r>
          </w:p>
        </w:tc>
        <w:tc>
          <w:tcPr>
            <w:tcW w:w="0" w:type="auto"/>
          </w:tcPr>
          <w:p w14:paraId="1EDFD192"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-0.111</w:t>
            </w:r>
            <w:r w:rsidRPr="005960DC">
              <w:rPr>
                <w:rFonts w:ascii="Times New Roman" w:hAnsi="Times New Roman" w:cs="Times New Roman"/>
                <w:sz w:val="24"/>
                <w:szCs w:val="24"/>
                <w:vertAlign w:val="superscript"/>
              </w:rPr>
              <w:t>***</w:t>
            </w:r>
          </w:p>
        </w:tc>
      </w:tr>
      <w:tr w:rsidR="00362997" w:rsidRPr="005960DC" w14:paraId="28B3680F" w14:textId="77777777" w:rsidTr="009F619B">
        <w:tc>
          <w:tcPr>
            <w:tcW w:w="3420" w:type="dxa"/>
          </w:tcPr>
          <w:p w14:paraId="06E66622"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EBITDA</w:t>
            </w:r>
          </w:p>
        </w:tc>
        <w:tc>
          <w:tcPr>
            <w:tcW w:w="0" w:type="auto"/>
          </w:tcPr>
          <w:p w14:paraId="4FE8CE83"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(0.00432)</w:t>
            </w:r>
          </w:p>
        </w:tc>
        <w:tc>
          <w:tcPr>
            <w:tcW w:w="0" w:type="auto"/>
          </w:tcPr>
          <w:p w14:paraId="31475F38"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(0.00279)</w:t>
            </w:r>
          </w:p>
        </w:tc>
        <w:tc>
          <w:tcPr>
            <w:tcW w:w="0" w:type="auto"/>
          </w:tcPr>
          <w:p w14:paraId="1A1CA2D7"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(0.00433)</w:t>
            </w:r>
          </w:p>
        </w:tc>
        <w:tc>
          <w:tcPr>
            <w:tcW w:w="0" w:type="auto"/>
          </w:tcPr>
          <w:p w14:paraId="579FCE1F"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(0.00279)</w:t>
            </w:r>
          </w:p>
        </w:tc>
      </w:tr>
      <w:tr w:rsidR="00362997" w:rsidRPr="005960DC" w14:paraId="6C7F5EDC" w14:textId="77777777" w:rsidTr="009F619B">
        <w:tc>
          <w:tcPr>
            <w:tcW w:w="3420" w:type="dxa"/>
          </w:tcPr>
          <w:p w14:paraId="05ABD767"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0" w:type="auto"/>
          </w:tcPr>
          <w:p w14:paraId="2C7336A1"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0" w:type="auto"/>
          </w:tcPr>
          <w:p w14:paraId="5B037868"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0" w:type="auto"/>
          </w:tcPr>
          <w:p w14:paraId="2F2F1748"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0" w:type="auto"/>
          </w:tcPr>
          <w:p w14:paraId="3C9CF568"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r>
      <w:tr w:rsidR="00362997" w:rsidRPr="005960DC" w14:paraId="1E187ABE" w14:textId="77777777" w:rsidTr="009F619B">
        <w:tc>
          <w:tcPr>
            <w:tcW w:w="3420" w:type="dxa"/>
          </w:tcPr>
          <w:p w14:paraId="6D671415"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0" w:type="auto"/>
          </w:tcPr>
          <w:p w14:paraId="267A54B4"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0" w:type="auto"/>
          </w:tcPr>
          <w:p w14:paraId="3E104699"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0" w:type="auto"/>
          </w:tcPr>
          <w:p w14:paraId="117120D2"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0" w:type="auto"/>
          </w:tcPr>
          <w:p w14:paraId="3C04C579"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r>
      <w:tr w:rsidR="00362997" w:rsidRPr="005960DC" w14:paraId="6611A304" w14:textId="77777777" w:rsidTr="009F619B">
        <w:tc>
          <w:tcPr>
            <w:tcW w:w="3420" w:type="dxa"/>
          </w:tcPr>
          <w:p w14:paraId="2C297EF3"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Demeaned expected EBITDA *</w:t>
            </w:r>
          </w:p>
        </w:tc>
        <w:tc>
          <w:tcPr>
            <w:tcW w:w="0" w:type="auto"/>
          </w:tcPr>
          <w:p w14:paraId="4EF80565"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1.377</w:t>
            </w:r>
            <w:r w:rsidRPr="005960DC">
              <w:rPr>
                <w:rFonts w:ascii="Times New Roman" w:hAnsi="Times New Roman" w:cs="Times New Roman"/>
                <w:sz w:val="24"/>
                <w:szCs w:val="24"/>
                <w:vertAlign w:val="superscript"/>
              </w:rPr>
              <w:t>***</w:t>
            </w:r>
          </w:p>
        </w:tc>
        <w:tc>
          <w:tcPr>
            <w:tcW w:w="0" w:type="auto"/>
          </w:tcPr>
          <w:p w14:paraId="1BF3DAB8"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0.831</w:t>
            </w:r>
            <w:r w:rsidRPr="005960DC">
              <w:rPr>
                <w:rFonts w:ascii="Times New Roman" w:hAnsi="Times New Roman" w:cs="Times New Roman"/>
                <w:sz w:val="24"/>
                <w:szCs w:val="24"/>
                <w:vertAlign w:val="superscript"/>
              </w:rPr>
              <w:t>***</w:t>
            </w:r>
          </w:p>
        </w:tc>
        <w:tc>
          <w:tcPr>
            <w:tcW w:w="0" w:type="auto"/>
          </w:tcPr>
          <w:p w14:paraId="751A9550"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Pr>
          <w:p w14:paraId="17DF216A"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r>
      <w:tr w:rsidR="00362997" w:rsidRPr="005960DC" w14:paraId="7B3BC3E8" w14:textId="77777777" w:rsidTr="009F619B">
        <w:tc>
          <w:tcPr>
            <w:tcW w:w="3420" w:type="dxa"/>
          </w:tcPr>
          <w:p w14:paraId="4DA7C38B"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 xml:space="preserve"> Family owned and controlled</w:t>
            </w:r>
          </w:p>
        </w:tc>
        <w:tc>
          <w:tcPr>
            <w:tcW w:w="0" w:type="auto"/>
          </w:tcPr>
          <w:p w14:paraId="38058556"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(0.261)</w:t>
            </w:r>
          </w:p>
        </w:tc>
        <w:tc>
          <w:tcPr>
            <w:tcW w:w="0" w:type="auto"/>
          </w:tcPr>
          <w:p w14:paraId="46D905EA"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(0.241)</w:t>
            </w:r>
          </w:p>
        </w:tc>
        <w:tc>
          <w:tcPr>
            <w:tcW w:w="0" w:type="auto"/>
          </w:tcPr>
          <w:p w14:paraId="0EC4BB67"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Pr>
          <w:p w14:paraId="2C560648"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r>
      <w:tr w:rsidR="00362997" w:rsidRPr="005960DC" w14:paraId="23561FC8" w14:textId="77777777" w:rsidTr="009F619B">
        <w:tc>
          <w:tcPr>
            <w:tcW w:w="3420" w:type="dxa"/>
          </w:tcPr>
          <w:p w14:paraId="3ED78D9F"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0" w:type="auto"/>
          </w:tcPr>
          <w:p w14:paraId="6E60EDCB"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0" w:type="auto"/>
          </w:tcPr>
          <w:p w14:paraId="178F6734"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0" w:type="auto"/>
          </w:tcPr>
          <w:p w14:paraId="73770370"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0" w:type="auto"/>
          </w:tcPr>
          <w:p w14:paraId="37CBDFD1"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r>
      <w:tr w:rsidR="00362997" w:rsidRPr="005960DC" w14:paraId="78DAD17F" w14:textId="77777777" w:rsidTr="009F619B">
        <w:tc>
          <w:tcPr>
            <w:tcW w:w="3420" w:type="dxa"/>
          </w:tcPr>
          <w:p w14:paraId="3A0E00BE"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 xml:space="preserve">Demeaned expected EBITDA* </w:t>
            </w:r>
          </w:p>
        </w:tc>
        <w:tc>
          <w:tcPr>
            <w:tcW w:w="0" w:type="auto"/>
          </w:tcPr>
          <w:p w14:paraId="463F3EA2"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-0.188</w:t>
            </w:r>
            <w:r w:rsidRPr="005960DC">
              <w:rPr>
                <w:rFonts w:ascii="Times New Roman" w:hAnsi="Times New Roman" w:cs="Times New Roman"/>
                <w:sz w:val="24"/>
                <w:szCs w:val="24"/>
                <w:vertAlign w:val="superscript"/>
              </w:rPr>
              <w:t>**</w:t>
            </w:r>
          </w:p>
        </w:tc>
        <w:tc>
          <w:tcPr>
            <w:tcW w:w="0" w:type="auto"/>
          </w:tcPr>
          <w:p w14:paraId="03529CE1"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0.0334</w:t>
            </w:r>
          </w:p>
        </w:tc>
        <w:tc>
          <w:tcPr>
            <w:tcW w:w="0" w:type="auto"/>
          </w:tcPr>
          <w:p w14:paraId="135916EB"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Pr>
          <w:p w14:paraId="5BD0EB2C"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r>
      <w:tr w:rsidR="00362997" w:rsidRPr="005960DC" w14:paraId="4223C5D0" w14:textId="77777777" w:rsidTr="009F619B">
        <w:tc>
          <w:tcPr>
            <w:tcW w:w="3420" w:type="dxa"/>
          </w:tcPr>
          <w:p w14:paraId="7DA3DF28"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Family owned but not controlled</w:t>
            </w:r>
          </w:p>
        </w:tc>
        <w:tc>
          <w:tcPr>
            <w:tcW w:w="0" w:type="auto"/>
          </w:tcPr>
          <w:p w14:paraId="12B502A3"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(0.0921)</w:t>
            </w:r>
          </w:p>
        </w:tc>
        <w:tc>
          <w:tcPr>
            <w:tcW w:w="0" w:type="auto"/>
          </w:tcPr>
          <w:p w14:paraId="4532D97E"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(0.276)</w:t>
            </w:r>
          </w:p>
        </w:tc>
        <w:tc>
          <w:tcPr>
            <w:tcW w:w="0" w:type="auto"/>
          </w:tcPr>
          <w:p w14:paraId="4ACE8C0B"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Pr>
          <w:p w14:paraId="70DF5098"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r>
      <w:tr w:rsidR="00362997" w:rsidRPr="005960DC" w14:paraId="46030DE7" w14:textId="77777777" w:rsidTr="009F619B">
        <w:tc>
          <w:tcPr>
            <w:tcW w:w="3420" w:type="dxa"/>
          </w:tcPr>
          <w:p w14:paraId="71689A4C"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0" w:type="auto"/>
          </w:tcPr>
          <w:p w14:paraId="54F4385D"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0" w:type="auto"/>
          </w:tcPr>
          <w:p w14:paraId="38233136"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0" w:type="auto"/>
          </w:tcPr>
          <w:p w14:paraId="3923ADE6"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0" w:type="auto"/>
          </w:tcPr>
          <w:p w14:paraId="28D31CC2"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r>
      <w:tr w:rsidR="00362997" w:rsidRPr="005960DC" w14:paraId="5491ECFB" w14:textId="77777777" w:rsidTr="009F619B">
        <w:tc>
          <w:tcPr>
            <w:tcW w:w="3420" w:type="dxa"/>
          </w:tcPr>
          <w:p w14:paraId="7E391F12"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 xml:space="preserve">Demeaned expected </w:t>
            </w:r>
          </w:p>
        </w:tc>
        <w:tc>
          <w:tcPr>
            <w:tcW w:w="0" w:type="auto"/>
          </w:tcPr>
          <w:p w14:paraId="7069F2AB"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Pr>
          <w:p w14:paraId="2B8F7126"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Pr>
          <w:p w14:paraId="38F48F5A"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1.260</w:t>
            </w:r>
            <w:r w:rsidRPr="005960DC">
              <w:rPr>
                <w:rFonts w:ascii="Times New Roman" w:hAnsi="Times New Roman" w:cs="Times New Roman"/>
                <w:sz w:val="24"/>
                <w:szCs w:val="24"/>
                <w:vertAlign w:val="superscript"/>
              </w:rPr>
              <w:t>***</w:t>
            </w:r>
          </w:p>
        </w:tc>
        <w:tc>
          <w:tcPr>
            <w:tcW w:w="0" w:type="auto"/>
          </w:tcPr>
          <w:p w14:paraId="192C53A7"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0.738</w:t>
            </w:r>
            <w:r w:rsidRPr="005960DC">
              <w:rPr>
                <w:rFonts w:ascii="Times New Roman" w:hAnsi="Times New Roman" w:cs="Times New Roman"/>
                <w:sz w:val="24"/>
                <w:szCs w:val="24"/>
                <w:vertAlign w:val="superscript"/>
              </w:rPr>
              <w:t>***</w:t>
            </w:r>
          </w:p>
        </w:tc>
      </w:tr>
      <w:tr w:rsidR="00362997" w:rsidRPr="005960DC" w14:paraId="6353FD77" w14:textId="77777777" w:rsidTr="009F619B">
        <w:tc>
          <w:tcPr>
            <w:tcW w:w="3420" w:type="dxa"/>
          </w:tcPr>
          <w:p w14:paraId="7D3D45AD"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EBITDA * Family owned</w:t>
            </w:r>
          </w:p>
        </w:tc>
        <w:tc>
          <w:tcPr>
            <w:tcW w:w="0" w:type="auto"/>
          </w:tcPr>
          <w:p w14:paraId="32A6FEA7"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Pr>
          <w:p w14:paraId="4B84096F"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Pr>
          <w:p w14:paraId="236ACD14"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(0.263)</w:t>
            </w:r>
          </w:p>
        </w:tc>
        <w:tc>
          <w:tcPr>
            <w:tcW w:w="0" w:type="auto"/>
          </w:tcPr>
          <w:p w14:paraId="534A455E"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(0.232)</w:t>
            </w:r>
          </w:p>
        </w:tc>
      </w:tr>
      <w:tr w:rsidR="00362997" w:rsidRPr="005960DC" w14:paraId="267669B2" w14:textId="77777777" w:rsidTr="009F619B">
        <w:tc>
          <w:tcPr>
            <w:tcW w:w="3420" w:type="dxa"/>
          </w:tcPr>
          <w:p w14:paraId="282FA1A9"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0" w:type="auto"/>
          </w:tcPr>
          <w:p w14:paraId="4659ABA8"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0" w:type="auto"/>
          </w:tcPr>
          <w:p w14:paraId="791B2F02"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0" w:type="auto"/>
          </w:tcPr>
          <w:p w14:paraId="22E75DE8"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0" w:type="auto"/>
          </w:tcPr>
          <w:p w14:paraId="210A62A0"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r>
      <w:tr w:rsidR="00362997" w:rsidRPr="005960DC" w14:paraId="3470AC90" w14:textId="77777777" w:rsidTr="009F619B">
        <w:tc>
          <w:tcPr>
            <w:tcW w:w="3420" w:type="dxa"/>
          </w:tcPr>
          <w:p w14:paraId="27C195C7"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i/>
                <w:iCs/>
                <w:sz w:val="24"/>
                <w:szCs w:val="24"/>
              </w:rPr>
              <w:t>N</w:t>
            </w:r>
          </w:p>
        </w:tc>
        <w:tc>
          <w:tcPr>
            <w:tcW w:w="0" w:type="auto"/>
          </w:tcPr>
          <w:p w14:paraId="489BAB0A"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603</w:t>
            </w:r>
          </w:p>
        </w:tc>
        <w:tc>
          <w:tcPr>
            <w:tcW w:w="0" w:type="auto"/>
          </w:tcPr>
          <w:p w14:paraId="16FD7DDF"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652</w:t>
            </w:r>
          </w:p>
        </w:tc>
        <w:tc>
          <w:tcPr>
            <w:tcW w:w="0" w:type="auto"/>
          </w:tcPr>
          <w:p w14:paraId="15D28252"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603</w:t>
            </w:r>
          </w:p>
        </w:tc>
        <w:tc>
          <w:tcPr>
            <w:tcW w:w="0" w:type="auto"/>
          </w:tcPr>
          <w:p w14:paraId="47DE4101"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652</w:t>
            </w:r>
          </w:p>
        </w:tc>
      </w:tr>
      <w:tr w:rsidR="00D40503" w:rsidRPr="005960DC" w14:paraId="6155E42C" w14:textId="77777777" w:rsidTr="009F619B">
        <w:tc>
          <w:tcPr>
            <w:tcW w:w="3420" w:type="dxa"/>
          </w:tcPr>
          <w:p w14:paraId="536A1AEE" w14:textId="7A342729" w:rsidR="00D40503" w:rsidRPr="005960DC" w:rsidRDefault="00D40503" w:rsidP="009F619B">
            <w:pPr>
              <w:widowControl w:val="0"/>
              <w:autoSpaceDE w:val="0"/>
              <w:autoSpaceDN w:val="0"/>
              <w:adjustRightInd w:val="0"/>
              <w:spacing w:after="0" w:line="240" w:lineRule="auto"/>
              <w:rPr>
                <w:rFonts w:ascii="Times New Roman" w:hAnsi="Times New Roman" w:cs="Times New Roman"/>
                <w:i/>
                <w:iCs/>
                <w:sz w:val="24"/>
                <w:szCs w:val="24"/>
              </w:rPr>
            </w:pPr>
            <w:r w:rsidRPr="005960DC">
              <w:rPr>
                <w:rFonts w:ascii="Times New Roman" w:hAnsi="Times New Roman" w:cs="Times New Roman"/>
                <w:i/>
                <w:iCs/>
                <w:sz w:val="24"/>
                <w:szCs w:val="24"/>
              </w:rPr>
              <w:t>Mean VIF</w:t>
            </w:r>
          </w:p>
        </w:tc>
        <w:tc>
          <w:tcPr>
            <w:tcW w:w="0" w:type="auto"/>
          </w:tcPr>
          <w:p w14:paraId="2897ED16" w14:textId="5D0F6F4E" w:rsidR="00D40503" w:rsidRPr="005960DC" w:rsidRDefault="00D40503"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2.05</w:t>
            </w:r>
          </w:p>
        </w:tc>
        <w:tc>
          <w:tcPr>
            <w:tcW w:w="0" w:type="auto"/>
          </w:tcPr>
          <w:p w14:paraId="676F298D" w14:textId="4AADD856" w:rsidR="00D40503" w:rsidRPr="005960DC" w:rsidRDefault="00D40503"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1.98</w:t>
            </w:r>
          </w:p>
        </w:tc>
        <w:tc>
          <w:tcPr>
            <w:tcW w:w="0" w:type="auto"/>
          </w:tcPr>
          <w:p w14:paraId="2E99E7C8" w14:textId="592606F2" w:rsidR="00D40503" w:rsidRPr="005960DC" w:rsidRDefault="00D40503"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2.19</w:t>
            </w:r>
          </w:p>
        </w:tc>
        <w:tc>
          <w:tcPr>
            <w:tcW w:w="0" w:type="auto"/>
          </w:tcPr>
          <w:p w14:paraId="615DAA29" w14:textId="45EC18CB" w:rsidR="00D40503" w:rsidRPr="005960DC" w:rsidRDefault="00D40503"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2.14</w:t>
            </w:r>
          </w:p>
        </w:tc>
      </w:tr>
      <w:tr w:rsidR="00362997" w:rsidRPr="005960DC" w14:paraId="762E81FC" w14:textId="77777777" w:rsidTr="009F619B">
        <w:tc>
          <w:tcPr>
            <w:tcW w:w="3420" w:type="dxa"/>
            <w:tcBorders>
              <w:bottom w:val="double" w:sz="4" w:space="0" w:color="auto"/>
            </w:tcBorders>
          </w:tcPr>
          <w:p w14:paraId="6198EB0D"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i/>
                <w:iCs/>
                <w:sz w:val="24"/>
                <w:szCs w:val="24"/>
              </w:rPr>
              <w:t>R</w:t>
            </w:r>
            <w:r w:rsidRPr="005960DC">
              <w:rPr>
                <w:rFonts w:ascii="Times New Roman" w:hAnsi="Times New Roman" w:cs="Times New Roman"/>
                <w:sz w:val="24"/>
                <w:szCs w:val="24"/>
                <w:vertAlign w:val="superscript"/>
              </w:rPr>
              <w:t>2</w:t>
            </w:r>
          </w:p>
        </w:tc>
        <w:tc>
          <w:tcPr>
            <w:tcW w:w="0" w:type="auto"/>
            <w:tcBorders>
              <w:bottom w:val="double" w:sz="4" w:space="0" w:color="auto"/>
            </w:tcBorders>
          </w:tcPr>
          <w:p w14:paraId="427E2A4A"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0.405</w:t>
            </w:r>
          </w:p>
        </w:tc>
        <w:tc>
          <w:tcPr>
            <w:tcW w:w="0" w:type="auto"/>
            <w:tcBorders>
              <w:bottom w:val="double" w:sz="4" w:space="0" w:color="auto"/>
            </w:tcBorders>
          </w:tcPr>
          <w:p w14:paraId="7D29272E"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0.516</w:t>
            </w:r>
          </w:p>
        </w:tc>
        <w:tc>
          <w:tcPr>
            <w:tcW w:w="0" w:type="auto"/>
            <w:tcBorders>
              <w:bottom w:val="double" w:sz="4" w:space="0" w:color="auto"/>
            </w:tcBorders>
          </w:tcPr>
          <w:p w14:paraId="2ED108CC"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0.393</w:t>
            </w:r>
          </w:p>
        </w:tc>
        <w:tc>
          <w:tcPr>
            <w:tcW w:w="0" w:type="auto"/>
            <w:tcBorders>
              <w:bottom w:val="double" w:sz="4" w:space="0" w:color="auto"/>
            </w:tcBorders>
          </w:tcPr>
          <w:p w14:paraId="244B41F8"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0.514</w:t>
            </w:r>
          </w:p>
        </w:tc>
      </w:tr>
      <w:tr w:rsidR="00362997" w:rsidRPr="005960DC" w14:paraId="1953B130" w14:textId="77777777" w:rsidTr="009F619B">
        <w:tc>
          <w:tcPr>
            <w:tcW w:w="9809" w:type="dxa"/>
            <w:gridSpan w:val="5"/>
            <w:tcBorders>
              <w:top w:val="double" w:sz="4" w:space="0" w:color="auto"/>
            </w:tcBorders>
          </w:tcPr>
          <w:p w14:paraId="713D97E8"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0"/>
                <w:szCs w:val="20"/>
              </w:rPr>
            </w:pPr>
            <w:r w:rsidRPr="005960DC">
              <w:rPr>
                <w:rFonts w:ascii="Times New Roman" w:hAnsi="Times New Roman" w:cs="Times New Roman"/>
                <w:sz w:val="20"/>
                <w:szCs w:val="20"/>
              </w:rPr>
              <w:t>Standard errors in parentheses</w:t>
            </w:r>
          </w:p>
          <w:p w14:paraId="62F986C1"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0"/>
                <w:szCs w:val="20"/>
              </w:rPr>
            </w:pPr>
            <w:r w:rsidRPr="005960DC">
              <w:rPr>
                <w:rFonts w:ascii="Times New Roman" w:hAnsi="Times New Roman" w:cs="Times New Roman"/>
                <w:sz w:val="20"/>
                <w:szCs w:val="20"/>
                <w:vertAlign w:val="superscript"/>
              </w:rPr>
              <w:t>*</w:t>
            </w:r>
            <w:r w:rsidRPr="005960DC">
              <w:rPr>
                <w:rFonts w:ascii="Times New Roman" w:hAnsi="Times New Roman" w:cs="Times New Roman"/>
                <w:sz w:val="20"/>
                <w:szCs w:val="20"/>
              </w:rPr>
              <w:t xml:space="preserve"> </w:t>
            </w:r>
            <w:r w:rsidRPr="005960DC">
              <w:rPr>
                <w:rFonts w:ascii="Times New Roman" w:hAnsi="Times New Roman" w:cs="Times New Roman"/>
                <w:i/>
                <w:iCs/>
                <w:sz w:val="20"/>
                <w:szCs w:val="20"/>
              </w:rPr>
              <w:t>p</w:t>
            </w:r>
            <w:r w:rsidRPr="005960DC">
              <w:rPr>
                <w:rFonts w:ascii="Times New Roman" w:hAnsi="Times New Roman" w:cs="Times New Roman"/>
                <w:sz w:val="20"/>
                <w:szCs w:val="20"/>
              </w:rPr>
              <w:t xml:space="preserve"> &lt; 0.10, </w:t>
            </w:r>
            <w:r w:rsidRPr="005960DC">
              <w:rPr>
                <w:rFonts w:ascii="Times New Roman" w:hAnsi="Times New Roman" w:cs="Times New Roman"/>
                <w:sz w:val="20"/>
                <w:szCs w:val="20"/>
                <w:vertAlign w:val="superscript"/>
              </w:rPr>
              <w:t>**</w:t>
            </w:r>
            <w:r w:rsidRPr="005960DC">
              <w:rPr>
                <w:rFonts w:ascii="Times New Roman" w:hAnsi="Times New Roman" w:cs="Times New Roman"/>
                <w:sz w:val="20"/>
                <w:szCs w:val="20"/>
              </w:rPr>
              <w:t xml:space="preserve"> </w:t>
            </w:r>
            <w:r w:rsidRPr="005960DC">
              <w:rPr>
                <w:rFonts w:ascii="Times New Roman" w:hAnsi="Times New Roman" w:cs="Times New Roman"/>
                <w:i/>
                <w:iCs/>
                <w:sz w:val="20"/>
                <w:szCs w:val="20"/>
              </w:rPr>
              <w:t>p</w:t>
            </w:r>
            <w:r w:rsidRPr="005960DC">
              <w:rPr>
                <w:rFonts w:ascii="Times New Roman" w:hAnsi="Times New Roman" w:cs="Times New Roman"/>
                <w:sz w:val="20"/>
                <w:szCs w:val="20"/>
              </w:rPr>
              <w:t xml:space="preserve"> &lt; 0.05, </w:t>
            </w:r>
            <w:r w:rsidRPr="005960DC">
              <w:rPr>
                <w:rFonts w:ascii="Times New Roman" w:hAnsi="Times New Roman" w:cs="Times New Roman"/>
                <w:sz w:val="20"/>
                <w:szCs w:val="20"/>
                <w:vertAlign w:val="superscript"/>
              </w:rPr>
              <w:t>***</w:t>
            </w:r>
            <w:r w:rsidRPr="005960DC">
              <w:rPr>
                <w:rFonts w:ascii="Times New Roman" w:hAnsi="Times New Roman" w:cs="Times New Roman"/>
                <w:sz w:val="20"/>
                <w:szCs w:val="20"/>
              </w:rPr>
              <w:t xml:space="preserve"> </w:t>
            </w:r>
            <w:r w:rsidRPr="005960DC">
              <w:rPr>
                <w:rFonts w:ascii="Times New Roman" w:hAnsi="Times New Roman" w:cs="Times New Roman"/>
                <w:i/>
                <w:iCs/>
                <w:sz w:val="20"/>
                <w:szCs w:val="20"/>
              </w:rPr>
              <w:t>p</w:t>
            </w:r>
            <w:r w:rsidRPr="005960DC">
              <w:rPr>
                <w:rFonts w:ascii="Times New Roman" w:hAnsi="Times New Roman" w:cs="Times New Roman"/>
                <w:sz w:val="20"/>
                <w:szCs w:val="20"/>
              </w:rPr>
              <w:t xml:space="preserve"> &lt; 0.01</w:t>
            </w:r>
          </w:p>
          <w:p w14:paraId="733289E2" w14:textId="6A6E6AD6" w:rsidR="00FC6938" w:rsidRPr="005960DC" w:rsidRDefault="00FC6938" w:rsidP="009F619B">
            <w:pPr>
              <w:widowControl w:val="0"/>
              <w:autoSpaceDE w:val="0"/>
              <w:autoSpaceDN w:val="0"/>
              <w:adjustRightInd w:val="0"/>
              <w:spacing w:after="0" w:line="240" w:lineRule="auto"/>
              <w:rPr>
                <w:rFonts w:ascii="Times New Roman" w:hAnsi="Times New Roman" w:cs="Times New Roman"/>
                <w:sz w:val="20"/>
                <w:szCs w:val="20"/>
              </w:rPr>
            </w:pPr>
            <w:r w:rsidRPr="005960DC">
              <w:rPr>
                <w:rFonts w:ascii="Times New Roman" w:hAnsi="Times New Roman" w:cs="Times New Roman"/>
                <w:sz w:val="20"/>
                <w:szCs w:val="20"/>
              </w:rPr>
              <w:t>Mean VIF values are below 10 across all models, indicating that multicollinearity is not a concern</w:t>
            </w:r>
          </w:p>
          <w:p w14:paraId="19B39479"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r>
    </w:tbl>
    <w:p w14:paraId="3AC14000" w14:textId="77777777" w:rsidR="00362997" w:rsidRPr="005960DC" w:rsidRDefault="00362997" w:rsidP="00362997"/>
    <w:p w14:paraId="22C1175E" w14:textId="77777777" w:rsidR="00362997" w:rsidRPr="005960DC" w:rsidRDefault="00362997" w:rsidP="00362997">
      <w:pPr>
        <w:widowControl w:val="0"/>
        <w:autoSpaceDE w:val="0"/>
        <w:autoSpaceDN w:val="0"/>
        <w:adjustRightInd w:val="0"/>
        <w:spacing w:after="200" w:line="480" w:lineRule="auto"/>
        <w:ind w:firstLine="720"/>
        <w:rPr>
          <w:rFonts w:ascii="Times New Roman" w:hAnsi="Times New Roman"/>
          <w:sz w:val="24"/>
          <w:szCs w:val="24"/>
          <w:lang w:val="en"/>
        </w:rPr>
      </w:pPr>
      <w:r w:rsidRPr="005960DC">
        <w:rPr>
          <w:rFonts w:ascii="Times New Roman" w:hAnsi="Times New Roman"/>
          <w:sz w:val="24"/>
          <w:szCs w:val="24"/>
          <w:lang w:val="en"/>
        </w:rPr>
        <w:t xml:space="preserve">To assess how the COVID-19 pandemic has influenced the motivations of family firms, we employ a fixed effects (FE) regression framework. In a study by </w:t>
      </w:r>
      <w:proofErr w:type="spellStart"/>
      <w:r w:rsidRPr="005960DC">
        <w:rPr>
          <w:rFonts w:ascii="Times New Roman" w:hAnsi="Times New Roman"/>
          <w:sz w:val="24"/>
          <w:szCs w:val="24"/>
          <w:lang w:val="en"/>
        </w:rPr>
        <w:t>Ҫolak</w:t>
      </w:r>
      <w:proofErr w:type="spellEnd"/>
      <w:r w:rsidRPr="005960DC">
        <w:rPr>
          <w:rFonts w:ascii="Times New Roman" w:hAnsi="Times New Roman"/>
          <w:sz w:val="24"/>
          <w:szCs w:val="24"/>
          <w:lang w:val="en"/>
        </w:rPr>
        <w:t xml:space="preserve"> and </w:t>
      </w:r>
      <w:proofErr w:type="spellStart"/>
      <w:r w:rsidRPr="005960DC">
        <w:rPr>
          <w:rFonts w:ascii="Times New Roman" w:hAnsi="Times New Roman"/>
          <w:sz w:val="24"/>
          <w:szCs w:val="24"/>
          <w:lang w:val="en"/>
        </w:rPr>
        <w:t>Öztekin</w:t>
      </w:r>
      <w:proofErr w:type="spellEnd"/>
      <w:r w:rsidRPr="005960DC">
        <w:rPr>
          <w:rFonts w:ascii="Times New Roman" w:hAnsi="Times New Roman"/>
          <w:sz w:val="24"/>
          <w:szCs w:val="24"/>
          <w:lang w:val="en"/>
        </w:rPr>
        <w:t xml:space="preserve"> (2021), they employ a difference-in-difference (DID) methodology to investigate the effects of COVID-19 on bank lending, utilizing data from banks in approximately 125 countries. Additionally, a separate study by Ren, Zhang, and Zhang (2021) measures the impact of localized COVID-19 outbreaks across 31 provinces on the stock returns of publicly listed companies in those regions, employing a difference-in-difference framework. However, we estimate an FE regression to take advantage of within-firm variation over time and to account for the unobservable firm-specific characteristics that remain constant. The equation representing the FE regression for COVID analysis is as follows:</w:t>
      </w:r>
    </w:p>
    <w:p w14:paraId="64AA430B" w14:textId="77777777" w:rsidR="00362997" w:rsidRPr="005960DC" w:rsidRDefault="006049EE" w:rsidP="00362997">
      <w:pPr>
        <w:widowControl w:val="0"/>
        <w:autoSpaceDE w:val="0"/>
        <w:autoSpaceDN w:val="0"/>
        <w:adjustRightInd w:val="0"/>
        <w:spacing w:after="200" w:line="480" w:lineRule="auto"/>
        <w:jc w:val="center"/>
        <w:rPr>
          <w:rFonts w:ascii="Times New Roman" w:eastAsiaTheme="minorEastAsia" w:hAnsi="Times New Roman"/>
          <w:sz w:val="24"/>
          <w:szCs w:val="24"/>
          <w:lang w:val="en"/>
        </w:rPr>
      </w:pPr>
      <m:oMath>
        <m:sSub>
          <m:sSubPr>
            <m:ctrlPr>
              <w:rPr>
                <w:rFonts w:ascii="Cambria Math" w:hAnsi="Cambria Math"/>
                <w:i/>
                <w:lang w:val="en"/>
              </w:rPr>
            </m:ctrlPr>
          </m:sSubPr>
          <m:e>
            <m:r>
              <w:rPr>
                <w:rFonts w:ascii="Cambria Math" w:hAnsi="Cambria Math"/>
                <w:sz w:val="24"/>
                <w:szCs w:val="24"/>
                <w:lang w:val="en"/>
              </w:rPr>
              <m:t>EBITDA</m:t>
            </m:r>
          </m:e>
          <m:sub>
            <m:r>
              <w:rPr>
                <w:rFonts w:ascii="Cambria Math" w:hAnsi="Cambria Math"/>
                <w:sz w:val="24"/>
                <w:szCs w:val="24"/>
                <w:lang w:val="en"/>
              </w:rPr>
              <m:t>it</m:t>
            </m:r>
          </m:sub>
        </m:sSub>
        <m:r>
          <w:rPr>
            <w:rFonts w:ascii="Cambria Math" w:hAnsi="Cambria Math"/>
            <w:sz w:val="24"/>
            <w:szCs w:val="24"/>
            <w:lang w:val="en"/>
          </w:rPr>
          <m:t>=</m:t>
        </m:r>
        <m:sSub>
          <m:sSubPr>
            <m:ctrlPr>
              <w:rPr>
                <w:rFonts w:ascii="Cambria Math" w:hAnsi="Cambria Math"/>
                <w:i/>
                <w:sz w:val="24"/>
                <w:szCs w:val="24"/>
                <w:lang w:val="en"/>
              </w:rPr>
            </m:ctrlPr>
          </m:sSubPr>
          <m:e>
            <m:r>
              <w:rPr>
                <w:rFonts w:ascii="Cambria Math" w:hAnsi="Cambria Math"/>
                <w:sz w:val="24"/>
                <w:szCs w:val="24"/>
                <w:lang w:val="en"/>
              </w:rPr>
              <m:t>α</m:t>
            </m:r>
          </m:e>
          <m:sub>
            <m:r>
              <w:rPr>
                <w:rFonts w:ascii="Cambria Math" w:hAnsi="Cambria Math"/>
                <w:sz w:val="24"/>
                <w:szCs w:val="24"/>
                <w:lang w:val="en"/>
              </w:rPr>
              <m:t>i</m:t>
            </m:r>
          </m:sub>
        </m:sSub>
        <m:r>
          <w:rPr>
            <w:rFonts w:ascii="Cambria Math" w:hAnsi="Cambria Math"/>
            <w:sz w:val="24"/>
            <w:szCs w:val="24"/>
            <w:lang w:val="en"/>
          </w:rPr>
          <m:t>+</m:t>
        </m:r>
        <m:r>
          <w:rPr>
            <w:rFonts w:ascii="Cambria Math" w:hAnsi="Cambria Math"/>
            <w:sz w:val="24"/>
            <w:szCs w:val="24"/>
            <w:lang w:val="en"/>
          </w:rPr>
          <m:t>β</m:t>
        </m:r>
        <m:d>
          <m:dPr>
            <m:ctrlPr>
              <w:rPr>
                <w:rFonts w:ascii="Cambria Math" w:hAnsi="Cambria Math"/>
                <w:i/>
                <w:lang w:val="en"/>
              </w:rPr>
            </m:ctrlPr>
          </m:dPr>
          <m:e>
            <m:sSub>
              <m:sSubPr>
                <m:ctrlPr>
                  <w:rPr>
                    <w:rFonts w:ascii="Cambria Math" w:hAnsi="Cambria Math"/>
                    <w:i/>
                    <w:lang w:val="en"/>
                  </w:rPr>
                </m:ctrlPr>
              </m:sSubPr>
              <m:e>
                <m:r>
                  <w:rPr>
                    <w:rFonts w:ascii="Cambria Math" w:hAnsi="Cambria Math"/>
                    <w:sz w:val="24"/>
                    <w:szCs w:val="24"/>
                    <w:lang w:val="en"/>
                  </w:rPr>
                  <m:t>expected</m:t>
                </m:r>
                <m:r>
                  <w:rPr>
                    <w:rFonts w:ascii="Cambria Math" w:hAnsi="Cambria Math"/>
                    <w:sz w:val="24"/>
                    <w:szCs w:val="24"/>
                    <w:lang w:val="en"/>
                  </w:rPr>
                  <m:t xml:space="preserve"> </m:t>
                </m:r>
                <m:r>
                  <w:rPr>
                    <w:rFonts w:ascii="Cambria Math" w:hAnsi="Cambria Math"/>
                    <w:sz w:val="24"/>
                    <w:szCs w:val="24"/>
                    <w:lang w:val="en"/>
                  </w:rPr>
                  <m:t>EBITDA</m:t>
                </m:r>
              </m:e>
              <m:sub>
                <m:r>
                  <w:rPr>
                    <w:rFonts w:ascii="Cambria Math" w:hAnsi="Cambria Math"/>
                    <w:sz w:val="24"/>
                    <w:szCs w:val="24"/>
                    <w:lang w:val="en"/>
                  </w:rPr>
                  <m:t>it</m:t>
                </m:r>
              </m:sub>
            </m:sSub>
          </m:e>
        </m:d>
        <m:r>
          <w:rPr>
            <w:rFonts w:ascii="Cambria Math" w:hAnsi="Cambria Math"/>
            <w:sz w:val="24"/>
            <w:szCs w:val="24"/>
            <w:lang w:val="en"/>
          </w:rPr>
          <m:t>+</m:t>
        </m:r>
        <m:r>
          <w:rPr>
            <w:rFonts w:ascii="Cambria Math" w:hAnsi="Cambria Math"/>
            <w:sz w:val="24"/>
            <w:szCs w:val="24"/>
            <w:lang w:val="en"/>
          </w:rPr>
          <m:t>γ</m:t>
        </m:r>
        <m:d>
          <m:dPr>
            <m:ctrlPr>
              <w:rPr>
                <w:rFonts w:ascii="Cambria Math" w:hAnsi="Cambria Math"/>
                <w:i/>
                <w:lang w:val="en"/>
              </w:rPr>
            </m:ctrlPr>
          </m:dPr>
          <m:e>
            <m:sSub>
              <m:sSubPr>
                <m:ctrlPr>
                  <w:rPr>
                    <w:rFonts w:ascii="Cambria Math" w:hAnsi="Cambria Math"/>
                    <w:i/>
                    <w:sz w:val="24"/>
                    <w:szCs w:val="24"/>
                    <w:lang w:val="en"/>
                  </w:rPr>
                </m:ctrlPr>
              </m:sSubPr>
              <m:e>
                <m:r>
                  <w:rPr>
                    <w:rFonts w:ascii="Cambria Math" w:hAnsi="Cambria Math"/>
                    <w:sz w:val="24"/>
                    <w:szCs w:val="24"/>
                    <w:lang w:val="en"/>
                  </w:rPr>
                  <m:t>postCovid</m:t>
                </m:r>
              </m:e>
              <m:sub>
                <m:r>
                  <w:rPr>
                    <w:rFonts w:ascii="Cambria Math" w:hAnsi="Cambria Math"/>
                    <w:sz w:val="24"/>
                    <w:szCs w:val="24"/>
                    <w:lang w:val="en"/>
                  </w:rPr>
                  <m:t>it</m:t>
                </m:r>
              </m:sub>
            </m:sSub>
          </m:e>
        </m:d>
        <m:r>
          <w:rPr>
            <w:rFonts w:ascii="Cambria Math" w:hAnsi="Cambria Math"/>
            <w:sz w:val="24"/>
            <w:szCs w:val="24"/>
            <w:lang w:val="en"/>
          </w:rPr>
          <m:t>+</m:t>
        </m:r>
        <m:r>
          <w:rPr>
            <w:rFonts w:ascii="Cambria Math" w:hAnsi="Cambria Math"/>
            <w:sz w:val="24"/>
            <w:szCs w:val="24"/>
            <w:lang w:val="en"/>
          </w:rPr>
          <m:t>θ</m:t>
        </m:r>
        <m:sSub>
          <m:sSubPr>
            <m:ctrlPr>
              <w:rPr>
                <w:rFonts w:ascii="Cambria Math" w:hAnsi="Cambria Math"/>
                <w:i/>
                <w:sz w:val="24"/>
                <w:szCs w:val="24"/>
                <w:lang w:val="en"/>
              </w:rPr>
            </m:ctrlPr>
          </m:sSubPr>
          <m:e>
            <m:r>
              <w:rPr>
                <w:rFonts w:ascii="Cambria Math" w:hAnsi="Cambria Math"/>
                <w:sz w:val="24"/>
                <w:szCs w:val="24"/>
                <w:lang w:val="en"/>
              </w:rPr>
              <m:t>postCovid</m:t>
            </m:r>
          </m:e>
          <m:sub>
            <m:r>
              <w:rPr>
                <w:rFonts w:ascii="Cambria Math" w:hAnsi="Cambria Math"/>
                <w:sz w:val="24"/>
                <w:szCs w:val="24"/>
                <w:lang w:val="en"/>
              </w:rPr>
              <m:t>it</m:t>
            </m:r>
          </m:sub>
        </m:sSub>
        <m:r>
          <w:rPr>
            <w:rFonts w:ascii="Cambria Math" w:hAnsi="Cambria Math"/>
            <w:sz w:val="24"/>
            <w:szCs w:val="24"/>
            <w:lang w:val="en"/>
          </w:rPr>
          <m:t>*</m:t>
        </m:r>
        <m:sSub>
          <m:sSubPr>
            <m:ctrlPr>
              <w:rPr>
                <w:rFonts w:ascii="Cambria Math" w:hAnsi="Cambria Math"/>
                <w:i/>
                <w:lang w:val="en"/>
              </w:rPr>
            </m:ctrlPr>
          </m:sSubPr>
          <m:e>
            <m:r>
              <w:rPr>
                <w:rFonts w:ascii="Cambria Math" w:hAnsi="Cambria Math"/>
                <w:sz w:val="24"/>
                <w:szCs w:val="24"/>
                <w:lang w:val="en"/>
              </w:rPr>
              <m:t>expected</m:t>
            </m:r>
            <m:r>
              <w:rPr>
                <w:rFonts w:ascii="Cambria Math" w:hAnsi="Cambria Math"/>
                <w:sz w:val="24"/>
                <w:szCs w:val="24"/>
                <w:lang w:val="en"/>
              </w:rPr>
              <m:t xml:space="preserve"> </m:t>
            </m:r>
            <m:r>
              <w:rPr>
                <w:rFonts w:ascii="Cambria Math" w:hAnsi="Cambria Math"/>
                <w:sz w:val="24"/>
                <w:szCs w:val="24"/>
                <w:lang w:val="en"/>
              </w:rPr>
              <m:t>EBITDA</m:t>
            </m:r>
          </m:e>
          <m:sub>
            <m:r>
              <w:rPr>
                <w:rFonts w:ascii="Cambria Math" w:hAnsi="Cambria Math"/>
                <w:sz w:val="24"/>
                <w:szCs w:val="24"/>
                <w:lang w:val="en"/>
              </w:rPr>
              <m:t>it</m:t>
            </m:r>
          </m:sub>
        </m:sSub>
        <m:r>
          <w:rPr>
            <w:rFonts w:ascii="Cambria Math" w:hAnsi="Cambria Math"/>
            <w:sz w:val="24"/>
            <w:szCs w:val="24"/>
            <w:lang w:val="en"/>
          </w:rPr>
          <m:t>+</m:t>
        </m:r>
        <m:sSub>
          <m:sSubPr>
            <m:ctrlPr>
              <w:rPr>
                <w:rFonts w:ascii="Cambria Math" w:hAnsi="Cambria Math"/>
                <w:i/>
                <w:lang w:val="en"/>
              </w:rPr>
            </m:ctrlPr>
          </m:sSubPr>
          <m:e>
            <m:r>
              <w:rPr>
                <w:rFonts w:ascii="Cambria Math" w:hAnsi="Cambria Math"/>
                <w:sz w:val="24"/>
                <w:szCs w:val="24"/>
                <w:lang w:val="en"/>
              </w:rPr>
              <m:t>δ</m:t>
            </m:r>
          </m:e>
          <m:sub>
            <m:r>
              <w:rPr>
                <w:rFonts w:ascii="Cambria Math" w:hAnsi="Cambria Math"/>
                <w:sz w:val="24"/>
                <w:szCs w:val="24"/>
                <w:lang w:val="en"/>
              </w:rPr>
              <m:t>x</m:t>
            </m:r>
          </m:sub>
        </m:sSub>
        <m:d>
          <m:dPr>
            <m:ctrlPr>
              <w:rPr>
                <w:rFonts w:ascii="Cambria Math" w:hAnsi="Cambria Math"/>
                <w:i/>
                <w:lang w:val="en"/>
              </w:rPr>
            </m:ctrlPr>
          </m:dPr>
          <m:e>
            <m:sSub>
              <m:sSubPr>
                <m:ctrlPr>
                  <w:rPr>
                    <w:rFonts w:ascii="Cambria Math" w:hAnsi="Cambria Math"/>
                    <w:i/>
                    <w:lang w:val="en"/>
                  </w:rPr>
                </m:ctrlPr>
              </m:sSubPr>
              <m:e>
                <m:r>
                  <w:rPr>
                    <w:rFonts w:ascii="Cambria Math" w:hAnsi="Cambria Math"/>
                    <w:sz w:val="24"/>
                    <w:szCs w:val="24"/>
                    <w:lang w:val="en"/>
                  </w:rPr>
                  <m:t>X</m:t>
                </m:r>
              </m:e>
              <m:sub>
                <m:r>
                  <w:rPr>
                    <w:rFonts w:ascii="Cambria Math" w:hAnsi="Cambria Math"/>
                    <w:sz w:val="24"/>
                    <w:szCs w:val="24"/>
                    <w:lang w:val="en"/>
                  </w:rPr>
                  <m:t>it</m:t>
                </m:r>
              </m:sub>
            </m:sSub>
          </m:e>
        </m:d>
        <m:r>
          <w:rPr>
            <w:rFonts w:ascii="Cambria Math" w:hAnsi="Cambria Math"/>
            <w:sz w:val="24"/>
            <w:szCs w:val="24"/>
            <w:lang w:val="en"/>
          </w:rPr>
          <m:t>+</m:t>
        </m:r>
        <m:sSub>
          <m:sSubPr>
            <m:ctrlPr>
              <w:rPr>
                <w:rFonts w:ascii="Cambria Math" w:hAnsi="Cambria Math"/>
                <w:i/>
                <w:lang w:val="en"/>
              </w:rPr>
            </m:ctrlPr>
          </m:sSubPr>
          <m:e>
            <m:r>
              <w:rPr>
                <w:rFonts w:ascii="Cambria Math" w:hAnsi="Cambria Math"/>
                <w:sz w:val="24"/>
                <w:szCs w:val="24"/>
                <w:lang w:val="en"/>
              </w:rPr>
              <m:t>ε</m:t>
            </m:r>
          </m:e>
          <m:sub>
            <m:r>
              <w:rPr>
                <w:rFonts w:ascii="Cambria Math" w:hAnsi="Cambria Math"/>
                <w:sz w:val="24"/>
                <w:szCs w:val="24"/>
                <w:lang w:val="en"/>
              </w:rPr>
              <m:t>it</m:t>
            </m:r>
          </m:sub>
        </m:sSub>
        <m:r>
          <w:rPr>
            <w:rFonts w:ascii="Cambria Math" w:hAnsi="Cambria Math"/>
            <w:sz w:val="24"/>
            <w:szCs w:val="24"/>
            <w:lang w:val="en"/>
          </w:rPr>
          <m:t xml:space="preserve">  </m:t>
        </m:r>
      </m:oMath>
      <w:r w:rsidR="00362997" w:rsidRPr="005960DC">
        <w:rPr>
          <w:rFonts w:ascii="Times New Roman" w:eastAsiaTheme="minorEastAsia" w:hAnsi="Times New Roman"/>
          <w:sz w:val="24"/>
          <w:szCs w:val="24"/>
          <w:lang w:val="en"/>
        </w:rPr>
        <w:t>(</w:t>
      </w:r>
      <w:r w:rsidR="00362997" w:rsidRPr="005960DC">
        <w:rPr>
          <w:rFonts w:ascii="Times New Roman" w:hAnsi="Times New Roman"/>
          <w:sz w:val="24"/>
          <w:szCs w:val="24"/>
          <w:lang w:val="en"/>
        </w:rPr>
        <w:t>3</w:t>
      </w:r>
      <w:r w:rsidR="00362997" w:rsidRPr="005960DC">
        <w:rPr>
          <w:rFonts w:ascii="Times New Roman" w:eastAsiaTheme="minorEastAsia" w:hAnsi="Times New Roman"/>
          <w:sz w:val="24"/>
          <w:szCs w:val="24"/>
          <w:lang w:val="en"/>
        </w:rPr>
        <w:t>)</w:t>
      </w:r>
    </w:p>
    <w:p w14:paraId="72DAEB4A" w14:textId="77777777" w:rsidR="00362997" w:rsidRPr="005960DC" w:rsidRDefault="00362997" w:rsidP="00362997">
      <w:pPr>
        <w:widowControl w:val="0"/>
        <w:autoSpaceDE w:val="0"/>
        <w:autoSpaceDN w:val="0"/>
        <w:adjustRightInd w:val="0"/>
        <w:spacing w:after="200" w:line="480" w:lineRule="auto"/>
        <w:ind w:firstLine="720"/>
        <w:rPr>
          <w:rFonts w:ascii="Times New Roman" w:hAnsi="Times New Roman" w:cs="Times New Roman"/>
          <w:sz w:val="24"/>
          <w:szCs w:val="24"/>
        </w:rPr>
      </w:pPr>
      <w:r w:rsidRPr="005960DC">
        <w:rPr>
          <w:rFonts w:ascii="Times New Roman" w:hAnsi="Times New Roman"/>
          <w:sz w:val="24"/>
          <w:szCs w:val="24"/>
          <w:lang w:val="en"/>
        </w:rPr>
        <w:t xml:space="preserve">Here, the coefficient associated with </w:t>
      </w:r>
      <m:oMath>
        <m:sSub>
          <m:sSubPr>
            <m:ctrlPr>
              <w:rPr>
                <w:rFonts w:ascii="Cambria Math" w:hAnsi="Cambria Math"/>
                <w:i/>
                <w:lang w:val="en"/>
              </w:rPr>
            </m:ctrlPr>
          </m:sSubPr>
          <m:e>
            <m:r>
              <w:rPr>
                <w:rFonts w:ascii="Cambria Math" w:hAnsi="Cambria Math"/>
                <w:sz w:val="24"/>
                <w:szCs w:val="24"/>
                <w:lang w:val="en"/>
              </w:rPr>
              <m:t>expected EBITDA</m:t>
            </m:r>
          </m:e>
          <m:sub>
            <m:r>
              <w:rPr>
                <w:rFonts w:ascii="Cambria Math" w:hAnsi="Cambria Math"/>
                <w:sz w:val="24"/>
                <w:szCs w:val="24"/>
                <w:lang w:val="en"/>
              </w:rPr>
              <m:t>it</m:t>
            </m:r>
          </m:sub>
        </m:sSub>
      </m:oMath>
      <w:r w:rsidRPr="005960DC">
        <w:rPr>
          <w:rFonts w:ascii="Times New Roman" w:hAnsi="Times New Roman"/>
          <w:sz w:val="24"/>
          <w:szCs w:val="24"/>
          <w:lang w:val="en"/>
        </w:rPr>
        <w:t xml:space="preserve"> c</w:t>
      </w:r>
      <w:proofErr w:type="spellStart"/>
      <w:r w:rsidRPr="005960DC">
        <w:rPr>
          <w:rFonts w:ascii="Times New Roman" w:hAnsi="Times New Roman"/>
          <w:sz w:val="24"/>
          <w:szCs w:val="24"/>
          <w:lang w:val="en"/>
        </w:rPr>
        <w:t>aptures</w:t>
      </w:r>
      <w:proofErr w:type="spellEnd"/>
      <w:r w:rsidRPr="005960DC">
        <w:rPr>
          <w:rFonts w:ascii="Times New Roman" w:hAnsi="Times New Roman"/>
          <w:sz w:val="24"/>
          <w:szCs w:val="24"/>
          <w:lang w:val="en"/>
        </w:rPr>
        <w:t xml:space="preserve"> the baseline effect of industry shocks on </w:t>
      </w:r>
      <m:oMath>
        <m:sSub>
          <m:sSubPr>
            <m:ctrlPr>
              <w:rPr>
                <w:rFonts w:ascii="Cambria Math" w:hAnsi="Cambria Math"/>
                <w:i/>
                <w:lang w:val="en"/>
              </w:rPr>
            </m:ctrlPr>
          </m:sSubPr>
          <m:e>
            <m:r>
              <w:rPr>
                <w:rFonts w:ascii="Cambria Math" w:hAnsi="Cambria Math"/>
                <w:sz w:val="24"/>
                <w:szCs w:val="24"/>
                <w:lang w:val="en"/>
              </w:rPr>
              <m:t>EBITDA</m:t>
            </m:r>
          </m:e>
          <m:sub>
            <m:r>
              <w:rPr>
                <w:rFonts w:ascii="Cambria Math" w:hAnsi="Cambria Math"/>
                <w:sz w:val="24"/>
                <w:szCs w:val="24"/>
                <w:lang w:val="en"/>
              </w:rPr>
              <m:t>it</m:t>
            </m:r>
          </m:sub>
        </m:sSub>
      </m:oMath>
      <w:r w:rsidRPr="005960DC">
        <w:rPr>
          <w:rFonts w:ascii="Times New Roman" w:hAnsi="Times New Roman"/>
          <w:sz w:val="24"/>
          <w:szCs w:val="24"/>
          <w:lang w:val="en"/>
        </w:rPr>
        <w:t>, that is, firms' profitability. Post-COVID is a dummy variable set to 1 during the post-COVID period. In this context, the timeframe from 2018 to 2019 is considered the pre-COVID period, wh</w:t>
      </w:r>
      <w:proofErr w:type="spellStart"/>
      <w:r w:rsidRPr="005960DC">
        <w:rPr>
          <w:rFonts w:ascii="Times New Roman" w:hAnsi="Times New Roman"/>
          <w:sz w:val="24"/>
          <w:szCs w:val="24"/>
          <w:lang w:val="en"/>
        </w:rPr>
        <w:t>ile</w:t>
      </w:r>
      <w:proofErr w:type="spellEnd"/>
      <w:r w:rsidRPr="005960DC">
        <w:rPr>
          <w:rFonts w:ascii="Times New Roman" w:hAnsi="Times New Roman"/>
          <w:sz w:val="24"/>
          <w:szCs w:val="24"/>
          <w:lang w:val="en"/>
        </w:rPr>
        <w:t xml:space="preserve"> the period from 2021 to 2022 is regarded as the post-COVID period. The coefficient linked to the "post-COVID" period denotes the average change in </w:t>
      </w:r>
      <m:oMath>
        <m:sSub>
          <m:sSubPr>
            <m:ctrlPr>
              <w:rPr>
                <w:rFonts w:ascii="Cambria Math" w:hAnsi="Cambria Math"/>
                <w:i/>
                <w:lang w:val="en"/>
              </w:rPr>
            </m:ctrlPr>
          </m:sSubPr>
          <m:e>
            <m:r>
              <w:rPr>
                <w:rFonts w:ascii="Cambria Math" w:hAnsi="Cambria Math"/>
                <w:sz w:val="24"/>
                <w:szCs w:val="24"/>
                <w:lang w:val="en"/>
              </w:rPr>
              <m:t>EBITDA</m:t>
            </m:r>
          </m:e>
          <m:sub>
            <m:r>
              <w:rPr>
                <w:rFonts w:ascii="Cambria Math" w:hAnsi="Cambria Math"/>
                <w:sz w:val="24"/>
                <w:szCs w:val="24"/>
                <w:lang w:val="en"/>
              </w:rPr>
              <m:t>it</m:t>
            </m:r>
          </m:sub>
        </m:sSub>
        <m:r>
          <w:rPr>
            <w:rFonts w:ascii="Cambria Math" w:hAnsi="Cambria Math"/>
            <w:lang w:val="en"/>
          </w:rPr>
          <m:t xml:space="preserve"> </m:t>
        </m:r>
      </m:oMath>
      <w:r w:rsidRPr="005960DC">
        <w:rPr>
          <w:rFonts w:ascii="Times New Roman" w:hAnsi="Times New Roman"/>
          <w:sz w:val="24"/>
          <w:szCs w:val="24"/>
          <w:lang w:val="en"/>
        </w:rPr>
        <w:t>for all ex-post observations compared to the pre-COVID period. The coefficient related to the interaction term between the "post-COVID" period and expected EBITDA reveals how the impact of industry shocks on firms' profitability varies during the "post-COVID" period.</w:t>
      </w:r>
    </w:p>
    <w:p w14:paraId="53815E1B" w14:textId="77777777" w:rsidR="00362997" w:rsidRPr="005960DC" w:rsidRDefault="00362997" w:rsidP="00362997">
      <w:pPr>
        <w:widowControl w:val="0"/>
        <w:autoSpaceDE w:val="0"/>
        <w:autoSpaceDN w:val="0"/>
        <w:adjustRightInd w:val="0"/>
        <w:spacing w:after="200" w:line="480" w:lineRule="auto"/>
        <w:ind w:firstLine="720"/>
        <w:rPr>
          <w:rFonts w:ascii="Times New Roman" w:hAnsi="Times New Roman"/>
          <w:sz w:val="24"/>
          <w:szCs w:val="24"/>
          <w:lang w:val="en"/>
        </w:rPr>
      </w:pPr>
      <w:r w:rsidRPr="005960DC">
        <w:rPr>
          <w:rFonts w:ascii="Times New Roman" w:hAnsi="Times New Roman"/>
          <w:sz w:val="24"/>
          <w:szCs w:val="24"/>
          <w:lang w:val="en"/>
        </w:rPr>
        <w:t xml:space="preserve">Moreover, to differentiate between family and non-family firms’ sensitivity post-COVID </w:t>
      </w:r>
      <w:r w:rsidRPr="005960DC">
        <w:rPr>
          <w:rFonts w:ascii="Times New Roman" w:hAnsi="Times New Roman"/>
          <w:sz w:val="24"/>
          <w:szCs w:val="24"/>
          <w:lang w:val="en"/>
        </w:rPr>
        <w:lastRenderedPageBreak/>
        <w:t>period compared to pre-</w:t>
      </w:r>
      <w:proofErr w:type="spellStart"/>
      <w:r w:rsidRPr="005960DC">
        <w:rPr>
          <w:rFonts w:ascii="Times New Roman" w:hAnsi="Times New Roman"/>
          <w:sz w:val="24"/>
          <w:szCs w:val="24"/>
          <w:lang w:val="en"/>
        </w:rPr>
        <w:t>Covid</w:t>
      </w:r>
      <w:proofErr w:type="spellEnd"/>
      <w:r w:rsidRPr="005960DC">
        <w:rPr>
          <w:rFonts w:ascii="Times New Roman" w:hAnsi="Times New Roman"/>
          <w:sz w:val="24"/>
          <w:szCs w:val="24"/>
          <w:lang w:val="en"/>
        </w:rPr>
        <w:t>, we estimated the following fixed effects regression:</w:t>
      </w:r>
    </w:p>
    <w:p w14:paraId="25042520" w14:textId="4B6DAC55" w:rsidR="00362997" w:rsidRPr="005960DC" w:rsidRDefault="006049EE" w:rsidP="00362997">
      <w:pPr>
        <w:widowControl w:val="0"/>
        <w:autoSpaceDE w:val="0"/>
        <w:autoSpaceDN w:val="0"/>
        <w:adjustRightInd w:val="0"/>
        <w:spacing w:after="200" w:line="480" w:lineRule="auto"/>
        <w:ind w:firstLine="720"/>
        <w:rPr>
          <w:rFonts w:ascii="Times New Roman" w:eastAsiaTheme="minorEastAsia" w:hAnsi="Times New Roman"/>
          <w:sz w:val="24"/>
          <w:szCs w:val="24"/>
          <w:lang w:val="en"/>
        </w:rPr>
      </w:pPr>
      <m:oMathPara>
        <m:oMathParaPr>
          <m:jc m:val="center"/>
        </m:oMathParaPr>
        <m:oMath>
          <m:sSub>
            <m:sSubPr>
              <m:ctrlPr>
                <w:rPr>
                  <w:rFonts w:ascii="Cambria Math" w:hAnsi="Cambria Math"/>
                  <w:i/>
                  <w:lang w:val="en"/>
                </w:rPr>
              </m:ctrlPr>
            </m:sSubPr>
            <m:e>
              <m:r>
                <w:rPr>
                  <w:rFonts w:ascii="Cambria Math" w:hAnsi="Cambria Math"/>
                  <w:sz w:val="24"/>
                  <w:szCs w:val="24"/>
                  <w:lang w:val="en"/>
                </w:rPr>
                <m:t>EBITDA</m:t>
              </m:r>
            </m:e>
            <m:sub>
              <m:r>
                <w:rPr>
                  <w:rFonts w:ascii="Cambria Math" w:hAnsi="Cambria Math"/>
                  <w:sz w:val="24"/>
                  <w:szCs w:val="24"/>
                  <w:lang w:val="en"/>
                </w:rPr>
                <m:t>it</m:t>
              </m:r>
            </m:sub>
          </m:sSub>
          <m:r>
            <w:rPr>
              <w:rFonts w:ascii="Cambria Math" w:hAnsi="Cambria Math"/>
              <w:sz w:val="24"/>
              <w:szCs w:val="24"/>
              <w:lang w:val="en"/>
            </w:rPr>
            <m:t>=</m:t>
          </m:r>
          <m:sSub>
            <m:sSubPr>
              <m:ctrlPr>
                <w:rPr>
                  <w:rFonts w:ascii="Cambria Math" w:hAnsi="Cambria Math"/>
                  <w:i/>
                  <w:sz w:val="24"/>
                  <w:szCs w:val="24"/>
                  <w:lang w:val="en"/>
                </w:rPr>
              </m:ctrlPr>
            </m:sSubPr>
            <m:e>
              <m:r>
                <w:rPr>
                  <w:rFonts w:ascii="Cambria Math" w:hAnsi="Cambria Math"/>
                  <w:sz w:val="24"/>
                  <w:szCs w:val="24"/>
                  <w:lang w:val="en"/>
                </w:rPr>
                <m:t>α</m:t>
              </m:r>
            </m:e>
            <m:sub>
              <m:r>
                <w:rPr>
                  <w:rFonts w:ascii="Cambria Math" w:hAnsi="Cambria Math"/>
                  <w:sz w:val="24"/>
                  <w:szCs w:val="24"/>
                  <w:lang w:val="en"/>
                </w:rPr>
                <m:t>i</m:t>
              </m:r>
            </m:sub>
          </m:sSub>
          <m:r>
            <w:rPr>
              <w:rFonts w:ascii="Cambria Math" w:hAnsi="Cambria Math"/>
              <w:sz w:val="24"/>
              <w:szCs w:val="24"/>
              <w:lang w:val="en"/>
            </w:rPr>
            <m:t>+</m:t>
          </m:r>
          <m:r>
            <w:rPr>
              <w:rFonts w:ascii="Cambria Math" w:hAnsi="Cambria Math"/>
              <w:sz w:val="24"/>
              <w:szCs w:val="24"/>
              <w:lang w:val="en"/>
            </w:rPr>
            <m:t>β</m:t>
          </m:r>
          <m:d>
            <m:dPr>
              <m:ctrlPr>
                <w:rPr>
                  <w:rFonts w:ascii="Cambria Math" w:hAnsi="Cambria Math"/>
                  <w:i/>
                  <w:lang w:val="en"/>
                </w:rPr>
              </m:ctrlPr>
            </m:dPr>
            <m:e>
              <m:sSub>
                <m:sSubPr>
                  <m:ctrlPr>
                    <w:rPr>
                      <w:rFonts w:ascii="Cambria Math" w:hAnsi="Cambria Math"/>
                      <w:i/>
                      <w:lang w:val="en"/>
                    </w:rPr>
                  </m:ctrlPr>
                </m:sSubPr>
                <m:e>
                  <m:r>
                    <w:rPr>
                      <w:rFonts w:ascii="Cambria Math" w:hAnsi="Cambria Math"/>
                      <w:sz w:val="24"/>
                      <w:szCs w:val="24"/>
                      <w:lang w:val="en"/>
                    </w:rPr>
                    <m:t>expected</m:t>
                  </m:r>
                  <m:r>
                    <w:rPr>
                      <w:rFonts w:ascii="Cambria Math" w:hAnsi="Cambria Math"/>
                      <w:sz w:val="24"/>
                      <w:szCs w:val="24"/>
                      <w:lang w:val="en"/>
                    </w:rPr>
                    <m:t xml:space="preserve"> </m:t>
                  </m:r>
                  <m:r>
                    <w:rPr>
                      <w:rFonts w:ascii="Cambria Math" w:hAnsi="Cambria Math"/>
                      <w:sz w:val="24"/>
                      <w:szCs w:val="24"/>
                      <w:lang w:val="en"/>
                    </w:rPr>
                    <m:t>EBITDA</m:t>
                  </m:r>
                </m:e>
                <m:sub>
                  <m:r>
                    <w:rPr>
                      <w:rFonts w:ascii="Cambria Math" w:hAnsi="Cambria Math"/>
                      <w:sz w:val="24"/>
                      <w:szCs w:val="24"/>
                      <w:lang w:val="en"/>
                    </w:rPr>
                    <m:t>it</m:t>
                  </m:r>
                </m:sub>
              </m:sSub>
            </m:e>
          </m:d>
          <m:r>
            <w:rPr>
              <w:rFonts w:ascii="Cambria Math" w:hAnsi="Cambria Math"/>
              <w:sz w:val="24"/>
              <w:szCs w:val="24"/>
              <w:lang w:val="en"/>
            </w:rPr>
            <m:t>+</m:t>
          </m:r>
          <m:sSub>
            <m:sSubPr>
              <m:ctrlPr>
                <w:rPr>
                  <w:rFonts w:ascii="Cambria Math" w:hAnsi="Cambria Math"/>
                  <w:i/>
                  <w:lang w:val="en"/>
                </w:rPr>
              </m:ctrlPr>
            </m:sSubPr>
            <m:e>
              <m:r>
                <w:rPr>
                  <w:rFonts w:ascii="Cambria Math" w:hAnsi="Cambria Math"/>
                  <w:sz w:val="24"/>
                  <w:szCs w:val="24"/>
                  <w:lang w:val="en"/>
                </w:rPr>
                <m:t>ρ</m:t>
              </m:r>
              <m:r>
                <w:rPr>
                  <w:rFonts w:ascii="Cambria Math" w:hAnsi="Cambria Math"/>
                  <w:sz w:val="24"/>
                  <w:szCs w:val="24"/>
                  <w:lang w:val="en"/>
                </w:rPr>
                <m:t xml:space="preserve"> (</m:t>
              </m:r>
              <m:r>
                <w:rPr>
                  <w:rFonts w:ascii="Cambria Math" w:hAnsi="Cambria Math"/>
                  <w:sz w:val="24"/>
                  <w:szCs w:val="24"/>
                  <w:lang w:val="en"/>
                </w:rPr>
                <m:t>family</m:t>
              </m:r>
            </m:e>
            <m:sub>
              <m:r>
                <w:rPr>
                  <w:rFonts w:ascii="Cambria Math" w:hAnsi="Cambria Math"/>
                  <w:sz w:val="24"/>
                  <w:szCs w:val="24"/>
                  <w:lang w:val="en"/>
                </w:rPr>
                <m:t>i</m:t>
              </m:r>
            </m:sub>
          </m:sSub>
          <m:r>
            <w:rPr>
              <w:rFonts w:ascii="Cambria Math" w:hAnsi="Cambria Math"/>
              <w:sz w:val="24"/>
              <w:szCs w:val="24"/>
              <w:lang w:val="en"/>
            </w:rPr>
            <m:t>)+</m:t>
          </m:r>
          <m:r>
            <w:rPr>
              <w:rFonts w:ascii="Cambria Math" w:hAnsi="Cambria Math"/>
              <w:sz w:val="24"/>
              <w:szCs w:val="24"/>
              <w:lang w:val="en"/>
            </w:rPr>
            <m:t>γ</m:t>
          </m:r>
          <m:d>
            <m:dPr>
              <m:ctrlPr>
                <w:rPr>
                  <w:rFonts w:ascii="Cambria Math" w:hAnsi="Cambria Math"/>
                  <w:i/>
                  <w:lang w:val="en"/>
                </w:rPr>
              </m:ctrlPr>
            </m:dPr>
            <m:e>
              <m:sSub>
                <m:sSubPr>
                  <m:ctrlPr>
                    <w:rPr>
                      <w:rFonts w:ascii="Cambria Math" w:hAnsi="Cambria Math"/>
                      <w:i/>
                      <w:lang w:val="en"/>
                    </w:rPr>
                  </m:ctrlPr>
                </m:sSubPr>
                <m:e>
                  <m:r>
                    <w:rPr>
                      <w:rFonts w:ascii="Cambria Math" w:hAnsi="Cambria Math"/>
                      <w:sz w:val="24"/>
                      <w:szCs w:val="24"/>
                      <w:lang w:val="en"/>
                    </w:rPr>
                    <m:t>family</m:t>
                  </m:r>
                </m:e>
                <m:sub>
                  <m:r>
                    <w:rPr>
                      <w:rFonts w:ascii="Cambria Math" w:hAnsi="Cambria Math"/>
                      <w:sz w:val="24"/>
                      <w:szCs w:val="24"/>
                      <w:lang w:val="en"/>
                    </w:rPr>
                    <m:t>i</m:t>
                  </m:r>
                </m:sub>
              </m:sSub>
              <m:r>
                <w:rPr>
                  <w:rFonts w:ascii="Cambria Math" w:hAnsi="Cambria Math"/>
                  <w:sz w:val="24"/>
                  <w:szCs w:val="24"/>
                  <w:lang w:val="en"/>
                </w:rPr>
                <m:t>*</m:t>
              </m:r>
              <m:sSub>
                <m:sSubPr>
                  <m:ctrlPr>
                    <w:rPr>
                      <w:rFonts w:ascii="Cambria Math" w:hAnsi="Cambria Math"/>
                      <w:i/>
                      <w:lang w:val="en"/>
                    </w:rPr>
                  </m:ctrlPr>
                </m:sSubPr>
                <m:e>
                  <m:r>
                    <w:rPr>
                      <w:rFonts w:ascii="Cambria Math" w:hAnsi="Cambria Math"/>
                      <w:sz w:val="24"/>
                      <w:szCs w:val="24"/>
                      <w:lang w:val="en"/>
                    </w:rPr>
                    <m:t>expected</m:t>
                  </m:r>
                  <m:r>
                    <w:rPr>
                      <w:rFonts w:ascii="Cambria Math" w:hAnsi="Cambria Math"/>
                      <w:sz w:val="24"/>
                      <w:szCs w:val="24"/>
                      <w:lang w:val="en"/>
                    </w:rPr>
                    <m:t xml:space="preserve"> </m:t>
                  </m:r>
                  <m:r>
                    <w:rPr>
                      <w:rFonts w:ascii="Cambria Math" w:hAnsi="Cambria Math"/>
                      <w:sz w:val="24"/>
                      <w:szCs w:val="24"/>
                      <w:lang w:val="en"/>
                    </w:rPr>
                    <m:t>EBITDA</m:t>
                  </m:r>
                </m:e>
                <m:sub>
                  <m:r>
                    <w:rPr>
                      <w:rFonts w:ascii="Cambria Math" w:hAnsi="Cambria Math"/>
                      <w:sz w:val="24"/>
                      <w:szCs w:val="24"/>
                      <w:lang w:val="en"/>
                    </w:rPr>
                    <m:t>it</m:t>
                  </m:r>
                </m:sub>
              </m:sSub>
            </m:e>
          </m:d>
          <m:r>
            <w:rPr>
              <w:rFonts w:ascii="Cambria Math" w:hAnsi="Cambria Math"/>
              <w:sz w:val="24"/>
              <w:szCs w:val="24"/>
              <w:lang w:val="en"/>
            </w:rPr>
            <m:t>+</m:t>
          </m:r>
          <m:sSub>
            <m:sSubPr>
              <m:ctrlPr>
                <w:rPr>
                  <w:rFonts w:ascii="Cambria Math" w:hAnsi="Cambria Math"/>
                  <w:i/>
                  <w:sz w:val="24"/>
                  <w:szCs w:val="24"/>
                  <w:lang w:val="en"/>
                </w:rPr>
              </m:ctrlPr>
            </m:sSubPr>
            <m:e>
              <m:r>
                <w:rPr>
                  <w:rFonts w:ascii="Cambria Math" w:hAnsi="Cambria Math"/>
                  <w:sz w:val="24"/>
                  <w:szCs w:val="24"/>
                  <w:lang w:val="en"/>
                </w:rPr>
                <m:t>θ</m:t>
              </m:r>
            </m:e>
            <m:sub>
              <m:r>
                <w:rPr>
                  <w:rFonts w:ascii="Cambria Math" w:hAnsi="Cambria Math"/>
                  <w:sz w:val="24"/>
                  <w:szCs w:val="24"/>
                  <w:lang w:val="en"/>
                </w:rPr>
                <m:t>1</m:t>
              </m:r>
            </m:sub>
          </m:sSub>
          <m:sSub>
            <m:sSubPr>
              <m:ctrlPr>
                <w:rPr>
                  <w:rFonts w:ascii="Cambria Math" w:hAnsi="Cambria Math"/>
                  <w:i/>
                  <w:sz w:val="24"/>
                  <w:szCs w:val="24"/>
                  <w:lang w:val="en"/>
                </w:rPr>
              </m:ctrlPr>
            </m:sSubPr>
            <m:e>
              <m:r>
                <w:rPr>
                  <w:rFonts w:ascii="Cambria Math" w:hAnsi="Cambria Math"/>
                  <w:sz w:val="24"/>
                  <w:szCs w:val="24"/>
                  <w:lang w:val="en"/>
                </w:rPr>
                <m:t>postCovid</m:t>
              </m:r>
            </m:e>
            <m:sub>
              <m:r>
                <w:rPr>
                  <w:rFonts w:ascii="Cambria Math" w:hAnsi="Cambria Math"/>
                  <w:sz w:val="24"/>
                  <w:szCs w:val="24"/>
                  <w:lang w:val="en"/>
                </w:rPr>
                <m:t>it</m:t>
              </m:r>
            </m:sub>
          </m:sSub>
          <m:r>
            <w:rPr>
              <w:rFonts w:ascii="Cambria Math" w:hAnsi="Cambria Math"/>
              <w:sz w:val="24"/>
              <w:szCs w:val="24"/>
              <w:lang w:val="en"/>
            </w:rPr>
            <m:t>+</m:t>
          </m:r>
          <m:sSub>
            <m:sSubPr>
              <m:ctrlPr>
                <w:rPr>
                  <w:rFonts w:ascii="Cambria Math" w:hAnsi="Cambria Math"/>
                  <w:i/>
                  <w:sz w:val="24"/>
                  <w:szCs w:val="24"/>
                  <w:lang w:val="en"/>
                </w:rPr>
              </m:ctrlPr>
            </m:sSubPr>
            <m:e>
              <m:r>
                <w:rPr>
                  <w:rFonts w:ascii="Cambria Math" w:hAnsi="Cambria Math"/>
                  <w:sz w:val="24"/>
                  <w:szCs w:val="24"/>
                  <w:lang w:val="en"/>
                </w:rPr>
                <m:t>θ</m:t>
              </m:r>
            </m:e>
            <m:sub>
              <m:r>
                <w:rPr>
                  <w:rFonts w:ascii="Cambria Math" w:hAnsi="Cambria Math"/>
                  <w:sz w:val="24"/>
                  <w:szCs w:val="24"/>
                  <w:lang w:val="en"/>
                </w:rPr>
                <m:t>2</m:t>
              </m:r>
            </m:sub>
          </m:sSub>
          <m:sSub>
            <m:sSubPr>
              <m:ctrlPr>
                <w:rPr>
                  <w:rFonts w:ascii="Cambria Math" w:hAnsi="Cambria Math"/>
                  <w:i/>
                  <w:sz w:val="24"/>
                  <w:szCs w:val="24"/>
                  <w:lang w:val="en"/>
                </w:rPr>
              </m:ctrlPr>
            </m:sSubPr>
            <m:e>
              <m:r>
                <w:rPr>
                  <w:rFonts w:ascii="Cambria Math" w:hAnsi="Cambria Math"/>
                  <w:sz w:val="24"/>
                  <w:szCs w:val="24"/>
                  <w:lang w:val="en"/>
                </w:rPr>
                <m:t>po</m:t>
              </m:r>
              <m:r>
                <w:rPr>
                  <w:rFonts w:ascii="Cambria Math" w:hAnsi="Cambria Math"/>
                  <w:sz w:val="24"/>
                  <w:szCs w:val="24"/>
                  <w:lang w:val="en"/>
                </w:rPr>
                <m:t>stCovid</m:t>
              </m:r>
            </m:e>
            <m:sub>
              <m:r>
                <w:rPr>
                  <w:rFonts w:ascii="Cambria Math" w:hAnsi="Cambria Math"/>
                  <w:sz w:val="24"/>
                  <w:szCs w:val="24"/>
                  <w:lang w:val="en"/>
                </w:rPr>
                <m:t>it</m:t>
              </m:r>
            </m:sub>
          </m:sSub>
          <m:r>
            <w:rPr>
              <w:rFonts w:ascii="Cambria Math" w:hAnsi="Cambria Math"/>
              <w:sz w:val="24"/>
              <w:szCs w:val="24"/>
              <w:lang w:val="en"/>
            </w:rPr>
            <m:t>*</m:t>
          </m:r>
          <m:sSub>
            <m:sSubPr>
              <m:ctrlPr>
                <w:rPr>
                  <w:rFonts w:ascii="Cambria Math" w:hAnsi="Cambria Math"/>
                  <w:i/>
                  <w:lang w:val="en"/>
                </w:rPr>
              </m:ctrlPr>
            </m:sSubPr>
            <m:e>
              <m:r>
                <w:rPr>
                  <w:rFonts w:ascii="Cambria Math" w:hAnsi="Cambria Math"/>
                  <w:sz w:val="24"/>
                  <w:szCs w:val="24"/>
                  <w:lang w:val="en"/>
                </w:rPr>
                <m:t>family</m:t>
              </m:r>
            </m:e>
            <m:sub>
              <m:r>
                <w:rPr>
                  <w:rFonts w:ascii="Cambria Math" w:hAnsi="Cambria Math"/>
                  <w:sz w:val="24"/>
                  <w:szCs w:val="24"/>
                  <w:lang w:val="en"/>
                </w:rPr>
                <m:t>i</m:t>
              </m:r>
            </m:sub>
          </m:sSub>
          <m:r>
            <w:rPr>
              <w:rFonts w:ascii="Cambria Math" w:hAnsi="Cambria Math"/>
              <w:sz w:val="24"/>
              <w:szCs w:val="24"/>
              <w:lang w:val="en"/>
            </w:rPr>
            <m:t>+</m:t>
          </m:r>
          <m:sSub>
            <m:sSubPr>
              <m:ctrlPr>
                <w:rPr>
                  <w:rFonts w:ascii="Cambria Math" w:hAnsi="Cambria Math"/>
                  <w:i/>
                  <w:sz w:val="24"/>
                  <w:szCs w:val="24"/>
                  <w:lang w:val="en"/>
                </w:rPr>
              </m:ctrlPr>
            </m:sSubPr>
            <m:e>
              <m:r>
                <w:rPr>
                  <w:rFonts w:ascii="Cambria Math" w:hAnsi="Cambria Math"/>
                  <w:sz w:val="24"/>
                  <w:szCs w:val="24"/>
                  <w:lang w:val="en"/>
                </w:rPr>
                <m:t>θ</m:t>
              </m:r>
            </m:e>
            <m:sub>
              <m:r>
                <w:rPr>
                  <w:rFonts w:ascii="Cambria Math" w:hAnsi="Cambria Math"/>
                  <w:sz w:val="24"/>
                  <w:szCs w:val="24"/>
                  <w:lang w:val="en"/>
                </w:rPr>
                <m:t>3</m:t>
              </m:r>
            </m:sub>
          </m:sSub>
          <m:sSub>
            <m:sSubPr>
              <m:ctrlPr>
                <w:rPr>
                  <w:rFonts w:ascii="Cambria Math" w:hAnsi="Cambria Math"/>
                  <w:i/>
                  <w:sz w:val="24"/>
                  <w:szCs w:val="24"/>
                  <w:lang w:val="en"/>
                </w:rPr>
              </m:ctrlPr>
            </m:sSubPr>
            <m:e>
              <m:r>
                <w:rPr>
                  <w:rFonts w:ascii="Cambria Math" w:hAnsi="Cambria Math"/>
                  <w:sz w:val="24"/>
                  <w:szCs w:val="24"/>
                  <w:lang w:val="en"/>
                </w:rPr>
                <m:t>postCovid</m:t>
              </m:r>
            </m:e>
            <m:sub>
              <m:r>
                <w:rPr>
                  <w:rFonts w:ascii="Cambria Math" w:hAnsi="Cambria Math"/>
                  <w:sz w:val="24"/>
                  <w:szCs w:val="24"/>
                  <w:lang w:val="en"/>
                </w:rPr>
                <m:t>it</m:t>
              </m:r>
            </m:sub>
          </m:sSub>
          <m:r>
            <w:rPr>
              <w:rFonts w:ascii="Cambria Math" w:hAnsi="Cambria Math"/>
              <w:sz w:val="24"/>
              <w:szCs w:val="24"/>
              <w:lang w:val="en"/>
            </w:rPr>
            <m:t>*</m:t>
          </m:r>
          <m:sSub>
            <m:sSubPr>
              <m:ctrlPr>
                <w:rPr>
                  <w:rFonts w:ascii="Cambria Math" w:hAnsi="Cambria Math"/>
                  <w:i/>
                  <w:lang w:val="en"/>
                </w:rPr>
              </m:ctrlPr>
            </m:sSubPr>
            <m:e>
              <m:r>
                <w:rPr>
                  <w:rFonts w:ascii="Cambria Math" w:hAnsi="Cambria Math"/>
                  <w:sz w:val="24"/>
                  <w:szCs w:val="24"/>
                  <w:lang w:val="en"/>
                </w:rPr>
                <m:t>family</m:t>
              </m:r>
            </m:e>
            <m:sub>
              <m:r>
                <w:rPr>
                  <w:rFonts w:ascii="Cambria Math" w:hAnsi="Cambria Math"/>
                  <w:sz w:val="24"/>
                  <w:szCs w:val="24"/>
                  <w:lang w:val="en"/>
                </w:rPr>
                <m:t>i</m:t>
              </m:r>
            </m:sub>
          </m:sSub>
          <m:r>
            <w:rPr>
              <w:rFonts w:ascii="Cambria Math" w:hAnsi="Cambria Math"/>
              <w:sz w:val="24"/>
              <w:szCs w:val="24"/>
              <w:lang w:val="en"/>
            </w:rPr>
            <m:t>*</m:t>
          </m:r>
          <m:sSub>
            <m:sSubPr>
              <m:ctrlPr>
                <w:rPr>
                  <w:rFonts w:ascii="Cambria Math" w:hAnsi="Cambria Math"/>
                  <w:i/>
                  <w:lang w:val="en"/>
                </w:rPr>
              </m:ctrlPr>
            </m:sSubPr>
            <m:e>
              <m:r>
                <w:rPr>
                  <w:rFonts w:ascii="Cambria Math" w:hAnsi="Cambria Math"/>
                  <w:sz w:val="24"/>
                  <w:szCs w:val="24"/>
                  <w:lang w:val="en"/>
                </w:rPr>
                <m:t>expected</m:t>
              </m:r>
              <m:r>
                <w:rPr>
                  <w:rFonts w:ascii="Cambria Math" w:hAnsi="Cambria Math"/>
                  <w:sz w:val="24"/>
                  <w:szCs w:val="24"/>
                  <w:lang w:val="en"/>
                </w:rPr>
                <m:t xml:space="preserve"> </m:t>
              </m:r>
              <m:r>
                <w:rPr>
                  <w:rFonts w:ascii="Cambria Math" w:hAnsi="Cambria Math"/>
                  <w:sz w:val="24"/>
                  <w:szCs w:val="24"/>
                  <w:lang w:val="en"/>
                </w:rPr>
                <m:t>EBITDA</m:t>
              </m:r>
            </m:e>
            <m:sub>
              <m:r>
                <w:rPr>
                  <w:rFonts w:ascii="Cambria Math" w:hAnsi="Cambria Math"/>
                  <w:sz w:val="24"/>
                  <w:szCs w:val="24"/>
                  <w:lang w:val="en"/>
                </w:rPr>
                <m:t>it</m:t>
              </m:r>
            </m:sub>
          </m:sSub>
          <m:r>
            <w:rPr>
              <w:rFonts w:ascii="Cambria Math" w:hAnsi="Cambria Math"/>
              <w:sz w:val="24"/>
              <w:szCs w:val="24"/>
              <w:lang w:val="en"/>
            </w:rPr>
            <m:t>+</m:t>
          </m:r>
          <m:sSub>
            <m:sSubPr>
              <m:ctrlPr>
                <w:rPr>
                  <w:rFonts w:ascii="Cambria Math" w:hAnsi="Cambria Math"/>
                  <w:i/>
                  <w:sz w:val="24"/>
                  <w:szCs w:val="24"/>
                  <w:lang w:val="en"/>
                </w:rPr>
              </m:ctrlPr>
            </m:sSubPr>
            <m:e>
              <m:r>
                <w:rPr>
                  <w:rFonts w:ascii="Cambria Math" w:hAnsi="Cambria Math"/>
                  <w:sz w:val="24"/>
                  <w:szCs w:val="24"/>
                  <w:lang w:val="en"/>
                </w:rPr>
                <m:t>θ</m:t>
              </m:r>
            </m:e>
            <m:sub>
              <m:r>
                <w:rPr>
                  <w:rFonts w:ascii="Cambria Math" w:hAnsi="Cambria Math"/>
                  <w:sz w:val="24"/>
                  <w:szCs w:val="24"/>
                  <w:lang w:val="en"/>
                </w:rPr>
                <m:t>4</m:t>
              </m:r>
            </m:sub>
          </m:sSub>
          <m:sSub>
            <m:sSubPr>
              <m:ctrlPr>
                <w:rPr>
                  <w:rFonts w:ascii="Cambria Math" w:hAnsi="Cambria Math"/>
                  <w:i/>
                  <w:sz w:val="24"/>
                  <w:szCs w:val="24"/>
                  <w:lang w:val="en"/>
                </w:rPr>
              </m:ctrlPr>
            </m:sSubPr>
            <m:e>
              <m:r>
                <w:rPr>
                  <w:rFonts w:ascii="Cambria Math" w:hAnsi="Cambria Math"/>
                  <w:sz w:val="24"/>
                  <w:szCs w:val="24"/>
                  <w:lang w:val="en"/>
                </w:rPr>
                <m:t>postCovid</m:t>
              </m:r>
            </m:e>
            <m:sub>
              <m:r>
                <w:rPr>
                  <w:rFonts w:ascii="Cambria Math" w:hAnsi="Cambria Math"/>
                  <w:sz w:val="24"/>
                  <w:szCs w:val="24"/>
                  <w:lang w:val="en"/>
                </w:rPr>
                <m:t>it</m:t>
              </m:r>
            </m:sub>
          </m:sSub>
          <m:r>
            <w:rPr>
              <w:rFonts w:ascii="Cambria Math" w:hAnsi="Cambria Math"/>
              <w:sz w:val="24"/>
              <w:szCs w:val="24"/>
              <w:lang w:val="en"/>
            </w:rPr>
            <m:t>*</m:t>
          </m:r>
          <m:sSub>
            <m:sSubPr>
              <m:ctrlPr>
                <w:rPr>
                  <w:rFonts w:ascii="Cambria Math" w:hAnsi="Cambria Math"/>
                  <w:i/>
                  <w:lang w:val="en"/>
                </w:rPr>
              </m:ctrlPr>
            </m:sSubPr>
            <m:e>
              <m:r>
                <w:rPr>
                  <w:rFonts w:ascii="Cambria Math" w:hAnsi="Cambria Math"/>
                  <w:sz w:val="24"/>
                  <w:szCs w:val="24"/>
                  <w:lang w:val="en"/>
                </w:rPr>
                <m:t>expected</m:t>
              </m:r>
              <m:r>
                <w:rPr>
                  <w:rFonts w:ascii="Cambria Math" w:hAnsi="Cambria Math"/>
                  <w:sz w:val="24"/>
                  <w:szCs w:val="24"/>
                  <w:lang w:val="en"/>
                </w:rPr>
                <m:t xml:space="preserve"> </m:t>
              </m:r>
              <m:r>
                <w:rPr>
                  <w:rFonts w:ascii="Cambria Math" w:hAnsi="Cambria Math"/>
                  <w:sz w:val="24"/>
                  <w:szCs w:val="24"/>
                  <w:lang w:val="en"/>
                </w:rPr>
                <m:t>EBITDA</m:t>
              </m:r>
            </m:e>
            <m:sub>
              <m:r>
                <w:rPr>
                  <w:rFonts w:ascii="Cambria Math" w:hAnsi="Cambria Math"/>
                  <w:sz w:val="24"/>
                  <w:szCs w:val="24"/>
                  <w:lang w:val="en"/>
                </w:rPr>
                <m:t>it</m:t>
              </m:r>
            </m:sub>
          </m:sSub>
          <m:r>
            <w:rPr>
              <w:rFonts w:ascii="Cambria Math" w:hAnsi="Cambria Math"/>
              <w:sz w:val="24"/>
              <w:szCs w:val="24"/>
              <w:lang w:val="en"/>
            </w:rPr>
            <m:t>+</m:t>
          </m:r>
          <m:sSub>
            <m:sSubPr>
              <m:ctrlPr>
                <w:rPr>
                  <w:rFonts w:ascii="Cambria Math" w:hAnsi="Cambria Math"/>
                  <w:i/>
                  <w:lang w:val="en"/>
                </w:rPr>
              </m:ctrlPr>
            </m:sSubPr>
            <m:e>
              <m:r>
                <w:rPr>
                  <w:rFonts w:ascii="Cambria Math" w:hAnsi="Cambria Math"/>
                  <w:sz w:val="24"/>
                  <w:szCs w:val="24"/>
                  <w:lang w:val="en"/>
                </w:rPr>
                <m:t>δ</m:t>
              </m:r>
            </m:e>
            <m:sub>
              <m:r>
                <w:rPr>
                  <w:rFonts w:ascii="Cambria Math" w:hAnsi="Cambria Math"/>
                  <w:sz w:val="24"/>
                  <w:szCs w:val="24"/>
                  <w:lang w:val="en"/>
                </w:rPr>
                <m:t>x</m:t>
              </m:r>
            </m:sub>
          </m:sSub>
          <m:d>
            <m:dPr>
              <m:ctrlPr>
                <w:rPr>
                  <w:rFonts w:ascii="Cambria Math" w:hAnsi="Cambria Math"/>
                  <w:i/>
                  <w:lang w:val="en"/>
                </w:rPr>
              </m:ctrlPr>
            </m:dPr>
            <m:e>
              <m:sSub>
                <m:sSubPr>
                  <m:ctrlPr>
                    <w:rPr>
                      <w:rFonts w:ascii="Cambria Math" w:hAnsi="Cambria Math"/>
                      <w:i/>
                      <w:lang w:val="en"/>
                    </w:rPr>
                  </m:ctrlPr>
                </m:sSubPr>
                <m:e>
                  <m:r>
                    <w:rPr>
                      <w:rFonts w:ascii="Cambria Math" w:hAnsi="Cambria Math"/>
                      <w:sz w:val="24"/>
                      <w:szCs w:val="24"/>
                      <w:lang w:val="en"/>
                    </w:rPr>
                    <m:t>X</m:t>
                  </m:r>
                </m:e>
                <m:sub>
                  <m:r>
                    <w:rPr>
                      <w:rFonts w:ascii="Cambria Math" w:hAnsi="Cambria Math"/>
                      <w:sz w:val="24"/>
                      <w:szCs w:val="24"/>
                      <w:lang w:val="en"/>
                    </w:rPr>
                    <m:t>it</m:t>
                  </m:r>
                </m:sub>
              </m:sSub>
            </m:e>
          </m:d>
          <m:r>
            <w:rPr>
              <w:rFonts w:ascii="Cambria Math" w:hAnsi="Cambria Math"/>
              <w:sz w:val="24"/>
              <w:szCs w:val="24"/>
              <w:lang w:val="en"/>
            </w:rPr>
            <m:t>+</m:t>
          </m:r>
          <m:sSub>
            <m:sSubPr>
              <m:ctrlPr>
                <w:rPr>
                  <w:rFonts w:ascii="Cambria Math" w:hAnsi="Cambria Math"/>
                  <w:i/>
                  <w:lang w:val="en"/>
                </w:rPr>
              </m:ctrlPr>
            </m:sSubPr>
            <m:e>
              <m:r>
                <w:rPr>
                  <w:rFonts w:ascii="Cambria Math" w:hAnsi="Cambria Math"/>
                  <w:sz w:val="24"/>
                  <w:szCs w:val="24"/>
                  <w:lang w:val="en"/>
                </w:rPr>
                <m:t>ε</m:t>
              </m:r>
            </m:e>
            <m:sub>
              <m:r>
                <w:rPr>
                  <w:rFonts w:ascii="Cambria Math" w:hAnsi="Cambria Math"/>
                  <w:sz w:val="24"/>
                  <w:szCs w:val="24"/>
                  <w:lang w:val="en"/>
                </w:rPr>
                <m:t>it</m:t>
              </m:r>
            </m:sub>
          </m:sSub>
          <m:r>
            <w:rPr>
              <w:rFonts w:ascii="Cambria Math" w:hAnsi="Cambria Math"/>
              <w:sz w:val="24"/>
              <w:szCs w:val="24"/>
              <w:lang w:val="en"/>
            </w:rPr>
            <m:t xml:space="preserve">   (4)  </m:t>
          </m:r>
        </m:oMath>
      </m:oMathPara>
    </w:p>
    <w:p w14:paraId="2B110502" w14:textId="77777777" w:rsidR="00362997" w:rsidRPr="005960DC" w:rsidRDefault="00362997" w:rsidP="00362997">
      <w:pPr>
        <w:widowControl w:val="0"/>
        <w:autoSpaceDE w:val="0"/>
        <w:autoSpaceDN w:val="0"/>
        <w:adjustRightInd w:val="0"/>
        <w:spacing w:after="200" w:line="480" w:lineRule="auto"/>
        <w:rPr>
          <w:rFonts w:ascii="Times New Roman" w:hAnsi="Times New Roman"/>
          <w:sz w:val="24"/>
          <w:szCs w:val="24"/>
          <w:lang w:val="en"/>
        </w:rPr>
      </w:pPr>
      <w:r w:rsidRPr="005960DC">
        <w:rPr>
          <w:rFonts w:ascii="Times New Roman" w:eastAsiaTheme="minorEastAsia" w:hAnsi="Times New Roman"/>
          <w:sz w:val="24"/>
          <w:szCs w:val="24"/>
          <w:lang w:val="en"/>
        </w:rPr>
        <w:t xml:space="preserve"> </w:t>
      </w:r>
      <w:r w:rsidRPr="005960DC">
        <w:rPr>
          <w:rFonts w:ascii="Times New Roman" w:eastAsiaTheme="minorEastAsia" w:hAnsi="Times New Roman"/>
          <w:sz w:val="24"/>
          <w:szCs w:val="24"/>
          <w:lang w:val="en"/>
        </w:rPr>
        <w:tab/>
        <w:t xml:space="preserve">The coefficient of interest is </w:t>
      </w:r>
      <m:oMath>
        <m:sSub>
          <m:sSubPr>
            <m:ctrlPr>
              <w:rPr>
                <w:rFonts w:ascii="Cambria Math" w:hAnsi="Cambria Math"/>
                <w:i/>
                <w:sz w:val="24"/>
                <w:szCs w:val="24"/>
                <w:lang w:val="en"/>
              </w:rPr>
            </m:ctrlPr>
          </m:sSubPr>
          <m:e>
            <m:r>
              <w:rPr>
                <w:rFonts w:ascii="Cambria Math" w:hAnsi="Cambria Math"/>
                <w:sz w:val="24"/>
                <w:szCs w:val="24"/>
                <w:lang w:val="en"/>
              </w:rPr>
              <m:t>θ</m:t>
            </m:r>
          </m:e>
          <m:sub>
            <m:r>
              <w:rPr>
                <w:rFonts w:ascii="Cambria Math" w:hAnsi="Cambria Math"/>
                <w:sz w:val="24"/>
                <w:szCs w:val="24"/>
                <w:lang w:val="en"/>
              </w:rPr>
              <m:t>3</m:t>
            </m:r>
          </m:sub>
        </m:sSub>
      </m:oMath>
      <w:r w:rsidRPr="005960DC">
        <w:rPr>
          <w:rFonts w:ascii="Times New Roman" w:hAnsi="Times New Roman"/>
          <w:sz w:val="24"/>
          <w:szCs w:val="24"/>
          <w:lang w:val="en"/>
        </w:rPr>
        <w:t xml:space="preserve"> as it captures whether the impact of industry shocks on </w:t>
      </w:r>
      <m:oMath>
        <m:sSub>
          <m:sSubPr>
            <m:ctrlPr>
              <w:rPr>
                <w:rFonts w:ascii="Cambria Math" w:hAnsi="Cambria Math"/>
                <w:i/>
                <w:lang w:val="en"/>
              </w:rPr>
            </m:ctrlPr>
          </m:sSubPr>
          <m:e>
            <m:r>
              <w:rPr>
                <w:rFonts w:ascii="Cambria Math" w:hAnsi="Cambria Math"/>
                <w:sz w:val="24"/>
                <w:szCs w:val="24"/>
                <w:lang w:val="en"/>
              </w:rPr>
              <m:t>expected EBITDA</m:t>
            </m:r>
          </m:e>
          <m:sub>
            <m:r>
              <w:rPr>
                <w:rFonts w:ascii="Cambria Math" w:hAnsi="Cambria Math"/>
                <w:lang w:val="en"/>
              </w:rPr>
              <m:t>it</m:t>
            </m:r>
          </m:sub>
        </m:sSub>
      </m:oMath>
      <w:r w:rsidRPr="005960DC">
        <w:rPr>
          <w:rFonts w:ascii="Times New Roman" w:hAnsi="Times New Roman"/>
          <w:sz w:val="24"/>
          <w:szCs w:val="24"/>
          <w:lang w:val="en"/>
        </w:rPr>
        <w:t xml:space="preserve"> differs for family-owned firms during the post-COVID period compared to the pre-COVID period. </w:t>
      </w:r>
    </w:p>
    <w:p w14:paraId="21BAA6C7" w14:textId="109CF5F0" w:rsidR="00362997" w:rsidRPr="005960DC" w:rsidRDefault="00362997" w:rsidP="00362997">
      <w:pPr>
        <w:widowControl w:val="0"/>
        <w:autoSpaceDE w:val="0"/>
        <w:autoSpaceDN w:val="0"/>
        <w:adjustRightInd w:val="0"/>
        <w:spacing w:after="200" w:line="480" w:lineRule="auto"/>
        <w:ind w:firstLine="720"/>
        <w:rPr>
          <w:rFonts w:ascii="Times New Roman" w:hAnsi="Times New Roman"/>
          <w:sz w:val="24"/>
          <w:szCs w:val="24"/>
          <w:lang w:val="en"/>
        </w:rPr>
      </w:pPr>
      <w:r w:rsidRPr="005960DC">
        <w:rPr>
          <w:rFonts w:ascii="Times New Roman" w:hAnsi="Times New Roman" w:cs="Times New Roman"/>
          <w:sz w:val="24"/>
          <w:szCs w:val="24"/>
        </w:rPr>
        <w:t xml:space="preserve">Table 3 presents the effects of COVID-19 on the sensitivity of family-owned firms to profitability shocks. The results are displayed across 5 columns using fixed effects models to explore the changes in responsiveness pre- and post-COVID. Column (1) shows the baseline effect of industry shocks on EBITDA post-COVID compared to pre-COVID period. The interaction term between "Post </w:t>
      </w:r>
      <w:proofErr w:type="spellStart"/>
      <w:r w:rsidRPr="005960DC">
        <w:rPr>
          <w:rFonts w:ascii="Times New Roman" w:hAnsi="Times New Roman" w:cs="Times New Roman"/>
          <w:sz w:val="24"/>
          <w:szCs w:val="24"/>
        </w:rPr>
        <w:t>Covid</w:t>
      </w:r>
      <w:proofErr w:type="spellEnd"/>
      <w:r w:rsidRPr="005960DC">
        <w:rPr>
          <w:rFonts w:ascii="Times New Roman" w:hAnsi="Times New Roman" w:cs="Times New Roman"/>
          <w:sz w:val="24"/>
          <w:szCs w:val="24"/>
        </w:rPr>
        <w:t>" and "Expected EBITDA" is statistically insignificant, showing no significant change in responsiveness for an average non-family firm post-COVID as compared to the pre-COVID period</w:t>
      </w:r>
    </w:p>
    <w:tbl>
      <w:tblPr>
        <w:tblW w:w="10810" w:type="dxa"/>
        <w:tblLayout w:type="fixed"/>
        <w:tblLook w:val="0000" w:firstRow="0" w:lastRow="0" w:firstColumn="0" w:lastColumn="0" w:noHBand="0" w:noVBand="0"/>
      </w:tblPr>
      <w:tblGrid>
        <w:gridCol w:w="2430"/>
        <w:gridCol w:w="1676"/>
        <w:gridCol w:w="1676"/>
        <w:gridCol w:w="1676"/>
        <w:gridCol w:w="1676"/>
        <w:gridCol w:w="558"/>
        <w:gridCol w:w="1118"/>
      </w:tblGrid>
      <w:tr w:rsidR="00362997" w:rsidRPr="005960DC" w14:paraId="534D81F3" w14:textId="77777777" w:rsidTr="009F619B">
        <w:tc>
          <w:tcPr>
            <w:tcW w:w="10810" w:type="dxa"/>
            <w:gridSpan w:val="7"/>
            <w:tcBorders>
              <w:bottom w:val="double" w:sz="4" w:space="0" w:color="auto"/>
            </w:tcBorders>
          </w:tcPr>
          <w:p w14:paraId="1EAFA4AF"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Table 3: The Impact of COVID-19 on firm’s responsiveness to profitability shocks</w:t>
            </w:r>
          </w:p>
        </w:tc>
      </w:tr>
      <w:tr w:rsidR="00362997" w:rsidRPr="005960DC" w14:paraId="73F9345E" w14:textId="77777777" w:rsidTr="009F619B">
        <w:tc>
          <w:tcPr>
            <w:tcW w:w="2430" w:type="dxa"/>
            <w:tcBorders>
              <w:top w:val="double" w:sz="4" w:space="0" w:color="auto"/>
            </w:tcBorders>
          </w:tcPr>
          <w:p w14:paraId="5F7F1FD7"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Borders>
              <w:top w:val="double" w:sz="4" w:space="0" w:color="auto"/>
            </w:tcBorders>
          </w:tcPr>
          <w:p w14:paraId="2AF56FC5"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tcBorders>
              <w:top w:val="double" w:sz="4" w:space="0" w:color="auto"/>
            </w:tcBorders>
          </w:tcPr>
          <w:p w14:paraId="24CDAB4A"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tcBorders>
              <w:top w:val="double" w:sz="4" w:space="0" w:color="auto"/>
            </w:tcBorders>
          </w:tcPr>
          <w:p w14:paraId="0130FDBE"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3352" w:type="dxa"/>
            <w:gridSpan w:val="3"/>
            <w:tcBorders>
              <w:top w:val="double" w:sz="4" w:space="0" w:color="auto"/>
            </w:tcBorders>
          </w:tcPr>
          <w:p w14:paraId="4F831CEB"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Family-Owned Firms</w:t>
            </w:r>
          </w:p>
        </w:tc>
      </w:tr>
      <w:tr w:rsidR="00362997" w:rsidRPr="005960DC" w14:paraId="46D94273" w14:textId="77777777" w:rsidTr="009F619B">
        <w:tc>
          <w:tcPr>
            <w:tcW w:w="2430" w:type="dxa"/>
          </w:tcPr>
          <w:p w14:paraId="3A5AED04"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4D437776"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(1)</w:t>
            </w:r>
          </w:p>
        </w:tc>
        <w:tc>
          <w:tcPr>
            <w:tcW w:w="1676" w:type="dxa"/>
          </w:tcPr>
          <w:p w14:paraId="304ACEDF"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(2)</w:t>
            </w:r>
          </w:p>
        </w:tc>
        <w:tc>
          <w:tcPr>
            <w:tcW w:w="1676" w:type="dxa"/>
          </w:tcPr>
          <w:p w14:paraId="40EF1528"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(3)</w:t>
            </w:r>
          </w:p>
        </w:tc>
        <w:tc>
          <w:tcPr>
            <w:tcW w:w="1676" w:type="dxa"/>
          </w:tcPr>
          <w:p w14:paraId="2F0B78B3"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(4)</w:t>
            </w:r>
          </w:p>
        </w:tc>
        <w:tc>
          <w:tcPr>
            <w:tcW w:w="1676" w:type="dxa"/>
            <w:gridSpan w:val="2"/>
          </w:tcPr>
          <w:p w14:paraId="66222458"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(5)</w:t>
            </w:r>
          </w:p>
        </w:tc>
      </w:tr>
      <w:tr w:rsidR="00362997" w:rsidRPr="005960DC" w14:paraId="1963CFCA" w14:textId="77777777" w:rsidTr="009F619B">
        <w:tc>
          <w:tcPr>
            <w:tcW w:w="2430" w:type="dxa"/>
            <w:tcBorders>
              <w:bottom w:val="single" w:sz="4" w:space="0" w:color="auto"/>
            </w:tcBorders>
          </w:tcPr>
          <w:p w14:paraId="17D700A2"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Borders>
              <w:bottom w:val="single" w:sz="4" w:space="0" w:color="auto"/>
            </w:tcBorders>
          </w:tcPr>
          <w:p w14:paraId="2E400BF0"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EBITDA</w:t>
            </w:r>
          </w:p>
        </w:tc>
        <w:tc>
          <w:tcPr>
            <w:tcW w:w="1676" w:type="dxa"/>
            <w:tcBorders>
              <w:bottom w:val="single" w:sz="4" w:space="0" w:color="auto"/>
            </w:tcBorders>
          </w:tcPr>
          <w:p w14:paraId="6A16BBCB"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EBITDA</w:t>
            </w:r>
          </w:p>
        </w:tc>
        <w:tc>
          <w:tcPr>
            <w:tcW w:w="1676" w:type="dxa"/>
            <w:tcBorders>
              <w:bottom w:val="single" w:sz="4" w:space="0" w:color="auto"/>
            </w:tcBorders>
          </w:tcPr>
          <w:p w14:paraId="052F5123"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EBITDA</w:t>
            </w:r>
          </w:p>
        </w:tc>
        <w:tc>
          <w:tcPr>
            <w:tcW w:w="1676" w:type="dxa"/>
            <w:tcBorders>
              <w:bottom w:val="single" w:sz="4" w:space="0" w:color="auto"/>
            </w:tcBorders>
          </w:tcPr>
          <w:p w14:paraId="03485EE5"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EBITDA</w:t>
            </w:r>
          </w:p>
        </w:tc>
        <w:tc>
          <w:tcPr>
            <w:tcW w:w="1676" w:type="dxa"/>
            <w:gridSpan w:val="2"/>
            <w:tcBorders>
              <w:bottom w:val="single" w:sz="4" w:space="0" w:color="auto"/>
            </w:tcBorders>
          </w:tcPr>
          <w:p w14:paraId="0A6D2CFE"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EBITDA</w:t>
            </w:r>
          </w:p>
        </w:tc>
      </w:tr>
      <w:tr w:rsidR="00362997" w:rsidRPr="005960DC" w14:paraId="4B987D90" w14:textId="77777777" w:rsidTr="009F619B">
        <w:tc>
          <w:tcPr>
            <w:tcW w:w="2430" w:type="dxa"/>
            <w:tcBorders>
              <w:top w:val="single" w:sz="4" w:space="0" w:color="auto"/>
            </w:tcBorders>
          </w:tcPr>
          <w:p w14:paraId="252735BE"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Expected EBITDA</w:t>
            </w:r>
          </w:p>
        </w:tc>
        <w:tc>
          <w:tcPr>
            <w:tcW w:w="1676" w:type="dxa"/>
            <w:tcBorders>
              <w:top w:val="single" w:sz="4" w:space="0" w:color="auto"/>
            </w:tcBorders>
          </w:tcPr>
          <w:p w14:paraId="6C457B8C"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-0.147</w:t>
            </w:r>
            <w:r w:rsidRPr="005960DC">
              <w:rPr>
                <w:rFonts w:ascii="Times New Roman" w:hAnsi="Times New Roman" w:cs="Times New Roman"/>
                <w:sz w:val="24"/>
                <w:szCs w:val="24"/>
                <w:vertAlign w:val="superscript"/>
              </w:rPr>
              <w:t>***</w:t>
            </w:r>
          </w:p>
        </w:tc>
        <w:tc>
          <w:tcPr>
            <w:tcW w:w="1676" w:type="dxa"/>
            <w:tcBorders>
              <w:top w:val="single" w:sz="4" w:space="0" w:color="auto"/>
            </w:tcBorders>
          </w:tcPr>
          <w:p w14:paraId="40A190EC"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-0.103</w:t>
            </w:r>
            <w:r w:rsidRPr="005960DC">
              <w:rPr>
                <w:rFonts w:ascii="Times New Roman" w:hAnsi="Times New Roman" w:cs="Times New Roman"/>
                <w:sz w:val="24"/>
                <w:szCs w:val="24"/>
                <w:vertAlign w:val="superscript"/>
              </w:rPr>
              <w:t>***</w:t>
            </w:r>
          </w:p>
        </w:tc>
        <w:tc>
          <w:tcPr>
            <w:tcW w:w="1676" w:type="dxa"/>
            <w:tcBorders>
              <w:top w:val="single" w:sz="4" w:space="0" w:color="auto"/>
            </w:tcBorders>
          </w:tcPr>
          <w:p w14:paraId="114194EA"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-0.114</w:t>
            </w:r>
            <w:r w:rsidRPr="005960DC">
              <w:rPr>
                <w:rFonts w:ascii="Times New Roman" w:hAnsi="Times New Roman" w:cs="Times New Roman"/>
                <w:sz w:val="24"/>
                <w:szCs w:val="24"/>
                <w:vertAlign w:val="superscript"/>
              </w:rPr>
              <w:t>***</w:t>
            </w:r>
          </w:p>
        </w:tc>
        <w:tc>
          <w:tcPr>
            <w:tcW w:w="1676" w:type="dxa"/>
            <w:tcBorders>
              <w:top w:val="single" w:sz="4" w:space="0" w:color="auto"/>
            </w:tcBorders>
          </w:tcPr>
          <w:p w14:paraId="1BFA8D0F"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-0.103</w:t>
            </w:r>
            <w:r w:rsidRPr="005960DC">
              <w:rPr>
                <w:rFonts w:ascii="Times New Roman" w:hAnsi="Times New Roman" w:cs="Times New Roman"/>
                <w:sz w:val="24"/>
                <w:szCs w:val="24"/>
                <w:vertAlign w:val="superscript"/>
              </w:rPr>
              <w:t>***</w:t>
            </w:r>
          </w:p>
        </w:tc>
        <w:tc>
          <w:tcPr>
            <w:tcW w:w="1676" w:type="dxa"/>
            <w:gridSpan w:val="2"/>
            <w:tcBorders>
              <w:top w:val="single" w:sz="4" w:space="0" w:color="auto"/>
            </w:tcBorders>
          </w:tcPr>
          <w:p w14:paraId="760226D4"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-0.114</w:t>
            </w:r>
            <w:r w:rsidRPr="005960DC">
              <w:rPr>
                <w:rFonts w:ascii="Times New Roman" w:hAnsi="Times New Roman" w:cs="Times New Roman"/>
                <w:sz w:val="24"/>
                <w:szCs w:val="24"/>
                <w:vertAlign w:val="superscript"/>
              </w:rPr>
              <w:t>***</w:t>
            </w:r>
          </w:p>
        </w:tc>
      </w:tr>
      <w:tr w:rsidR="00362997" w:rsidRPr="005960DC" w14:paraId="7059D2AE" w14:textId="77777777" w:rsidTr="009F619B">
        <w:tc>
          <w:tcPr>
            <w:tcW w:w="2430" w:type="dxa"/>
          </w:tcPr>
          <w:p w14:paraId="3415E28B"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46A0B12F" w14:textId="77777777" w:rsidR="00362997" w:rsidRPr="005960DC" w:rsidRDefault="00362997" w:rsidP="009F619B">
            <w:pPr>
              <w:widowControl w:val="0"/>
              <w:autoSpaceDE w:val="0"/>
              <w:autoSpaceDN w:val="0"/>
              <w:adjustRightInd w:val="0"/>
              <w:spacing w:after="0" w:line="240" w:lineRule="auto"/>
              <w:ind w:left="-92" w:firstLine="92"/>
              <w:jc w:val="center"/>
              <w:rPr>
                <w:rFonts w:ascii="Times New Roman" w:hAnsi="Times New Roman" w:cs="Times New Roman"/>
                <w:sz w:val="24"/>
                <w:szCs w:val="24"/>
              </w:rPr>
            </w:pPr>
            <w:r w:rsidRPr="005960DC">
              <w:rPr>
                <w:rFonts w:ascii="Times New Roman" w:hAnsi="Times New Roman" w:cs="Times New Roman"/>
                <w:sz w:val="24"/>
                <w:szCs w:val="24"/>
              </w:rPr>
              <w:t>(0.0386)</w:t>
            </w:r>
          </w:p>
        </w:tc>
        <w:tc>
          <w:tcPr>
            <w:tcW w:w="1676" w:type="dxa"/>
          </w:tcPr>
          <w:p w14:paraId="1DBA24E1"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(0.00266)</w:t>
            </w:r>
          </w:p>
        </w:tc>
        <w:tc>
          <w:tcPr>
            <w:tcW w:w="1676" w:type="dxa"/>
          </w:tcPr>
          <w:p w14:paraId="09258630"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(0.0200)</w:t>
            </w:r>
          </w:p>
        </w:tc>
        <w:tc>
          <w:tcPr>
            <w:tcW w:w="1676" w:type="dxa"/>
          </w:tcPr>
          <w:p w14:paraId="7F99869F"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(0.00267)</w:t>
            </w:r>
          </w:p>
        </w:tc>
        <w:tc>
          <w:tcPr>
            <w:tcW w:w="1676" w:type="dxa"/>
            <w:gridSpan w:val="2"/>
          </w:tcPr>
          <w:p w14:paraId="3FCE81E4"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(0.0200)</w:t>
            </w:r>
          </w:p>
        </w:tc>
      </w:tr>
      <w:tr w:rsidR="00362997" w:rsidRPr="005960DC" w14:paraId="79998307" w14:textId="77777777" w:rsidTr="009F619B">
        <w:tc>
          <w:tcPr>
            <w:tcW w:w="2430" w:type="dxa"/>
          </w:tcPr>
          <w:p w14:paraId="40F448A9"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76944126"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30945321"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4545EA6F"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263F8F2D"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gridSpan w:val="2"/>
          </w:tcPr>
          <w:p w14:paraId="6F646592"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r>
      <w:tr w:rsidR="00362997" w:rsidRPr="005960DC" w14:paraId="07A27216" w14:textId="77777777" w:rsidTr="009F619B">
        <w:tc>
          <w:tcPr>
            <w:tcW w:w="2430" w:type="dxa"/>
          </w:tcPr>
          <w:p w14:paraId="1144A074"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 xml:space="preserve">Post </w:t>
            </w:r>
            <w:proofErr w:type="spellStart"/>
            <w:r w:rsidRPr="005960DC">
              <w:rPr>
                <w:rFonts w:ascii="Times New Roman" w:hAnsi="Times New Roman" w:cs="Times New Roman"/>
                <w:sz w:val="24"/>
                <w:szCs w:val="24"/>
              </w:rPr>
              <w:t>Covid</w:t>
            </w:r>
            <w:proofErr w:type="spellEnd"/>
          </w:p>
        </w:tc>
        <w:tc>
          <w:tcPr>
            <w:tcW w:w="1676" w:type="dxa"/>
          </w:tcPr>
          <w:p w14:paraId="10CC2DD4"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-657552.1</w:t>
            </w:r>
          </w:p>
        </w:tc>
        <w:tc>
          <w:tcPr>
            <w:tcW w:w="1676" w:type="dxa"/>
          </w:tcPr>
          <w:p w14:paraId="0406CD86"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tcPr>
          <w:p w14:paraId="1407474D"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1030374.8</w:t>
            </w:r>
          </w:p>
        </w:tc>
        <w:tc>
          <w:tcPr>
            <w:tcW w:w="1676" w:type="dxa"/>
          </w:tcPr>
          <w:p w14:paraId="76472298"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gridSpan w:val="2"/>
          </w:tcPr>
          <w:p w14:paraId="22072851"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953983.2</w:t>
            </w:r>
          </w:p>
        </w:tc>
      </w:tr>
      <w:tr w:rsidR="00362997" w:rsidRPr="005960DC" w14:paraId="1E59030A" w14:textId="77777777" w:rsidTr="009F619B">
        <w:tc>
          <w:tcPr>
            <w:tcW w:w="2430" w:type="dxa"/>
          </w:tcPr>
          <w:p w14:paraId="7DFF747B"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4C247F41"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(997508.7)</w:t>
            </w:r>
          </w:p>
        </w:tc>
        <w:tc>
          <w:tcPr>
            <w:tcW w:w="1676" w:type="dxa"/>
          </w:tcPr>
          <w:p w14:paraId="2F32C219"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tcPr>
          <w:p w14:paraId="494CF89F"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(918046.4)</w:t>
            </w:r>
          </w:p>
        </w:tc>
        <w:tc>
          <w:tcPr>
            <w:tcW w:w="1676" w:type="dxa"/>
          </w:tcPr>
          <w:p w14:paraId="28EAC6CD"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gridSpan w:val="2"/>
          </w:tcPr>
          <w:p w14:paraId="51D9748C"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(914915.2)</w:t>
            </w:r>
          </w:p>
        </w:tc>
      </w:tr>
      <w:tr w:rsidR="00362997" w:rsidRPr="005960DC" w14:paraId="46EF087A" w14:textId="77777777" w:rsidTr="009F619B">
        <w:tc>
          <w:tcPr>
            <w:tcW w:w="2430" w:type="dxa"/>
          </w:tcPr>
          <w:p w14:paraId="57D66ADA"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57CE0D54"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16E22B15"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7D9B76C1"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5027B7CF"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gridSpan w:val="2"/>
          </w:tcPr>
          <w:p w14:paraId="1EC3570B"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r>
      <w:tr w:rsidR="00362997" w:rsidRPr="005960DC" w14:paraId="4FD4ECCD" w14:textId="77777777" w:rsidTr="009F619B">
        <w:tc>
          <w:tcPr>
            <w:tcW w:w="2430" w:type="dxa"/>
          </w:tcPr>
          <w:p w14:paraId="5B251519"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 xml:space="preserve">Post </w:t>
            </w:r>
            <w:proofErr w:type="spellStart"/>
            <w:r w:rsidRPr="005960DC">
              <w:rPr>
                <w:rFonts w:ascii="Times New Roman" w:hAnsi="Times New Roman" w:cs="Times New Roman"/>
                <w:sz w:val="24"/>
                <w:szCs w:val="24"/>
              </w:rPr>
              <w:t>Covid</w:t>
            </w:r>
            <w:proofErr w:type="spellEnd"/>
            <w:r w:rsidRPr="005960DC">
              <w:rPr>
                <w:rFonts w:ascii="Times New Roman" w:hAnsi="Times New Roman" w:cs="Times New Roman"/>
                <w:sz w:val="24"/>
                <w:szCs w:val="24"/>
              </w:rPr>
              <w:t xml:space="preserve"> * Expected</w:t>
            </w:r>
          </w:p>
        </w:tc>
        <w:tc>
          <w:tcPr>
            <w:tcW w:w="1676" w:type="dxa"/>
          </w:tcPr>
          <w:p w14:paraId="38A745B0"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0.0462</w:t>
            </w:r>
          </w:p>
        </w:tc>
        <w:tc>
          <w:tcPr>
            <w:tcW w:w="1676" w:type="dxa"/>
          </w:tcPr>
          <w:p w14:paraId="0429301B"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tcPr>
          <w:p w14:paraId="3B273401"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0.0128</w:t>
            </w:r>
          </w:p>
        </w:tc>
        <w:tc>
          <w:tcPr>
            <w:tcW w:w="1676" w:type="dxa"/>
          </w:tcPr>
          <w:p w14:paraId="6A02ED0B"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gridSpan w:val="2"/>
          </w:tcPr>
          <w:p w14:paraId="0D4CA14E"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0.0130</w:t>
            </w:r>
          </w:p>
        </w:tc>
      </w:tr>
      <w:tr w:rsidR="00362997" w:rsidRPr="005960DC" w14:paraId="3992E23E" w14:textId="77777777" w:rsidTr="009F619B">
        <w:tc>
          <w:tcPr>
            <w:tcW w:w="2430" w:type="dxa"/>
          </w:tcPr>
          <w:p w14:paraId="368D488B"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EBITDA</w:t>
            </w:r>
          </w:p>
        </w:tc>
        <w:tc>
          <w:tcPr>
            <w:tcW w:w="1676" w:type="dxa"/>
          </w:tcPr>
          <w:p w14:paraId="6524CEB1"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(0.0397)</w:t>
            </w:r>
          </w:p>
        </w:tc>
        <w:tc>
          <w:tcPr>
            <w:tcW w:w="1676" w:type="dxa"/>
          </w:tcPr>
          <w:p w14:paraId="501A401B"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tcPr>
          <w:p w14:paraId="1A1A238D"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(0.0221)</w:t>
            </w:r>
          </w:p>
        </w:tc>
        <w:tc>
          <w:tcPr>
            <w:tcW w:w="1676" w:type="dxa"/>
          </w:tcPr>
          <w:p w14:paraId="77D2A698"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gridSpan w:val="2"/>
          </w:tcPr>
          <w:p w14:paraId="674E1545"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(0.0221)</w:t>
            </w:r>
          </w:p>
        </w:tc>
      </w:tr>
      <w:tr w:rsidR="00362997" w:rsidRPr="005960DC" w14:paraId="6FB3DF14" w14:textId="77777777" w:rsidTr="009F619B">
        <w:tc>
          <w:tcPr>
            <w:tcW w:w="2430" w:type="dxa"/>
          </w:tcPr>
          <w:p w14:paraId="52FE26C2"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7B21D031"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5B3CE155"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499D6BB2"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37396222"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gridSpan w:val="2"/>
          </w:tcPr>
          <w:p w14:paraId="2F767D5B"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r>
      <w:tr w:rsidR="00362997" w:rsidRPr="005960DC" w14:paraId="6A77CE2D" w14:textId="77777777" w:rsidTr="009F619B">
        <w:tc>
          <w:tcPr>
            <w:tcW w:w="2430" w:type="dxa"/>
          </w:tcPr>
          <w:p w14:paraId="6281E5FE"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lastRenderedPageBreak/>
              <w:t xml:space="preserve">Family owned and </w:t>
            </w:r>
          </w:p>
        </w:tc>
        <w:tc>
          <w:tcPr>
            <w:tcW w:w="1676" w:type="dxa"/>
          </w:tcPr>
          <w:p w14:paraId="2C61387C"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tcPr>
          <w:p w14:paraId="28C0C683"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0.798</w:t>
            </w:r>
            <w:r w:rsidRPr="005960DC">
              <w:rPr>
                <w:rFonts w:ascii="Times New Roman" w:hAnsi="Times New Roman" w:cs="Times New Roman"/>
                <w:sz w:val="24"/>
                <w:szCs w:val="24"/>
                <w:vertAlign w:val="superscript"/>
              </w:rPr>
              <w:t>***</w:t>
            </w:r>
          </w:p>
        </w:tc>
        <w:tc>
          <w:tcPr>
            <w:tcW w:w="1676" w:type="dxa"/>
          </w:tcPr>
          <w:p w14:paraId="068C64CA"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0.0473</w:t>
            </w:r>
          </w:p>
        </w:tc>
        <w:tc>
          <w:tcPr>
            <w:tcW w:w="1676" w:type="dxa"/>
          </w:tcPr>
          <w:p w14:paraId="53033AA6"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gridSpan w:val="2"/>
          </w:tcPr>
          <w:p w14:paraId="3DEDE505"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r>
      <w:tr w:rsidR="00362997" w:rsidRPr="005960DC" w14:paraId="112E6493" w14:textId="77777777" w:rsidTr="009F619B">
        <w:tc>
          <w:tcPr>
            <w:tcW w:w="2430" w:type="dxa"/>
          </w:tcPr>
          <w:p w14:paraId="112D7AA1"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controlled * expected EBITDA</w:t>
            </w:r>
          </w:p>
        </w:tc>
        <w:tc>
          <w:tcPr>
            <w:tcW w:w="1676" w:type="dxa"/>
          </w:tcPr>
          <w:p w14:paraId="18C623A5"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tcPr>
          <w:p w14:paraId="04522A6A"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(0.304)</w:t>
            </w:r>
          </w:p>
        </w:tc>
        <w:tc>
          <w:tcPr>
            <w:tcW w:w="1676" w:type="dxa"/>
          </w:tcPr>
          <w:p w14:paraId="5F31E432"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(0.460)</w:t>
            </w:r>
          </w:p>
        </w:tc>
        <w:tc>
          <w:tcPr>
            <w:tcW w:w="1676" w:type="dxa"/>
          </w:tcPr>
          <w:p w14:paraId="180C3B24"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gridSpan w:val="2"/>
          </w:tcPr>
          <w:p w14:paraId="284599EA"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r>
      <w:tr w:rsidR="00362997" w:rsidRPr="005960DC" w14:paraId="0F6AC146" w14:textId="77777777" w:rsidTr="009F619B">
        <w:tc>
          <w:tcPr>
            <w:tcW w:w="2430" w:type="dxa"/>
          </w:tcPr>
          <w:p w14:paraId="3BD52894"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7B82930C"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5B503908"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2FA8C38B"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78628AF4"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gridSpan w:val="2"/>
          </w:tcPr>
          <w:p w14:paraId="77799C36"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r>
      <w:tr w:rsidR="00362997" w:rsidRPr="005960DC" w14:paraId="1E1FD467" w14:textId="77777777" w:rsidTr="009F619B">
        <w:tc>
          <w:tcPr>
            <w:tcW w:w="2430" w:type="dxa"/>
          </w:tcPr>
          <w:p w14:paraId="0D856570"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 xml:space="preserve">Family owned but not </w:t>
            </w:r>
          </w:p>
        </w:tc>
        <w:tc>
          <w:tcPr>
            <w:tcW w:w="1676" w:type="dxa"/>
          </w:tcPr>
          <w:p w14:paraId="51912658"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tcPr>
          <w:p w14:paraId="4878E1B3"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-0.0623</w:t>
            </w:r>
          </w:p>
        </w:tc>
        <w:tc>
          <w:tcPr>
            <w:tcW w:w="1676" w:type="dxa"/>
          </w:tcPr>
          <w:p w14:paraId="607760CC"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-0.187</w:t>
            </w:r>
          </w:p>
        </w:tc>
        <w:tc>
          <w:tcPr>
            <w:tcW w:w="1676" w:type="dxa"/>
          </w:tcPr>
          <w:p w14:paraId="5EC96AF8"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gridSpan w:val="2"/>
          </w:tcPr>
          <w:p w14:paraId="70198568"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r>
      <w:tr w:rsidR="00362997" w:rsidRPr="005960DC" w14:paraId="4C076F81" w14:textId="77777777" w:rsidTr="009F619B">
        <w:tc>
          <w:tcPr>
            <w:tcW w:w="2430" w:type="dxa"/>
          </w:tcPr>
          <w:p w14:paraId="4624435E"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controlled * expected EBITDA</w:t>
            </w:r>
          </w:p>
        </w:tc>
        <w:tc>
          <w:tcPr>
            <w:tcW w:w="1676" w:type="dxa"/>
          </w:tcPr>
          <w:p w14:paraId="78393FB7"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tcPr>
          <w:p w14:paraId="474E5620"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(0.156)</w:t>
            </w:r>
          </w:p>
        </w:tc>
        <w:tc>
          <w:tcPr>
            <w:tcW w:w="1676" w:type="dxa"/>
          </w:tcPr>
          <w:p w14:paraId="234AF333"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(0.201)</w:t>
            </w:r>
          </w:p>
        </w:tc>
        <w:tc>
          <w:tcPr>
            <w:tcW w:w="1676" w:type="dxa"/>
          </w:tcPr>
          <w:p w14:paraId="0D60C2BF"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gridSpan w:val="2"/>
          </w:tcPr>
          <w:p w14:paraId="541BDD59"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r>
      <w:tr w:rsidR="00362997" w:rsidRPr="005960DC" w14:paraId="109862B8" w14:textId="77777777" w:rsidTr="009F619B">
        <w:tc>
          <w:tcPr>
            <w:tcW w:w="2430" w:type="dxa"/>
          </w:tcPr>
          <w:p w14:paraId="544D8F57"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3E80D087"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6ECC8F4D"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38A26905"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49A3BBF5"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gridSpan w:val="2"/>
          </w:tcPr>
          <w:p w14:paraId="296E895C"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r>
      <w:tr w:rsidR="00362997" w:rsidRPr="005960DC" w14:paraId="68956B97" w14:textId="77777777" w:rsidTr="009F619B">
        <w:tc>
          <w:tcPr>
            <w:tcW w:w="2430" w:type="dxa"/>
          </w:tcPr>
          <w:p w14:paraId="410FED95"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 xml:space="preserve">Family owned and </w:t>
            </w:r>
          </w:p>
        </w:tc>
        <w:tc>
          <w:tcPr>
            <w:tcW w:w="1676" w:type="dxa"/>
          </w:tcPr>
          <w:p w14:paraId="1B1A4493"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tcPr>
          <w:p w14:paraId="59C56DE7"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tcPr>
          <w:p w14:paraId="06162118"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-3356264.7</w:t>
            </w:r>
            <w:r w:rsidRPr="005960DC">
              <w:rPr>
                <w:rFonts w:ascii="Times New Roman" w:hAnsi="Times New Roman" w:cs="Times New Roman"/>
                <w:sz w:val="24"/>
                <w:szCs w:val="24"/>
                <w:vertAlign w:val="superscript"/>
              </w:rPr>
              <w:t>***</w:t>
            </w:r>
          </w:p>
        </w:tc>
        <w:tc>
          <w:tcPr>
            <w:tcW w:w="1676" w:type="dxa"/>
          </w:tcPr>
          <w:p w14:paraId="1A0057F5"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gridSpan w:val="2"/>
          </w:tcPr>
          <w:p w14:paraId="1A3B1B5D"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r>
      <w:tr w:rsidR="00362997" w:rsidRPr="005960DC" w14:paraId="38976518" w14:textId="77777777" w:rsidTr="009F619B">
        <w:tc>
          <w:tcPr>
            <w:tcW w:w="2430" w:type="dxa"/>
          </w:tcPr>
          <w:p w14:paraId="474D7186"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 xml:space="preserve">controlled * post </w:t>
            </w:r>
            <w:proofErr w:type="spellStart"/>
            <w:r w:rsidRPr="005960DC">
              <w:rPr>
                <w:rFonts w:ascii="Times New Roman" w:hAnsi="Times New Roman" w:cs="Times New Roman"/>
                <w:sz w:val="24"/>
                <w:szCs w:val="24"/>
              </w:rPr>
              <w:t>Covid</w:t>
            </w:r>
            <w:proofErr w:type="spellEnd"/>
          </w:p>
        </w:tc>
        <w:tc>
          <w:tcPr>
            <w:tcW w:w="1676" w:type="dxa"/>
          </w:tcPr>
          <w:p w14:paraId="0108EA37"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tcPr>
          <w:p w14:paraId="4E0DECDD"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tcPr>
          <w:p w14:paraId="0744AC90"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(1064487.5)</w:t>
            </w:r>
          </w:p>
        </w:tc>
        <w:tc>
          <w:tcPr>
            <w:tcW w:w="1676" w:type="dxa"/>
          </w:tcPr>
          <w:p w14:paraId="709CB9D2"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gridSpan w:val="2"/>
          </w:tcPr>
          <w:p w14:paraId="47919F41"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r>
      <w:tr w:rsidR="00362997" w:rsidRPr="005960DC" w14:paraId="2E0168B5" w14:textId="77777777" w:rsidTr="009F619B">
        <w:tc>
          <w:tcPr>
            <w:tcW w:w="2430" w:type="dxa"/>
          </w:tcPr>
          <w:p w14:paraId="230E1373"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6E0CF26C"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01BD1CAA"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4F0149F3"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7F7EBEDA"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gridSpan w:val="2"/>
          </w:tcPr>
          <w:p w14:paraId="3C6C9E4B"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r>
      <w:tr w:rsidR="00362997" w:rsidRPr="005960DC" w14:paraId="66073EDE" w14:textId="77777777" w:rsidTr="009F619B">
        <w:tc>
          <w:tcPr>
            <w:tcW w:w="2430" w:type="dxa"/>
          </w:tcPr>
          <w:p w14:paraId="071AA9D8"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 xml:space="preserve">Family owned but not </w:t>
            </w:r>
          </w:p>
        </w:tc>
        <w:tc>
          <w:tcPr>
            <w:tcW w:w="1676" w:type="dxa"/>
          </w:tcPr>
          <w:p w14:paraId="24F27EE4"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tcPr>
          <w:p w14:paraId="05FAA5E2"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tcPr>
          <w:p w14:paraId="7BBA734A"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-2919337.8</w:t>
            </w:r>
            <w:r w:rsidRPr="005960DC">
              <w:rPr>
                <w:rFonts w:ascii="Times New Roman" w:hAnsi="Times New Roman" w:cs="Times New Roman"/>
                <w:sz w:val="24"/>
                <w:szCs w:val="24"/>
                <w:vertAlign w:val="superscript"/>
              </w:rPr>
              <w:t>***</w:t>
            </w:r>
          </w:p>
        </w:tc>
        <w:tc>
          <w:tcPr>
            <w:tcW w:w="1676" w:type="dxa"/>
          </w:tcPr>
          <w:p w14:paraId="3AE5D3D2"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gridSpan w:val="2"/>
          </w:tcPr>
          <w:p w14:paraId="1DFBF589"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r>
      <w:tr w:rsidR="00362997" w:rsidRPr="005960DC" w14:paraId="6DC433E1" w14:textId="77777777" w:rsidTr="009F619B">
        <w:tc>
          <w:tcPr>
            <w:tcW w:w="2430" w:type="dxa"/>
          </w:tcPr>
          <w:p w14:paraId="3F03AA08"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 xml:space="preserve">controlled * post </w:t>
            </w:r>
            <w:proofErr w:type="spellStart"/>
            <w:r w:rsidRPr="005960DC">
              <w:rPr>
                <w:rFonts w:ascii="Times New Roman" w:hAnsi="Times New Roman" w:cs="Times New Roman"/>
                <w:sz w:val="24"/>
                <w:szCs w:val="24"/>
              </w:rPr>
              <w:t>Covid</w:t>
            </w:r>
            <w:proofErr w:type="spellEnd"/>
          </w:p>
        </w:tc>
        <w:tc>
          <w:tcPr>
            <w:tcW w:w="1676" w:type="dxa"/>
          </w:tcPr>
          <w:p w14:paraId="0A9ED784"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tcPr>
          <w:p w14:paraId="0ABE97EE"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tcPr>
          <w:p w14:paraId="4CD7490C"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(1120191.3)</w:t>
            </w:r>
          </w:p>
        </w:tc>
        <w:tc>
          <w:tcPr>
            <w:tcW w:w="1676" w:type="dxa"/>
          </w:tcPr>
          <w:p w14:paraId="7A1A250D"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gridSpan w:val="2"/>
          </w:tcPr>
          <w:p w14:paraId="580C5FCE"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r>
      <w:tr w:rsidR="00362997" w:rsidRPr="005960DC" w14:paraId="0DFA5BD1" w14:textId="77777777" w:rsidTr="009F619B">
        <w:tc>
          <w:tcPr>
            <w:tcW w:w="2430" w:type="dxa"/>
          </w:tcPr>
          <w:p w14:paraId="1B073AF9"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7F6E1C39"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3E3DB8A2"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60E0F77D"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3183720B"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gridSpan w:val="2"/>
          </w:tcPr>
          <w:p w14:paraId="1ABADE99"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r>
      <w:tr w:rsidR="00362997" w:rsidRPr="005960DC" w14:paraId="61DBBE56" w14:textId="77777777" w:rsidTr="009F619B">
        <w:tc>
          <w:tcPr>
            <w:tcW w:w="2430" w:type="dxa"/>
          </w:tcPr>
          <w:p w14:paraId="58A1184C"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 xml:space="preserve">Family owned and </w:t>
            </w:r>
          </w:p>
        </w:tc>
        <w:tc>
          <w:tcPr>
            <w:tcW w:w="1676" w:type="dxa"/>
          </w:tcPr>
          <w:p w14:paraId="372DFE5E"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tcPr>
          <w:p w14:paraId="7A841F0E"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tcPr>
          <w:p w14:paraId="39A86428"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0.594</w:t>
            </w:r>
            <w:r w:rsidRPr="005960DC">
              <w:rPr>
                <w:rFonts w:ascii="Times New Roman" w:hAnsi="Times New Roman" w:cs="Times New Roman"/>
                <w:sz w:val="24"/>
                <w:szCs w:val="24"/>
                <w:vertAlign w:val="superscript"/>
              </w:rPr>
              <w:t>**</w:t>
            </w:r>
          </w:p>
        </w:tc>
        <w:tc>
          <w:tcPr>
            <w:tcW w:w="1676" w:type="dxa"/>
          </w:tcPr>
          <w:p w14:paraId="0C1726FB"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gridSpan w:val="2"/>
          </w:tcPr>
          <w:p w14:paraId="6F3F137E"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r>
      <w:tr w:rsidR="00362997" w:rsidRPr="005960DC" w14:paraId="6FEC78C4" w14:textId="77777777" w:rsidTr="009F619B">
        <w:tc>
          <w:tcPr>
            <w:tcW w:w="2430" w:type="dxa"/>
          </w:tcPr>
          <w:p w14:paraId="4621C2EE"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 xml:space="preserve">controlled * post </w:t>
            </w:r>
            <w:proofErr w:type="spellStart"/>
            <w:r w:rsidRPr="005960DC">
              <w:rPr>
                <w:rFonts w:ascii="Times New Roman" w:hAnsi="Times New Roman" w:cs="Times New Roman"/>
                <w:sz w:val="24"/>
                <w:szCs w:val="24"/>
              </w:rPr>
              <w:t>Covid</w:t>
            </w:r>
            <w:proofErr w:type="spellEnd"/>
            <w:r w:rsidRPr="005960DC">
              <w:rPr>
                <w:rFonts w:ascii="Times New Roman" w:hAnsi="Times New Roman" w:cs="Times New Roman"/>
                <w:sz w:val="24"/>
                <w:szCs w:val="24"/>
              </w:rPr>
              <w:t>* expected EBITDA</w:t>
            </w:r>
          </w:p>
        </w:tc>
        <w:tc>
          <w:tcPr>
            <w:tcW w:w="1676" w:type="dxa"/>
          </w:tcPr>
          <w:p w14:paraId="18400E90"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tcPr>
          <w:p w14:paraId="6C7B6594"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tcPr>
          <w:p w14:paraId="54F4D29B"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(0.260)</w:t>
            </w:r>
          </w:p>
        </w:tc>
        <w:tc>
          <w:tcPr>
            <w:tcW w:w="1676" w:type="dxa"/>
          </w:tcPr>
          <w:p w14:paraId="4F405741"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gridSpan w:val="2"/>
          </w:tcPr>
          <w:p w14:paraId="7260355F"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r>
      <w:tr w:rsidR="00362997" w:rsidRPr="005960DC" w14:paraId="171264A2" w14:textId="77777777" w:rsidTr="009F619B">
        <w:tc>
          <w:tcPr>
            <w:tcW w:w="2430" w:type="dxa"/>
          </w:tcPr>
          <w:p w14:paraId="5DE1EFC3"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3FB7EFB8"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0E74448E"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1D76C5D8"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7090A32B"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gridSpan w:val="2"/>
          </w:tcPr>
          <w:p w14:paraId="77D08F32"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r>
      <w:tr w:rsidR="00362997" w:rsidRPr="005960DC" w14:paraId="4F1B6758" w14:textId="77777777" w:rsidTr="009F619B">
        <w:tc>
          <w:tcPr>
            <w:tcW w:w="2430" w:type="dxa"/>
          </w:tcPr>
          <w:p w14:paraId="37AB4AE2"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 xml:space="preserve">Family owned but not </w:t>
            </w:r>
          </w:p>
        </w:tc>
        <w:tc>
          <w:tcPr>
            <w:tcW w:w="1676" w:type="dxa"/>
          </w:tcPr>
          <w:p w14:paraId="41648423"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tcPr>
          <w:p w14:paraId="482E09DB"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tcPr>
          <w:p w14:paraId="293CF9EA"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0.244</w:t>
            </w:r>
          </w:p>
        </w:tc>
        <w:tc>
          <w:tcPr>
            <w:tcW w:w="1676" w:type="dxa"/>
          </w:tcPr>
          <w:p w14:paraId="234C5A4E"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gridSpan w:val="2"/>
          </w:tcPr>
          <w:p w14:paraId="43312313"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r>
      <w:tr w:rsidR="00362997" w:rsidRPr="005960DC" w14:paraId="7C7DFB80" w14:textId="77777777" w:rsidTr="009F619B">
        <w:tc>
          <w:tcPr>
            <w:tcW w:w="2430" w:type="dxa"/>
          </w:tcPr>
          <w:p w14:paraId="695873D5"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 xml:space="preserve">controlled * post </w:t>
            </w:r>
            <w:proofErr w:type="spellStart"/>
            <w:r w:rsidRPr="005960DC">
              <w:rPr>
                <w:rFonts w:ascii="Times New Roman" w:hAnsi="Times New Roman" w:cs="Times New Roman"/>
                <w:sz w:val="24"/>
                <w:szCs w:val="24"/>
              </w:rPr>
              <w:t>Covid</w:t>
            </w:r>
            <w:proofErr w:type="spellEnd"/>
            <w:r w:rsidRPr="005960DC">
              <w:rPr>
                <w:rFonts w:ascii="Times New Roman" w:hAnsi="Times New Roman" w:cs="Times New Roman"/>
                <w:sz w:val="24"/>
                <w:szCs w:val="24"/>
              </w:rPr>
              <w:t>*expected EBITDA</w:t>
            </w:r>
          </w:p>
        </w:tc>
        <w:tc>
          <w:tcPr>
            <w:tcW w:w="1676" w:type="dxa"/>
          </w:tcPr>
          <w:p w14:paraId="01609C8E"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tcPr>
          <w:p w14:paraId="7262B5D2"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tcPr>
          <w:p w14:paraId="4FE62902"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(0.175)</w:t>
            </w:r>
          </w:p>
        </w:tc>
        <w:tc>
          <w:tcPr>
            <w:tcW w:w="1676" w:type="dxa"/>
          </w:tcPr>
          <w:p w14:paraId="4BC01083"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gridSpan w:val="2"/>
          </w:tcPr>
          <w:p w14:paraId="224642D0"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r>
      <w:tr w:rsidR="00362997" w:rsidRPr="005960DC" w14:paraId="76344FAA" w14:textId="77777777" w:rsidTr="009F619B">
        <w:tc>
          <w:tcPr>
            <w:tcW w:w="2430" w:type="dxa"/>
          </w:tcPr>
          <w:p w14:paraId="08266AD2"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44DC9D95"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5E9625CF"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41355762"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366614A2"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gridSpan w:val="2"/>
          </w:tcPr>
          <w:p w14:paraId="05325004"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r>
      <w:tr w:rsidR="00362997" w:rsidRPr="005960DC" w14:paraId="2C7EB230" w14:textId="77777777" w:rsidTr="009F619B">
        <w:tc>
          <w:tcPr>
            <w:tcW w:w="2430" w:type="dxa"/>
          </w:tcPr>
          <w:p w14:paraId="4FE11F06"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 xml:space="preserve">Family owned * </w:t>
            </w:r>
          </w:p>
        </w:tc>
        <w:tc>
          <w:tcPr>
            <w:tcW w:w="1676" w:type="dxa"/>
          </w:tcPr>
          <w:p w14:paraId="0A70032C"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tcPr>
          <w:p w14:paraId="0636683C"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tcPr>
          <w:p w14:paraId="70497094"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tcPr>
          <w:p w14:paraId="4C70D31A"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0.672</w:t>
            </w:r>
            <w:r w:rsidRPr="005960DC">
              <w:rPr>
                <w:rFonts w:ascii="Times New Roman" w:hAnsi="Times New Roman" w:cs="Times New Roman"/>
                <w:sz w:val="24"/>
                <w:szCs w:val="24"/>
                <w:vertAlign w:val="superscript"/>
              </w:rPr>
              <w:t>**</w:t>
            </w:r>
          </w:p>
        </w:tc>
        <w:tc>
          <w:tcPr>
            <w:tcW w:w="1676" w:type="dxa"/>
            <w:gridSpan w:val="2"/>
          </w:tcPr>
          <w:p w14:paraId="1F5F77AC"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-0.0394</w:t>
            </w:r>
          </w:p>
        </w:tc>
      </w:tr>
      <w:tr w:rsidR="00362997" w:rsidRPr="005960DC" w14:paraId="21E8F16F" w14:textId="77777777" w:rsidTr="009F619B">
        <w:tc>
          <w:tcPr>
            <w:tcW w:w="2430" w:type="dxa"/>
          </w:tcPr>
          <w:p w14:paraId="1386B7D4"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expected EBITDA</w:t>
            </w:r>
          </w:p>
        </w:tc>
        <w:tc>
          <w:tcPr>
            <w:tcW w:w="1676" w:type="dxa"/>
          </w:tcPr>
          <w:p w14:paraId="3246F212"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tcPr>
          <w:p w14:paraId="66C15CE7"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tcPr>
          <w:p w14:paraId="2315E4E2"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tcPr>
          <w:p w14:paraId="19FA7936"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(0.275)</w:t>
            </w:r>
          </w:p>
        </w:tc>
        <w:tc>
          <w:tcPr>
            <w:tcW w:w="1676" w:type="dxa"/>
            <w:gridSpan w:val="2"/>
          </w:tcPr>
          <w:p w14:paraId="3908CE8E"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(0.384)</w:t>
            </w:r>
          </w:p>
        </w:tc>
      </w:tr>
      <w:tr w:rsidR="00362997" w:rsidRPr="005960DC" w14:paraId="359D0186" w14:textId="77777777" w:rsidTr="009F619B">
        <w:tc>
          <w:tcPr>
            <w:tcW w:w="2430" w:type="dxa"/>
          </w:tcPr>
          <w:p w14:paraId="0082EC9F"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39BC3334"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04052883"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54EFE7A1"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1295F49E"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gridSpan w:val="2"/>
          </w:tcPr>
          <w:p w14:paraId="1DD5FECF"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r>
      <w:tr w:rsidR="00362997" w:rsidRPr="005960DC" w14:paraId="623C1FAC" w14:textId="77777777" w:rsidTr="009F619B">
        <w:tc>
          <w:tcPr>
            <w:tcW w:w="2430" w:type="dxa"/>
          </w:tcPr>
          <w:p w14:paraId="63503F9A"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 xml:space="preserve">Family owned * post </w:t>
            </w:r>
          </w:p>
        </w:tc>
        <w:tc>
          <w:tcPr>
            <w:tcW w:w="1676" w:type="dxa"/>
          </w:tcPr>
          <w:p w14:paraId="18A4F38E"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tcPr>
          <w:p w14:paraId="0B2044B0"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tcPr>
          <w:p w14:paraId="6FF7CCF5"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tcPr>
          <w:p w14:paraId="107EB59D"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gridSpan w:val="2"/>
          </w:tcPr>
          <w:p w14:paraId="6809FD02"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0.603</w:t>
            </w:r>
            <w:r w:rsidRPr="005960DC">
              <w:rPr>
                <w:rFonts w:ascii="Times New Roman" w:hAnsi="Times New Roman" w:cs="Times New Roman"/>
                <w:sz w:val="24"/>
                <w:szCs w:val="24"/>
                <w:vertAlign w:val="superscript"/>
              </w:rPr>
              <w:t>**</w:t>
            </w:r>
          </w:p>
        </w:tc>
      </w:tr>
      <w:tr w:rsidR="00362997" w:rsidRPr="005960DC" w14:paraId="7D556DC4" w14:textId="77777777" w:rsidTr="009F619B">
        <w:tc>
          <w:tcPr>
            <w:tcW w:w="2430" w:type="dxa"/>
          </w:tcPr>
          <w:p w14:paraId="3798038B"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roofErr w:type="spellStart"/>
            <w:r w:rsidRPr="005960DC">
              <w:rPr>
                <w:rFonts w:ascii="Times New Roman" w:hAnsi="Times New Roman" w:cs="Times New Roman"/>
                <w:sz w:val="24"/>
                <w:szCs w:val="24"/>
              </w:rPr>
              <w:t>Covid</w:t>
            </w:r>
            <w:proofErr w:type="spellEnd"/>
            <w:r w:rsidRPr="005960DC">
              <w:rPr>
                <w:rFonts w:ascii="Times New Roman" w:hAnsi="Times New Roman" w:cs="Times New Roman"/>
                <w:sz w:val="24"/>
                <w:szCs w:val="24"/>
              </w:rPr>
              <w:t>*expected EBITDA</w:t>
            </w:r>
          </w:p>
        </w:tc>
        <w:tc>
          <w:tcPr>
            <w:tcW w:w="1676" w:type="dxa"/>
          </w:tcPr>
          <w:p w14:paraId="5DCCC136"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tcPr>
          <w:p w14:paraId="131D2D08"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tcPr>
          <w:p w14:paraId="61553B69"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tcPr>
          <w:p w14:paraId="1DD50B21"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gridSpan w:val="2"/>
          </w:tcPr>
          <w:p w14:paraId="1118BE9E"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(0.236)</w:t>
            </w:r>
          </w:p>
        </w:tc>
      </w:tr>
      <w:tr w:rsidR="00362997" w:rsidRPr="005960DC" w14:paraId="4565D269" w14:textId="77777777" w:rsidTr="009F619B">
        <w:tc>
          <w:tcPr>
            <w:tcW w:w="2430" w:type="dxa"/>
          </w:tcPr>
          <w:p w14:paraId="5160E526"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0D43C0D8"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7B49D05E"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59CBA54D"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74915E40"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gridSpan w:val="2"/>
          </w:tcPr>
          <w:p w14:paraId="07D9B0F1"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r>
      <w:tr w:rsidR="00362997" w:rsidRPr="005960DC" w14:paraId="212FB983" w14:textId="77777777" w:rsidTr="009F619B">
        <w:tc>
          <w:tcPr>
            <w:tcW w:w="2430" w:type="dxa"/>
          </w:tcPr>
          <w:p w14:paraId="6E45DD35"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 xml:space="preserve">Family owned * post </w:t>
            </w:r>
          </w:p>
        </w:tc>
        <w:tc>
          <w:tcPr>
            <w:tcW w:w="1676" w:type="dxa"/>
          </w:tcPr>
          <w:p w14:paraId="09443D02"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tcPr>
          <w:p w14:paraId="19E527DB"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tcPr>
          <w:p w14:paraId="0736C3E5"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tcPr>
          <w:p w14:paraId="5B05D8AB"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gridSpan w:val="2"/>
          </w:tcPr>
          <w:p w14:paraId="0A5605F8"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-3369210.1</w:t>
            </w:r>
            <w:r w:rsidRPr="005960DC">
              <w:rPr>
                <w:rFonts w:ascii="Times New Roman" w:hAnsi="Times New Roman" w:cs="Times New Roman"/>
                <w:sz w:val="24"/>
                <w:szCs w:val="24"/>
                <w:vertAlign w:val="superscript"/>
              </w:rPr>
              <w:t>***</w:t>
            </w:r>
          </w:p>
        </w:tc>
      </w:tr>
      <w:tr w:rsidR="00362997" w:rsidRPr="005960DC" w14:paraId="43A92C28" w14:textId="77777777" w:rsidTr="009F619B">
        <w:tc>
          <w:tcPr>
            <w:tcW w:w="2430" w:type="dxa"/>
          </w:tcPr>
          <w:p w14:paraId="3EEC95D4"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roofErr w:type="spellStart"/>
            <w:r w:rsidRPr="005960DC">
              <w:rPr>
                <w:rFonts w:ascii="Times New Roman" w:hAnsi="Times New Roman" w:cs="Times New Roman"/>
                <w:sz w:val="24"/>
                <w:szCs w:val="24"/>
              </w:rPr>
              <w:t>Covid</w:t>
            </w:r>
            <w:proofErr w:type="spellEnd"/>
          </w:p>
        </w:tc>
        <w:tc>
          <w:tcPr>
            <w:tcW w:w="1676" w:type="dxa"/>
          </w:tcPr>
          <w:p w14:paraId="153CCB8C"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tcPr>
          <w:p w14:paraId="5859720E"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tcPr>
          <w:p w14:paraId="7A7965C3"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tcPr>
          <w:p w14:paraId="1E41F283"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gridSpan w:val="2"/>
          </w:tcPr>
          <w:p w14:paraId="63014B0D"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(1055935.6)</w:t>
            </w:r>
          </w:p>
        </w:tc>
      </w:tr>
      <w:tr w:rsidR="00362997" w:rsidRPr="005960DC" w14:paraId="750265C4" w14:textId="77777777" w:rsidTr="009F619B">
        <w:tc>
          <w:tcPr>
            <w:tcW w:w="2430" w:type="dxa"/>
          </w:tcPr>
          <w:p w14:paraId="4C0FCCBA"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i/>
                <w:iCs/>
                <w:sz w:val="24"/>
                <w:szCs w:val="24"/>
              </w:rPr>
            </w:pPr>
          </w:p>
        </w:tc>
        <w:tc>
          <w:tcPr>
            <w:tcW w:w="1676" w:type="dxa"/>
          </w:tcPr>
          <w:p w14:paraId="152DDF61"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tcPr>
          <w:p w14:paraId="1BDF3D9E"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tcPr>
          <w:p w14:paraId="5E4BA4C6"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tcPr>
          <w:p w14:paraId="16FD199F"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gridSpan w:val="2"/>
          </w:tcPr>
          <w:p w14:paraId="06CCAC80"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r>
      <w:tr w:rsidR="00362997" w:rsidRPr="005960DC" w14:paraId="277A79E2" w14:textId="77777777" w:rsidTr="009F619B">
        <w:tc>
          <w:tcPr>
            <w:tcW w:w="2430" w:type="dxa"/>
          </w:tcPr>
          <w:p w14:paraId="7807040A"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i/>
                <w:iCs/>
                <w:sz w:val="24"/>
                <w:szCs w:val="24"/>
              </w:rPr>
              <w:t>N</w:t>
            </w:r>
          </w:p>
        </w:tc>
        <w:tc>
          <w:tcPr>
            <w:tcW w:w="1676" w:type="dxa"/>
          </w:tcPr>
          <w:p w14:paraId="4032ECF1"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988</w:t>
            </w:r>
          </w:p>
        </w:tc>
        <w:tc>
          <w:tcPr>
            <w:tcW w:w="1676" w:type="dxa"/>
          </w:tcPr>
          <w:p w14:paraId="7CB8B662"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988</w:t>
            </w:r>
          </w:p>
        </w:tc>
        <w:tc>
          <w:tcPr>
            <w:tcW w:w="1676" w:type="dxa"/>
          </w:tcPr>
          <w:p w14:paraId="5539CFD3"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988</w:t>
            </w:r>
          </w:p>
        </w:tc>
        <w:tc>
          <w:tcPr>
            <w:tcW w:w="1676" w:type="dxa"/>
          </w:tcPr>
          <w:p w14:paraId="25E6C62B"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988</w:t>
            </w:r>
          </w:p>
        </w:tc>
        <w:tc>
          <w:tcPr>
            <w:tcW w:w="1676" w:type="dxa"/>
            <w:gridSpan w:val="2"/>
          </w:tcPr>
          <w:p w14:paraId="214D2468"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988</w:t>
            </w:r>
          </w:p>
        </w:tc>
      </w:tr>
      <w:tr w:rsidR="003C6831" w:rsidRPr="005960DC" w14:paraId="1E9DA56E" w14:textId="77777777" w:rsidTr="009F619B">
        <w:tc>
          <w:tcPr>
            <w:tcW w:w="2430" w:type="dxa"/>
          </w:tcPr>
          <w:p w14:paraId="10BC8F2D" w14:textId="4D8F99AE" w:rsidR="003C6831" w:rsidRPr="005960DC" w:rsidRDefault="003C6831" w:rsidP="009F619B">
            <w:pPr>
              <w:widowControl w:val="0"/>
              <w:autoSpaceDE w:val="0"/>
              <w:autoSpaceDN w:val="0"/>
              <w:adjustRightInd w:val="0"/>
              <w:spacing w:after="0" w:line="240" w:lineRule="auto"/>
              <w:rPr>
                <w:rFonts w:ascii="Times New Roman" w:hAnsi="Times New Roman" w:cs="Times New Roman"/>
                <w:i/>
                <w:iCs/>
                <w:sz w:val="24"/>
                <w:szCs w:val="24"/>
              </w:rPr>
            </w:pPr>
            <w:r w:rsidRPr="005960DC">
              <w:rPr>
                <w:rFonts w:ascii="Times New Roman" w:hAnsi="Times New Roman" w:cs="Times New Roman"/>
                <w:i/>
                <w:iCs/>
                <w:sz w:val="24"/>
                <w:szCs w:val="24"/>
              </w:rPr>
              <w:t>Mean VIF</w:t>
            </w:r>
          </w:p>
        </w:tc>
        <w:tc>
          <w:tcPr>
            <w:tcW w:w="1676" w:type="dxa"/>
          </w:tcPr>
          <w:p w14:paraId="2CCD7994" w14:textId="666F9F71" w:rsidR="003C6831" w:rsidRPr="005960DC" w:rsidRDefault="003C6831"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6.49</w:t>
            </w:r>
          </w:p>
        </w:tc>
        <w:tc>
          <w:tcPr>
            <w:tcW w:w="1676" w:type="dxa"/>
          </w:tcPr>
          <w:p w14:paraId="61BE0080" w14:textId="69A60136" w:rsidR="003C6831" w:rsidRPr="005960DC" w:rsidRDefault="003C6831"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2.64</w:t>
            </w:r>
          </w:p>
        </w:tc>
        <w:tc>
          <w:tcPr>
            <w:tcW w:w="1676" w:type="dxa"/>
          </w:tcPr>
          <w:p w14:paraId="51261141" w14:textId="71092A16" w:rsidR="003C6831" w:rsidRPr="005960DC" w:rsidRDefault="00324138"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5.37</w:t>
            </w:r>
          </w:p>
        </w:tc>
        <w:tc>
          <w:tcPr>
            <w:tcW w:w="1676" w:type="dxa"/>
          </w:tcPr>
          <w:p w14:paraId="3C70D3E3" w14:textId="5F8B4BE0" w:rsidR="003C6831" w:rsidRPr="005960DC" w:rsidRDefault="00324138"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2.91</w:t>
            </w:r>
          </w:p>
        </w:tc>
        <w:tc>
          <w:tcPr>
            <w:tcW w:w="1676" w:type="dxa"/>
            <w:gridSpan w:val="2"/>
          </w:tcPr>
          <w:p w14:paraId="4F7D8D2C" w14:textId="64BC3BB0" w:rsidR="003C6831" w:rsidRPr="005960DC" w:rsidRDefault="00324138"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6.33</w:t>
            </w:r>
          </w:p>
        </w:tc>
      </w:tr>
      <w:tr w:rsidR="00362997" w:rsidRPr="005960DC" w14:paraId="0E253A86" w14:textId="77777777" w:rsidTr="009F619B">
        <w:tc>
          <w:tcPr>
            <w:tcW w:w="2430" w:type="dxa"/>
            <w:tcBorders>
              <w:bottom w:val="double" w:sz="4" w:space="0" w:color="auto"/>
            </w:tcBorders>
          </w:tcPr>
          <w:p w14:paraId="20A28D40"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i/>
                <w:iCs/>
                <w:sz w:val="24"/>
                <w:szCs w:val="24"/>
              </w:rPr>
              <w:t>R</w:t>
            </w:r>
            <w:r w:rsidRPr="005960DC">
              <w:rPr>
                <w:rFonts w:ascii="Times New Roman" w:hAnsi="Times New Roman" w:cs="Times New Roman"/>
                <w:sz w:val="24"/>
                <w:szCs w:val="24"/>
                <w:vertAlign w:val="superscript"/>
              </w:rPr>
              <w:t>2</w:t>
            </w:r>
          </w:p>
        </w:tc>
        <w:tc>
          <w:tcPr>
            <w:tcW w:w="1676" w:type="dxa"/>
            <w:tcBorders>
              <w:bottom w:val="double" w:sz="4" w:space="0" w:color="auto"/>
            </w:tcBorders>
          </w:tcPr>
          <w:p w14:paraId="171181EE"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0.434</w:t>
            </w:r>
          </w:p>
        </w:tc>
        <w:tc>
          <w:tcPr>
            <w:tcW w:w="1676" w:type="dxa"/>
            <w:tcBorders>
              <w:bottom w:val="double" w:sz="4" w:space="0" w:color="auto"/>
            </w:tcBorders>
          </w:tcPr>
          <w:p w14:paraId="15B24B59"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0.454</w:t>
            </w:r>
          </w:p>
        </w:tc>
        <w:tc>
          <w:tcPr>
            <w:tcW w:w="1676" w:type="dxa"/>
            <w:tcBorders>
              <w:bottom w:val="double" w:sz="4" w:space="0" w:color="auto"/>
            </w:tcBorders>
          </w:tcPr>
          <w:p w14:paraId="74015E89"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0.483</w:t>
            </w:r>
          </w:p>
        </w:tc>
        <w:tc>
          <w:tcPr>
            <w:tcW w:w="1676" w:type="dxa"/>
            <w:tcBorders>
              <w:bottom w:val="double" w:sz="4" w:space="0" w:color="auto"/>
            </w:tcBorders>
          </w:tcPr>
          <w:p w14:paraId="7394995D"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0.450</w:t>
            </w:r>
          </w:p>
        </w:tc>
        <w:tc>
          <w:tcPr>
            <w:tcW w:w="1676" w:type="dxa"/>
            <w:gridSpan w:val="2"/>
            <w:tcBorders>
              <w:bottom w:val="double" w:sz="4" w:space="0" w:color="auto"/>
            </w:tcBorders>
          </w:tcPr>
          <w:p w14:paraId="26CC7EB2"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0.481</w:t>
            </w:r>
          </w:p>
        </w:tc>
      </w:tr>
      <w:tr w:rsidR="00362997" w:rsidRPr="005960DC" w14:paraId="03312BC7" w14:textId="77777777" w:rsidTr="009F619B">
        <w:trPr>
          <w:gridAfter w:val="1"/>
          <w:wAfter w:w="1118" w:type="dxa"/>
        </w:trPr>
        <w:tc>
          <w:tcPr>
            <w:tcW w:w="9692" w:type="dxa"/>
            <w:gridSpan w:val="6"/>
            <w:tcBorders>
              <w:top w:val="double" w:sz="4" w:space="0" w:color="auto"/>
            </w:tcBorders>
          </w:tcPr>
          <w:p w14:paraId="4542E193"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0"/>
                <w:szCs w:val="20"/>
              </w:rPr>
            </w:pPr>
            <w:r w:rsidRPr="005960DC">
              <w:rPr>
                <w:rFonts w:ascii="Times New Roman" w:hAnsi="Times New Roman" w:cs="Times New Roman"/>
                <w:sz w:val="20"/>
                <w:szCs w:val="20"/>
              </w:rPr>
              <w:t>Standard errors in parentheses</w:t>
            </w:r>
          </w:p>
          <w:p w14:paraId="31D49567"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0"/>
                <w:szCs w:val="20"/>
              </w:rPr>
            </w:pPr>
            <w:r w:rsidRPr="005960DC">
              <w:rPr>
                <w:rFonts w:ascii="Times New Roman" w:hAnsi="Times New Roman" w:cs="Times New Roman"/>
                <w:sz w:val="20"/>
                <w:szCs w:val="20"/>
                <w:vertAlign w:val="superscript"/>
              </w:rPr>
              <w:t>*</w:t>
            </w:r>
            <w:r w:rsidRPr="005960DC">
              <w:rPr>
                <w:rFonts w:ascii="Times New Roman" w:hAnsi="Times New Roman" w:cs="Times New Roman"/>
                <w:sz w:val="20"/>
                <w:szCs w:val="20"/>
              </w:rPr>
              <w:t xml:space="preserve"> </w:t>
            </w:r>
            <w:r w:rsidRPr="005960DC">
              <w:rPr>
                <w:rFonts w:ascii="Times New Roman" w:hAnsi="Times New Roman" w:cs="Times New Roman"/>
                <w:i/>
                <w:iCs/>
                <w:sz w:val="20"/>
                <w:szCs w:val="20"/>
              </w:rPr>
              <w:t>p</w:t>
            </w:r>
            <w:r w:rsidRPr="005960DC">
              <w:rPr>
                <w:rFonts w:ascii="Times New Roman" w:hAnsi="Times New Roman" w:cs="Times New Roman"/>
                <w:sz w:val="20"/>
                <w:szCs w:val="20"/>
              </w:rPr>
              <w:t xml:space="preserve"> &lt; 0.10, </w:t>
            </w:r>
            <w:r w:rsidRPr="005960DC">
              <w:rPr>
                <w:rFonts w:ascii="Times New Roman" w:hAnsi="Times New Roman" w:cs="Times New Roman"/>
                <w:sz w:val="20"/>
                <w:szCs w:val="20"/>
                <w:vertAlign w:val="superscript"/>
              </w:rPr>
              <w:t>**</w:t>
            </w:r>
            <w:r w:rsidRPr="005960DC">
              <w:rPr>
                <w:rFonts w:ascii="Times New Roman" w:hAnsi="Times New Roman" w:cs="Times New Roman"/>
                <w:sz w:val="20"/>
                <w:szCs w:val="20"/>
              </w:rPr>
              <w:t xml:space="preserve"> </w:t>
            </w:r>
            <w:r w:rsidRPr="005960DC">
              <w:rPr>
                <w:rFonts w:ascii="Times New Roman" w:hAnsi="Times New Roman" w:cs="Times New Roman"/>
                <w:i/>
                <w:iCs/>
                <w:sz w:val="20"/>
                <w:szCs w:val="20"/>
              </w:rPr>
              <w:t>p</w:t>
            </w:r>
            <w:r w:rsidRPr="005960DC">
              <w:rPr>
                <w:rFonts w:ascii="Times New Roman" w:hAnsi="Times New Roman" w:cs="Times New Roman"/>
                <w:sz w:val="20"/>
                <w:szCs w:val="20"/>
              </w:rPr>
              <w:t xml:space="preserve"> &lt; 0.05, </w:t>
            </w:r>
            <w:r w:rsidRPr="005960DC">
              <w:rPr>
                <w:rFonts w:ascii="Times New Roman" w:hAnsi="Times New Roman" w:cs="Times New Roman"/>
                <w:sz w:val="20"/>
                <w:szCs w:val="20"/>
                <w:vertAlign w:val="superscript"/>
              </w:rPr>
              <w:t>***</w:t>
            </w:r>
            <w:r w:rsidRPr="005960DC">
              <w:rPr>
                <w:rFonts w:ascii="Times New Roman" w:hAnsi="Times New Roman" w:cs="Times New Roman"/>
                <w:sz w:val="20"/>
                <w:szCs w:val="20"/>
              </w:rPr>
              <w:t xml:space="preserve"> </w:t>
            </w:r>
            <w:r w:rsidRPr="005960DC">
              <w:rPr>
                <w:rFonts w:ascii="Times New Roman" w:hAnsi="Times New Roman" w:cs="Times New Roman"/>
                <w:i/>
                <w:iCs/>
                <w:sz w:val="20"/>
                <w:szCs w:val="20"/>
              </w:rPr>
              <w:t>p</w:t>
            </w:r>
            <w:r w:rsidRPr="005960DC">
              <w:rPr>
                <w:rFonts w:ascii="Times New Roman" w:hAnsi="Times New Roman" w:cs="Times New Roman"/>
                <w:sz w:val="20"/>
                <w:szCs w:val="20"/>
              </w:rPr>
              <w:t xml:space="preserve"> &lt; 0.01</w:t>
            </w:r>
          </w:p>
          <w:p w14:paraId="43745175"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0"/>
                <w:szCs w:val="20"/>
                <w:lang w:val="en"/>
              </w:rPr>
            </w:pPr>
            <w:r w:rsidRPr="005960DC">
              <w:rPr>
                <w:rFonts w:ascii="Times New Roman" w:hAnsi="Times New Roman" w:cs="Times New Roman"/>
                <w:sz w:val="20"/>
                <w:szCs w:val="20"/>
                <w:lang w:val="en"/>
              </w:rPr>
              <w:t>Control variables include the logarithm of firm assets, book leverage, and the ratio of capital expenditures to sales</w:t>
            </w:r>
          </w:p>
          <w:p w14:paraId="6065C274"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0"/>
                <w:szCs w:val="20"/>
              </w:rPr>
            </w:pPr>
            <w:r w:rsidRPr="005960DC">
              <w:rPr>
                <w:rFonts w:ascii="Times New Roman" w:hAnsi="Times New Roman" w:cs="Times New Roman"/>
                <w:sz w:val="20"/>
                <w:szCs w:val="20"/>
              </w:rPr>
              <w:t>All regressions in table 3 focus on a subsample that excludes the year 2020, which corresponds to the COVID year</w:t>
            </w:r>
          </w:p>
          <w:p w14:paraId="66C4DD09" w14:textId="6A93894A" w:rsidR="00FC6938" w:rsidRPr="005960DC" w:rsidRDefault="00FC6938" w:rsidP="009F619B">
            <w:pPr>
              <w:widowControl w:val="0"/>
              <w:autoSpaceDE w:val="0"/>
              <w:autoSpaceDN w:val="0"/>
              <w:adjustRightInd w:val="0"/>
              <w:spacing w:after="0" w:line="240" w:lineRule="auto"/>
              <w:rPr>
                <w:rFonts w:ascii="Times New Roman" w:hAnsi="Times New Roman" w:cs="Times New Roman"/>
                <w:sz w:val="20"/>
                <w:szCs w:val="20"/>
              </w:rPr>
            </w:pPr>
            <w:r w:rsidRPr="005960DC">
              <w:rPr>
                <w:rFonts w:ascii="Times New Roman" w:hAnsi="Times New Roman" w:cs="Times New Roman"/>
                <w:sz w:val="20"/>
                <w:szCs w:val="20"/>
              </w:rPr>
              <w:t>Mean VIF values are below 10 across all models, indicating that multicollinearity is not a concern</w:t>
            </w:r>
          </w:p>
          <w:p w14:paraId="3AE1CAE3"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r>
    </w:tbl>
    <w:p w14:paraId="10692572" w14:textId="77777777" w:rsidR="00362997" w:rsidRPr="005960DC" w:rsidRDefault="00362997" w:rsidP="00362997">
      <w:pPr>
        <w:spacing w:line="480" w:lineRule="auto"/>
        <w:ind w:firstLine="720"/>
        <w:rPr>
          <w:rFonts w:ascii="Times New Roman" w:hAnsi="Times New Roman" w:cs="Times New Roman"/>
          <w:sz w:val="24"/>
          <w:szCs w:val="24"/>
        </w:rPr>
      </w:pPr>
      <w:r w:rsidRPr="005960DC">
        <w:rPr>
          <w:rFonts w:ascii="Times New Roman" w:hAnsi="Times New Roman" w:cs="Times New Roman"/>
          <w:sz w:val="24"/>
          <w:szCs w:val="24"/>
        </w:rPr>
        <w:lastRenderedPageBreak/>
        <w:t>The analysis is more revealing when we include both “Family owned and controlled” firms and “Family owned but not controlled” firms in Columns (2) and (3). In Column (2), the coefficient for Family owned and controlled * Expected EBITDA is positive and significant, but in Column (3), when post-COVID is included, the term becomes insignificant. This indicates that the advantage of family ownership is evident only in post-COVID era and not in the pre-COVID period covered by the data.  Moreover, there is a positive significant coefficient for the triple interaction term ("Post COVID * Family owned and controlled * Expected EBITDA") in Column (3), suggesting that the family-owned and controlled firms are more responsive to profitability shocks in the post-COVID compared to the pre-COVID period. This increased responsiveness reaffirms the competitive advantage theory, suggesting that family control boosts firms' malleability through industry profitability shocks. Their ability to cushion losses during crises likely comes from their willingness to use personal resources to protect the business. These findings suggest that family-owned and controlled firms have improved their ability to respond better to profitability shocks in the post-COVID period, which enables them to gain competitive advantage. These findings highlight the importance of family control in the business, giving a strategic advantage to family-controlled firms compared to non-family firms and family firms with no control.</w:t>
      </w:r>
    </w:p>
    <w:p w14:paraId="2CCE4A14" w14:textId="77777777" w:rsidR="00362997" w:rsidRPr="005960DC" w:rsidRDefault="00362997" w:rsidP="00362997">
      <w:pPr>
        <w:spacing w:line="480" w:lineRule="auto"/>
        <w:ind w:firstLine="720"/>
        <w:rPr>
          <w:rFonts w:ascii="Times New Roman" w:hAnsi="Times New Roman" w:cs="Times New Roman"/>
          <w:sz w:val="24"/>
          <w:szCs w:val="24"/>
        </w:rPr>
      </w:pPr>
      <w:r w:rsidRPr="005960DC">
        <w:rPr>
          <w:rFonts w:ascii="Times New Roman" w:hAnsi="Times New Roman" w:cs="Times New Roman"/>
          <w:sz w:val="24"/>
          <w:szCs w:val="24"/>
        </w:rPr>
        <w:t xml:space="preserve">In case of family-owned but not controlled firms, the triple interaction term is statistically insignificant, which signifies that family-owned but not controlled firms did not experience any significant change in responsiveness to profitability shocks in the post-COVID period. These results signify the role of family control in the firm, as without family control, family-owned firms may not extract the same adaptive benefits while facing economic disruptions like COVID-19. </w:t>
      </w:r>
    </w:p>
    <w:p w14:paraId="00FCAC93" w14:textId="77777777" w:rsidR="00362997" w:rsidRPr="005960DC" w:rsidRDefault="00362997" w:rsidP="00362997">
      <w:pPr>
        <w:spacing w:line="480" w:lineRule="auto"/>
        <w:ind w:firstLine="720"/>
        <w:rPr>
          <w:rFonts w:ascii="Times New Roman" w:hAnsi="Times New Roman" w:cs="Times New Roman"/>
          <w:sz w:val="24"/>
          <w:szCs w:val="24"/>
        </w:rPr>
      </w:pPr>
      <w:r w:rsidRPr="005960DC">
        <w:rPr>
          <w:rFonts w:ascii="Times New Roman" w:hAnsi="Times New Roman" w:cs="Times New Roman"/>
          <w:sz w:val="24"/>
          <w:szCs w:val="24"/>
        </w:rPr>
        <w:lastRenderedPageBreak/>
        <w:t xml:space="preserve">Columns (4) and (5) reports the FE regression results to incorporate the post-COVID impact of the family-owned versus non-family firm's sensitivity to profitability shocks. All firms are included in the sample, and the family variable takes a value of 1 for all family-owned firms, regardless of whether they are family-owned and controlled or simply family-owned (but not controlled). In column (4), the interaction term between Family-owned and expected EBITDA is statistically significant when we do not distinguish between pre- and post-COVID periods. So, family-owned firms are more responsive to expected EBITDA changes than non-family firms on average over the whole time period covered. However, the term becomes insignificant when we distinguish between the pre- and post-COVID periods in column 5. Still, the triple interaction term (Family-owned * Expected EBITDA *Post </w:t>
      </w:r>
      <w:proofErr w:type="spellStart"/>
      <w:r w:rsidRPr="005960DC">
        <w:rPr>
          <w:rFonts w:ascii="Times New Roman" w:hAnsi="Times New Roman" w:cs="Times New Roman"/>
          <w:sz w:val="24"/>
          <w:szCs w:val="24"/>
        </w:rPr>
        <w:t>Covid</w:t>
      </w:r>
      <w:proofErr w:type="spellEnd"/>
      <w:r w:rsidRPr="005960DC">
        <w:rPr>
          <w:rFonts w:ascii="Times New Roman" w:hAnsi="Times New Roman" w:cs="Times New Roman"/>
          <w:sz w:val="24"/>
          <w:szCs w:val="24"/>
        </w:rPr>
        <w:t xml:space="preserve">) yields a positive and significant coefficient, supporting our earlier findings that family-owned firms have become more sensitive to profitability shocks in the post-COVID compared to the pre-COVID period. </w:t>
      </w:r>
    </w:p>
    <w:p w14:paraId="0D78D481" w14:textId="1658A365" w:rsidR="007D6207" w:rsidRPr="005960DC" w:rsidRDefault="007D6207" w:rsidP="00362997">
      <w:pPr>
        <w:spacing w:line="480" w:lineRule="auto"/>
        <w:ind w:firstLine="720"/>
        <w:rPr>
          <w:rFonts w:ascii="Times New Roman" w:hAnsi="Times New Roman" w:cs="Times New Roman"/>
          <w:sz w:val="24"/>
          <w:szCs w:val="24"/>
        </w:rPr>
      </w:pPr>
      <w:r w:rsidRPr="005960DC">
        <w:rPr>
          <w:rFonts w:ascii="Times New Roman" w:hAnsi="Times New Roman" w:cs="Times New Roman"/>
          <w:sz w:val="24"/>
          <w:szCs w:val="24"/>
        </w:rPr>
        <w:t>These findings align with Kraus et al. (2020), who observed the resilience of family firms during crises due to their ability to provide financial support from personal resources. However, unlike Miller et al. (2021), who highlighted a dual response of family firms, some thriving and others underperforming due to self-centered governance, our results show a more consistent advantage for family-controlled firms, particularly post-COVID. This suggests that in Pakistan, family firms may exhibit a greater strategic alignment during crises, which reduces governance issues observed in other contexts.</w:t>
      </w:r>
    </w:p>
    <w:p w14:paraId="78752591" w14:textId="77777777" w:rsidR="00362997" w:rsidRPr="005960DC" w:rsidRDefault="00362997" w:rsidP="00362997">
      <w:pPr>
        <w:spacing w:line="480" w:lineRule="auto"/>
        <w:ind w:firstLine="720"/>
        <w:rPr>
          <w:rFonts w:ascii="Times New Roman" w:hAnsi="Times New Roman" w:cs="Times New Roman"/>
          <w:sz w:val="24"/>
          <w:szCs w:val="24"/>
        </w:rPr>
      </w:pPr>
      <w:r w:rsidRPr="005960DC">
        <w:rPr>
          <w:rFonts w:ascii="Times New Roman" w:hAnsi="Times New Roman" w:cs="Times New Roman"/>
          <w:sz w:val="24"/>
          <w:szCs w:val="24"/>
        </w:rPr>
        <w:t xml:space="preserve">Furthermore, we have estimated a similar regression equation (5) using a subsample of family-owned firms only and introduced a new dummy variable, "control," which is equal to 1 if a family shareholder holds the CEO position and owns more than 20% equity in the firm, and 0 </w:t>
      </w:r>
      <w:r w:rsidRPr="005960DC">
        <w:rPr>
          <w:rFonts w:ascii="Times New Roman" w:hAnsi="Times New Roman" w:cs="Times New Roman"/>
          <w:sz w:val="24"/>
          <w:szCs w:val="24"/>
        </w:rPr>
        <w:lastRenderedPageBreak/>
        <w:t>if the firm CEO who is an outsider and holds more than 20% equity in the firm. The results are reported in Table 4.</w:t>
      </w:r>
    </w:p>
    <w:p w14:paraId="412F2549" w14:textId="77777777" w:rsidR="00362997" w:rsidRPr="005960DC" w:rsidRDefault="006049EE" w:rsidP="00362997">
      <w:pPr>
        <w:widowControl w:val="0"/>
        <w:autoSpaceDE w:val="0"/>
        <w:autoSpaceDN w:val="0"/>
        <w:adjustRightInd w:val="0"/>
        <w:spacing w:line="480" w:lineRule="auto"/>
        <w:ind w:firstLine="720"/>
        <w:rPr>
          <w:rFonts w:ascii="Times New Roman" w:hAnsi="Times New Roman"/>
          <w:sz w:val="24"/>
          <w:szCs w:val="24"/>
          <w:lang w:val="en"/>
        </w:rPr>
      </w:pPr>
      <m:oMathPara>
        <m:oMath>
          <m:sSub>
            <m:sSubPr>
              <m:ctrlPr>
                <w:rPr>
                  <w:rFonts w:ascii="Cambria Math" w:hAnsi="Cambria Math"/>
                  <w:i/>
                  <w:lang w:val="en"/>
                </w:rPr>
              </m:ctrlPr>
            </m:sSubPr>
            <m:e>
              <m:r>
                <w:rPr>
                  <w:rFonts w:ascii="Cambria Math" w:hAnsi="Cambria Math"/>
                  <w:sz w:val="24"/>
                  <w:szCs w:val="24"/>
                  <w:lang w:val="en"/>
                </w:rPr>
                <m:t>EBITDA</m:t>
              </m:r>
            </m:e>
            <m:sub>
              <m:r>
                <w:rPr>
                  <w:rFonts w:ascii="Cambria Math" w:hAnsi="Cambria Math"/>
                  <w:sz w:val="24"/>
                  <w:szCs w:val="24"/>
                  <w:lang w:val="en"/>
                </w:rPr>
                <m:t>it</m:t>
              </m:r>
            </m:sub>
          </m:sSub>
          <m:r>
            <w:rPr>
              <w:rFonts w:ascii="Cambria Math" w:hAnsi="Cambria Math"/>
              <w:sz w:val="24"/>
              <w:szCs w:val="24"/>
              <w:lang w:val="en"/>
            </w:rPr>
            <m:t>=</m:t>
          </m:r>
          <m:sSub>
            <m:sSubPr>
              <m:ctrlPr>
                <w:rPr>
                  <w:rFonts w:ascii="Cambria Math" w:hAnsi="Cambria Math"/>
                  <w:i/>
                  <w:sz w:val="24"/>
                  <w:szCs w:val="24"/>
                  <w:lang w:val="en"/>
                </w:rPr>
              </m:ctrlPr>
            </m:sSubPr>
            <m:e>
              <m:r>
                <w:rPr>
                  <w:rFonts w:ascii="Cambria Math" w:hAnsi="Cambria Math"/>
                  <w:sz w:val="24"/>
                  <w:szCs w:val="24"/>
                  <w:lang w:val="en"/>
                </w:rPr>
                <m:t>α</m:t>
              </m:r>
            </m:e>
            <m:sub>
              <m:r>
                <w:rPr>
                  <w:rFonts w:ascii="Cambria Math" w:hAnsi="Cambria Math"/>
                  <w:sz w:val="24"/>
                  <w:szCs w:val="24"/>
                  <w:lang w:val="en"/>
                </w:rPr>
                <m:t>i</m:t>
              </m:r>
            </m:sub>
          </m:sSub>
          <m:r>
            <w:rPr>
              <w:rFonts w:ascii="Cambria Math" w:hAnsi="Cambria Math"/>
              <w:sz w:val="24"/>
              <w:szCs w:val="24"/>
              <w:lang w:val="en"/>
            </w:rPr>
            <m:t>+</m:t>
          </m:r>
          <m:r>
            <w:rPr>
              <w:rFonts w:ascii="Cambria Math" w:hAnsi="Cambria Math"/>
              <w:sz w:val="24"/>
              <w:szCs w:val="24"/>
              <w:lang w:val="en"/>
            </w:rPr>
            <m:t>β</m:t>
          </m:r>
          <m:d>
            <m:dPr>
              <m:ctrlPr>
                <w:rPr>
                  <w:rFonts w:ascii="Cambria Math" w:hAnsi="Cambria Math"/>
                  <w:i/>
                  <w:lang w:val="en"/>
                </w:rPr>
              </m:ctrlPr>
            </m:dPr>
            <m:e>
              <m:sSub>
                <m:sSubPr>
                  <m:ctrlPr>
                    <w:rPr>
                      <w:rFonts w:ascii="Cambria Math" w:hAnsi="Cambria Math"/>
                      <w:i/>
                      <w:lang w:val="en"/>
                    </w:rPr>
                  </m:ctrlPr>
                </m:sSubPr>
                <m:e>
                  <m:r>
                    <w:rPr>
                      <w:rFonts w:ascii="Cambria Math" w:hAnsi="Cambria Math"/>
                      <w:sz w:val="24"/>
                      <w:szCs w:val="24"/>
                      <w:lang w:val="en"/>
                    </w:rPr>
                    <m:t>expected</m:t>
                  </m:r>
                  <m:r>
                    <w:rPr>
                      <w:rFonts w:ascii="Cambria Math" w:hAnsi="Cambria Math"/>
                      <w:sz w:val="24"/>
                      <w:szCs w:val="24"/>
                      <w:lang w:val="en"/>
                    </w:rPr>
                    <m:t xml:space="preserve"> </m:t>
                  </m:r>
                  <m:r>
                    <w:rPr>
                      <w:rFonts w:ascii="Cambria Math" w:hAnsi="Cambria Math"/>
                      <w:sz w:val="24"/>
                      <w:szCs w:val="24"/>
                      <w:lang w:val="en"/>
                    </w:rPr>
                    <m:t>EBITDA</m:t>
                  </m:r>
                </m:e>
                <m:sub>
                  <m:r>
                    <w:rPr>
                      <w:rFonts w:ascii="Cambria Math" w:hAnsi="Cambria Math"/>
                      <w:sz w:val="24"/>
                      <w:szCs w:val="24"/>
                      <w:lang w:val="en"/>
                    </w:rPr>
                    <m:t>it</m:t>
                  </m:r>
                </m:sub>
              </m:sSub>
            </m:e>
          </m:d>
          <m:r>
            <w:rPr>
              <w:rFonts w:ascii="Cambria Math" w:hAnsi="Cambria Math"/>
              <w:sz w:val="24"/>
              <w:szCs w:val="24"/>
              <w:lang w:val="en"/>
            </w:rPr>
            <m:t>+</m:t>
          </m:r>
          <m:sSub>
            <m:sSubPr>
              <m:ctrlPr>
                <w:rPr>
                  <w:rFonts w:ascii="Cambria Math" w:hAnsi="Cambria Math"/>
                  <w:i/>
                  <w:lang w:val="en"/>
                </w:rPr>
              </m:ctrlPr>
            </m:sSubPr>
            <m:e>
              <m:r>
                <w:rPr>
                  <w:rFonts w:ascii="Cambria Math" w:hAnsi="Cambria Math"/>
                  <w:sz w:val="24"/>
                  <w:szCs w:val="24"/>
                  <w:lang w:val="en"/>
                </w:rPr>
                <m:t>ρ</m:t>
              </m:r>
              <m:r>
                <w:rPr>
                  <w:rFonts w:ascii="Cambria Math" w:hAnsi="Cambria Math"/>
                  <w:sz w:val="24"/>
                  <w:szCs w:val="24"/>
                  <w:lang w:val="en"/>
                </w:rPr>
                <m:t xml:space="preserve"> (</m:t>
              </m:r>
              <m:r>
                <w:rPr>
                  <w:rFonts w:ascii="Cambria Math" w:hAnsi="Cambria Math"/>
                  <w:sz w:val="24"/>
                  <w:szCs w:val="24"/>
                  <w:lang w:val="en"/>
                </w:rPr>
                <m:t>control</m:t>
              </m:r>
            </m:e>
            <m:sub>
              <m:r>
                <w:rPr>
                  <w:rFonts w:ascii="Cambria Math" w:hAnsi="Cambria Math"/>
                  <w:sz w:val="24"/>
                  <w:szCs w:val="24"/>
                  <w:lang w:val="en"/>
                </w:rPr>
                <m:t>i</m:t>
              </m:r>
            </m:sub>
          </m:sSub>
          <m:r>
            <w:rPr>
              <w:rFonts w:ascii="Cambria Math" w:hAnsi="Cambria Math"/>
              <w:sz w:val="24"/>
              <w:szCs w:val="24"/>
              <w:lang w:val="en"/>
            </w:rPr>
            <m:t>)+</m:t>
          </m:r>
          <m:r>
            <w:rPr>
              <w:rFonts w:ascii="Cambria Math" w:hAnsi="Cambria Math"/>
              <w:sz w:val="24"/>
              <w:szCs w:val="24"/>
              <w:lang w:val="en"/>
            </w:rPr>
            <m:t>γ</m:t>
          </m:r>
          <m:d>
            <m:dPr>
              <m:ctrlPr>
                <w:rPr>
                  <w:rFonts w:ascii="Cambria Math" w:hAnsi="Cambria Math"/>
                  <w:i/>
                  <w:lang w:val="en"/>
                </w:rPr>
              </m:ctrlPr>
            </m:dPr>
            <m:e>
              <m:sSub>
                <m:sSubPr>
                  <m:ctrlPr>
                    <w:rPr>
                      <w:rFonts w:ascii="Cambria Math" w:hAnsi="Cambria Math"/>
                      <w:i/>
                      <w:lang w:val="en"/>
                    </w:rPr>
                  </m:ctrlPr>
                </m:sSubPr>
                <m:e>
                  <m:r>
                    <w:rPr>
                      <w:rFonts w:ascii="Cambria Math" w:hAnsi="Cambria Math"/>
                      <w:sz w:val="24"/>
                      <w:szCs w:val="24"/>
                      <w:lang w:val="en"/>
                    </w:rPr>
                    <m:t>control</m:t>
                  </m:r>
                </m:e>
                <m:sub>
                  <m:r>
                    <w:rPr>
                      <w:rFonts w:ascii="Cambria Math" w:hAnsi="Cambria Math"/>
                      <w:sz w:val="24"/>
                      <w:szCs w:val="24"/>
                      <w:lang w:val="en"/>
                    </w:rPr>
                    <m:t>i</m:t>
                  </m:r>
                </m:sub>
              </m:sSub>
              <m:r>
                <w:rPr>
                  <w:rFonts w:ascii="Cambria Math" w:hAnsi="Cambria Math"/>
                  <w:sz w:val="24"/>
                  <w:szCs w:val="24"/>
                  <w:lang w:val="en"/>
                </w:rPr>
                <m:t>*</m:t>
              </m:r>
              <m:sSub>
                <m:sSubPr>
                  <m:ctrlPr>
                    <w:rPr>
                      <w:rFonts w:ascii="Cambria Math" w:hAnsi="Cambria Math"/>
                      <w:i/>
                      <w:lang w:val="en"/>
                    </w:rPr>
                  </m:ctrlPr>
                </m:sSubPr>
                <m:e>
                  <m:r>
                    <w:rPr>
                      <w:rFonts w:ascii="Cambria Math" w:hAnsi="Cambria Math"/>
                      <w:sz w:val="24"/>
                      <w:szCs w:val="24"/>
                      <w:lang w:val="en"/>
                    </w:rPr>
                    <m:t>e</m:t>
                  </m:r>
                  <m:r>
                    <w:rPr>
                      <w:rFonts w:ascii="Cambria Math" w:hAnsi="Cambria Math"/>
                      <w:sz w:val="24"/>
                      <w:szCs w:val="24"/>
                      <w:lang w:val="en"/>
                    </w:rPr>
                    <m:t>xpected</m:t>
                  </m:r>
                  <m:r>
                    <w:rPr>
                      <w:rFonts w:ascii="Cambria Math" w:hAnsi="Cambria Math"/>
                      <w:sz w:val="24"/>
                      <w:szCs w:val="24"/>
                      <w:lang w:val="en"/>
                    </w:rPr>
                    <m:t xml:space="preserve"> </m:t>
                  </m:r>
                  <m:r>
                    <w:rPr>
                      <w:rFonts w:ascii="Cambria Math" w:hAnsi="Cambria Math"/>
                      <w:sz w:val="24"/>
                      <w:szCs w:val="24"/>
                      <w:lang w:val="en"/>
                    </w:rPr>
                    <m:t>EBITDA</m:t>
                  </m:r>
                </m:e>
                <m:sub>
                  <m:r>
                    <w:rPr>
                      <w:rFonts w:ascii="Cambria Math" w:hAnsi="Cambria Math"/>
                      <w:sz w:val="24"/>
                      <w:szCs w:val="24"/>
                      <w:lang w:val="en"/>
                    </w:rPr>
                    <m:t>it</m:t>
                  </m:r>
                </m:sub>
              </m:sSub>
            </m:e>
          </m:d>
          <m:r>
            <w:rPr>
              <w:rFonts w:ascii="Cambria Math" w:hAnsi="Cambria Math"/>
              <w:sz w:val="24"/>
              <w:szCs w:val="24"/>
              <w:lang w:val="en"/>
            </w:rPr>
            <m:t>+</m:t>
          </m:r>
          <m:sSub>
            <m:sSubPr>
              <m:ctrlPr>
                <w:rPr>
                  <w:rFonts w:ascii="Cambria Math" w:hAnsi="Cambria Math"/>
                  <w:i/>
                  <w:lang w:val="en"/>
                </w:rPr>
              </m:ctrlPr>
            </m:sSubPr>
            <m:e>
              <m:r>
                <w:rPr>
                  <w:rFonts w:ascii="Cambria Math" w:hAnsi="Cambria Math"/>
                  <w:sz w:val="24"/>
                  <w:szCs w:val="24"/>
                  <w:lang w:val="en"/>
                </w:rPr>
                <m:t>δ</m:t>
              </m:r>
            </m:e>
            <m:sub>
              <m:r>
                <w:rPr>
                  <w:rFonts w:ascii="Cambria Math" w:hAnsi="Cambria Math"/>
                  <w:sz w:val="24"/>
                  <w:szCs w:val="24"/>
                  <w:lang w:val="en"/>
                </w:rPr>
                <m:t>x</m:t>
              </m:r>
            </m:sub>
          </m:sSub>
          <m:d>
            <m:dPr>
              <m:ctrlPr>
                <w:rPr>
                  <w:rFonts w:ascii="Cambria Math" w:hAnsi="Cambria Math"/>
                  <w:i/>
                  <w:lang w:val="en"/>
                </w:rPr>
              </m:ctrlPr>
            </m:dPr>
            <m:e>
              <m:sSub>
                <m:sSubPr>
                  <m:ctrlPr>
                    <w:rPr>
                      <w:rFonts w:ascii="Cambria Math" w:hAnsi="Cambria Math"/>
                      <w:i/>
                      <w:lang w:val="en"/>
                    </w:rPr>
                  </m:ctrlPr>
                </m:sSubPr>
                <m:e>
                  <m:r>
                    <w:rPr>
                      <w:rFonts w:ascii="Cambria Math" w:hAnsi="Cambria Math"/>
                      <w:sz w:val="24"/>
                      <w:szCs w:val="24"/>
                      <w:lang w:val="en"/>
                    </w:rPr>
                    <m:t>X</m:t>
                  </m:r>
                </m:e>
                <m:sub>
                  <m:r>
                    <w:rPr>
                      <w:rFonts w:ascii="Cambria Math" w:hAnsi="Cambria Math"/>
                      <w:sz w:val="24"/>
                      <w:szCs w:val="24"/>
                      <w:lang w:val="en"/>
                    </w:rPr>
                    <m:t>it</m:t>
                  </m:r>
                </m:sub>
              </m:sSub>
            </m:e>
          </m:d>
          <m:r>
            <w:rPr>
              <w:rFonts w:ascii="Cambria Math" w:hAnsi="Cambria Math"/>
              <w:sz w:val="24"/>
              <w:szCs w:val="24"/>
              <w:lang w:val="en"/>
            </w:rPr>
            <m:t>+</m:t>
          </m:r>
          <m:sSub>
            <m:sSubPr>
              <m:ctrlPr>
                <w:rPr>
                  <w:rFonts w:ascii="Cambria Math" w:hAnsi="Cambria Math"/>
                  <w:i/>
                  <w:lang w:val="en"/>
                </w:rPr>
              </m:ctrlPr>
            </m:sSubPr>
            <m:e>
              <m:r>
                <w:rPr>
                  <w:rFonts w:ascii="Cambria Math" w:hAnsi="Cambria Math"/>
                  <w:sz w:val="24"/>
                  <w:szCs w:val="24"/>
                  <w:lang w:val="en"/>
                </w:rPr>
                <m:t>ε</m:t>
              </m:r>
            </m:e>
            <m:sub>
              <m:r>
                <w:rPr>
                  <w:rFonts w:ascii="Cambria Math" w:hAnsi="Cambria Math"/>
                  <w:sz w:val="24"/>
                  <w:szCs w:val="24"/>
                  <w:lang w:val="en"/>
                </w:rPr>
                <m:t>it</m:t>
              </m:r>
            </m:sub>
          </m:sSub>
          <m:r>
            <w:rPr>
              <w:rFonts w:ascii="Cambria Math" w:hAnsi="Cambria Math"/>
              <w:sz w:val="24"/>
              <w:szCs w:val="24"/>
              <w:lang w:val="en"/>
            </w:rPr>
            <m:t xml:space="preserve">      (5)</m:t>
          </m:r>
        </m:oMath>
      </m:oMathPara>
    </w:p>
    <w:p w14:paraId="48B63F68" w14:textId="77777777" w:rsidR="00362997" w:rsidRPr="005960DC" w:rsidRDefault="00362997" w:rsidP="00362997">
      <w:pPr>
        <w:spacing w:line="480" w:lineRule="auto"/>
        <w:ind w:firstLine="720"/>
        <w:rPr>
          <w:rFonts w:ascii="Times New Roman" w:hAnsi="Times New Roman" w:cs="Times New Roman"/>
          <w:sz w:val="24"/>
          <w:szCs w:val="24"/>
        </w:rPr>
      </w:pPr>
    </w:p>
    <w:p w14:paraId="4F3A6A34" w14:textId="22527B8D" w:rsidR="00362997" w:rsidRPr="005960DC" w:rsidRDefault="00362997" w:rsidP="00362997">
      <w:pPr>
        <w:spacing w:line="480" w:lineRule="auto"/>
        <w:ind w:firstLine="720"/>
        <w:rPr>
          <w:rFonts w:ascii="Times New Roman" w:hAnsi="Times New Roman" w:cs="Times New Roman"/>
          <w:sz w:val="24"/>
          <w:szCs w:val="24"/>
        </w:rPr>
      </w:pPr>
      <w:r w:rsidRPr="005960DC">
        <w:rPr>
          <w:rFonts w:ascii="Times New Roman" w:hAnsi="Times New Roman" w:cs="Times New Roman"/>
          <w:sz w:val="24"/>
          <w:szCs w:val="24"/>
        </w:rPr>
        <w:t>Table 4 reports the FE regression results capturing the impact of COVID-19 on the sensitivity of the family control versus non-controlled family firms to profitability shocks. The sample here consists of family-owned firms only, and the Control variable distinguishes between family-owned and controlled (taking a value of 1) and family-owned but not controlled (taking a value of 0. The interaction term between Control and expected EBITDA is positive and significant in columns (1) and (2), which signifies the difference in sensitivity to profitability shocks for family-owned and controlled firms compared to non-controlled family-owned firms. A positive profitability shock leads to a positive change in actual EBITDA for family-controlled firms. This shows that the family control firm has a competitive advantage as it capitalizes on positive opportunities better than family firms with no control. In column (3), the triple interaction term is insignificant, showing no significant difference in sensitivity of family-controlled firms in the post-COVID period compared to pre-COVID.</w:t>
      </w:r>
    </w:p>
    <w:tbl>
      <w:tblPr>
        <w:tblW w:w="5177" w:type="pct"/>
        <w:tblLook w:val="0000" w:firstRow="0" w:lastRow="0" w:firstColumn="0" w:lastColumn="0" w:noHBand="0" w:noVBand="0"/>
      </w:tblPr>
      <w:tblGrid>
        <w:gridCol w:w="2700"/>
        <w:gridCol w:w="2089"/>
        <w:gridCol w:w="2450"/>
        <w:gridCol w:w="2452"/>
      </w:tblGrid>
      <w:tr w:rsidR="00362997" w:rsidRPr="005960DC" w14:paraId="6E6A36BB" w14:textId="77777777" w:rsidTr="009F619B">
        <w:tc>
          <w:tcPr>
            <w:tcW w:w="5000" w:type="pct"/>
            <w:gridSpan w:val="4"/>
            <w:tcBorders>
              <w:bottom w:val="double" w:sz="4" w:space="0" w:color="auto"/>
            </w:tcBorders>
          </w:tcPr>
          <w:p w14:paraId="0F092F5A"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Table 4: Sensitivity Analysis of Family-Controlled vs. Non-Controlled Family Firms</w:t>
            </w:r>
          </w:p>
        </w:tc>
      </w:tr>
      <w:tr w:rsidR="00362997" w:rsidRPr="005960DC" w14:paraId="6EF25C07" w14:textId="77777777" w:rsidTr="009F619B">
        <w:tc>
          <w:tcPr>
            <w:tcW w:w="1393" w:type="pct"/>
            <w:tcBorders>
              <w:top w:val="double" w:sz="4" w:space="0" w:color="auto"/>
            </w:tcBorders>
          </w:tcPr>
          <w:p w14:paraId="7BC2961F"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Dependent variable:</w:t>
            </w:r>
          </w:p>
        </w:tc>
        <w:tc>
          <w:tcPr>
            <w:tcW w:w="1078" w:type="pct"/>
            <w:tcBorders>
              <w:top w:val="double" w:sz="4" w:space="0" w:color="auto"/>
            </w:tcBorders>
          </w:tcPr>
          <w:p w14:paraId="73061C91"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(1)</w:t>
            </w:r>
          </w:p>
        </w:tc>
        <w:tc>
          <w:tcPr>
            <w:tcW w:w="1264" w:type="pct"/>
            <w:tcBorders>
              <w:top w:val="double" w:sz="4" w:space="0" w:color="auto"/>
            </w:tcBorders>
          </w:tcPr>
          <w:p w14:paraId="4C82E9E0"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(2)</w:t>
            </w:r>
          </w:p>
        </w:tc>
        <w:tc>
          <w:tcPr>
            <w:tcW w:w="1265" w:type="pct"/>
            <w:tcBorders>
              <w:top w:val="double" w:sz="4" w:space="0" w:color="auto"/>
            </w:tcBorders>
          </w:tcPr>
          <w:p w14:paraId="55531250"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(3)</w:t>
            </w:r>
          </w:p>
        </w:tc>
      </w:tr>
      <w:tr w:rsidR="00362997" w:rsidRPr="005960DC" w14:paraId="3840A225" w14:textId="77777777" w:rsidTr="009F619B">
        <w:tc>
          <w:tcPr>
            <w:tcW w:w="1393" w:type="pct"/>
            <w:tcBorders>
              <w:bottom w:val="single" w:sz="4" w:space="0" w:color="auto"/>
            </w:tcBorders>
          </w:tcPr>
          <w:p w14:paraId="62C177FF"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EBITDA</w:t>
            </w:r>
          </w:p>
        </w:tc>
        <w:tc>
          <w:tcPr>
            <w:tcW w:w="1078" w:type="pct"/>
            <w:tcBorders>
              <w:bottom w:val="single" w:sz="4" w:space="0" w:color="auto"/>
            </w:tcBorders>
          </w:tcPr>
          <w:p w14:paraId="33254A6E"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FE</w:t>
            </w:r>
          </w:p>
        </w:tc>
        <w:tc>
          <w:tcPr>
            <w:tcW w:w="1264" w:type="pct"/>
            <w:tcBorders>
              <w:bottom w:val="single" w:sz="4" w:space="0" w:color="auto"/>
            </w:tcBorders>
          </w:tcPr>
          <w:p w14:paraId="38A51ACE"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FE</w:t>
            </w:r>
          </w:p>
        </w:tc>
        <w:tc>
          <w:tcPr>
            <w:tcW w:w="1265" w:type="pct"/>
            <w:tcBorders>
              <w:bottom w:val="single" w:sz="4" w:space="0" w:color="auto"/>
            </w:tcBorders>
          </w:tcPr>
          <w:p w14:paraId="31021732"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FE</w:t>
            </w:r>
          </w:p>
        </w:tc>
      </w:tr>
      <w:tr w:rsidR="00362997" w:rsidRPr="005960DC" w14:paraId="3E867ADA" w14:textId="77777777" w:rsidTr="009F619B">
        <w:tc>
          <w:tcPr>
            <w:tcW w:w="1393" w:type="pct"/>
            <w:tcBorders>
              <w:top w:val="single" w:sz="4" w:space="0" w:color="auto"/>
            </w:tcBorders>
          </w:tcPr>
          <w:p w14:paraId="22993C23"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Expected EBITDA</w:t>
            </w:r>
          </w:p>
        </w:tc>
        <w:tc>
          <w:tcPr>
            <w:tcW w:w="1078" w:type="pct"/>
            <w:tcBorders>
              <w:top w:val="single" w:sz="4" w:space="0" w:color="auto"/>
            </w:tcBorders>
          </w:tcPr>
          <w:p w14:paraId="6BA4C442"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-0.128</w:t>
            </w:r>
          </w:p>
        </w:tc>
        <w:tc>
          <w:tcPr>
            <w:tcW w:w="1264" w:type="pct"/>
            <w:tcBorders>
              <w:top w:val="single" w:sz="4" w:space="0" w:color="auto"/>
            </w:tcBorders>
          </w:tcPr>
          <w:p w14:paraId="2B0A0500"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-0.131</w:t>
            </w:r>
          </w:p>
        </w:tc>
        <w:tc>
          <w:tcPr>
            <w:tcW w:w="1265" w:type="pct"/>
            <w:tcBorders>
              <w:top w:val="single" w:sz="4" w:space="0" w:color="auto"/>
            </w:tcBorders>
          </w:tcPr>
          <w:p w14:paraId="3A6E8F91"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-0.377</w:t>
            </w:r>
            <w:r w:rsidRPr="005960DC">
              <w:rPr>
                <w:rFonts w:ascii="Times New Roman" w:hAnsi="Times New Roman" w:cs="Times New Roman"/>
                <w:sz w:val="24"/>
                <w:szCs w:val="24"/>
                <w:vertAlign w:val="superscript"/>
              </w:rPr>
              <w:t>*</w:t>
            </w:r>
          </w:p>
        </w:tc>
      </w:tr>
      <w:tr w:rsidR="00362997" w:rsidRPr="005960DC" w14:paraId="5FA22F05" w14:textId="77777777" w:rsidTr="009F619B">
        <w:tc>
          <w:tcPr>
            <w:tcW w:w="1393" w:type="pct"/>
          </w:tcPr>
          <w:p w14:paraId="4823DA7B"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078" w:type="pct"/>
          </w:tcPr>
          <w:p w14:paraId="22817FFF"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(0.160)</w:t>
            </w:r>
          </w:p>
        </w:tc>
        <w:tc>
          <w:tcPr>
            <w:tcW w:w="1264" w:type="pct"/>
          </w:tcPr>
          <w:p w14:paraId="5D180EE9"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(0.161)</w:t>
            </w:r>
          </w:p>
        </w:tc>
        <w:tc>
          <w:tcPr>
            <w:tcW w:w="1265" w:type="pct"/>
          </w:tcPr>
          <w:p w14:paraId="7F00E01A"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(0.202)</w:t>
            </w:r>
          </w:p>
        </w:tc>
      </w:tr>
      <w:tr w:rsidR="00362997" w:rsidRPr="005960DC" w14:paraId="2C8E414F" w14:textId="77777777" w:rsidTr="009F619B">
        <w:tc>
          <w:tcPr>
            <w:tcW w:w="1393" w:type="pct"/>
          </w:tcPr>
          <w:p w14:paraId="6BF2AA1B"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078" w:type="pct"/>
          </w:tcPr>
          <w:p w14:paraId="5774BF19"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264" w:type="pct"/>
          </w:tcPr>
          <w:p w14:paraId="34D41480"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265" w:type="pct"/>
          </w:tcPr>
          <w:p w14:paraId="472333FD"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r>
      <w:tr w:rsidR="00362997" w:rsidRPr="005960DC" w14:paraId="08273A8C" w14:textId="77777777" w:rsidTr="009F619B">
        <w:tc>
          <w:tcPr>
            <w:tcW w:w="1393" w:type="pct"/>
          </w:tcPr>
          <w:p w14:paraId="686C49B7"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Control</w:t>
            </w:r>
          </w:p>
        </w:tc>
        <w:tc>
          <w:tcPr>
            <w:tcW w:w="1078" w:type="pct"/>
          </w:tcPr>
          <w:p w14:paraId="1D54DF67"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-633746.9</w:t>
            </w:r>
            <w:r w:rsidRPr="005960DC">
              <w:rPr>
                <w:rFonts w:ascii="Times New Roman" w:hAnsi="Times New Roman" w:cs="Times New Roman"/>
                <w:sz w:val="24"/>
                <w:szCs w:val="24"/>
                <w:vertAlign w:val="superscript"/>
              </w:rPr>
              <w:t>*</w:t>
            </w:r>
          </w:p>
        </w:tc>
        <w:tc>
          <w:tcPr>
            <w:tcW w:w="1264" w:type="pct"/>
          </w:tcPr>
          <w:p w14:paraId="5C0B37CD"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-417966.5</w:t>
            </w:r>
          </w:p>
        </w:tc>
        <w:tc>
          <w:tcPr>
            <w:tcW w:w="1265" w:type="pct"/>
          </w:tcPr>
          <w:p w14:paraId="356894F5"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-580956.7</w:t>
            </w:r>
          </w:p>
        </w:tc>
      </w:tr>
      <w:tr w:rsidR="00362997" w:rsidRPr="005960DC" w14:paraId="0AAE64D1" w14:textId="77777777" w:rsidTr="009F619B">
        <w:tc>
          <w:tcPr>
            <w:tcW w:w="1393" w:type="pct"/>
          </w:tcPr>
          <w:p w14:paraId="63FDC188"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078" w:type="pct"/>
          </w:tcPr>
          <w:p w14:paraId="18F672D9"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(344912.8)</w:t>
            </w:r>
          </w:p>
        </w:tc>
        <w:tc>
          <w:tcPr>
            <w:tcW w:w="1264" w:type="pct"/>
          </w:tcPr>
          <w:p w14:paraId="41A0ACA6"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(478390.8)</w:t>
            </w:r>
          </w:p>
        </w:tc>
        <w:tc>
          <w:tcPr>
            <w:tcW w:w="1265" w:type="pct"/>
          </w:tcPr>
          <w:p w14:paraId="4C0C3086"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(568992.0)</w:t>
            </w:r>
          </w:p>
        </w:tc>
      </w:tr>
      <w:tr w:rsidR="00362997" w:rsidRPr="005960DC" w14:paraId="1327165A" w14:textId="77777777" w:rsidTr="009F619B">
        <w:tc>
          <w:tcPr>
            <w:tcW w:w="1393" w:type="pct"/>
          </w:tcPr>
          <w:p w14:paraId="5F5E5B20"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078" w:type="pct"/>
          </w:tcPr>
          <w:p w14:paraId="41DAB31E"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264" w:type="pct"/>
          </w:tcPr>
          <w:p w14:paraId="7E164D3A"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265" w:type="pct"/>
          </w:tcPr>
          <w:p w14:paraId="389DA747"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r>
      <w:tr w:rsidR="00362997" w:rsidRPr="005960DC" w14:paraId="1917C5D0" w14:textId="77777777" w:rsidTr="009F619B">
        <w:tc>
          <w:tcPr>
            <w:tcW w:w="1393" w:type="pct"/>
          </w:tcPr>
          <w:p w14:paraId="5D914014"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 xml:space="preserve">Control * Expected </w:t>
            </w:r>
          </w:p>
        </w:tc>
        <w:tc>
          <w:tcPr>
            <w:tcW w:w="1078" w:type="pct"/>
          </w:tcPr>
          <w:p w14:paraId="285420C0"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1.019</w:t>
            </w:r>
            <w:r w:rsidRPr="005960DC">
              <w:rPr>
                <w:rFonts w:ascii="Times New Roman" w:hAnsi="Times New Roman" w:cs="Times New Roman"/>
                <w:sz w:val="24"/>
                <w:szCs w:val="24"/>
                <w:vertAlign w:val="superscript"/>
              </w:rPr>
              <w:t>***</w:t>
            </w:r>
          </w:p>
        </w:tc>
        <w:tc>
          <w:tcPr>
            <w:tcW w:w="1264" w:type="pct"/>
          </w:tcPr>
          <w:p w14:paraId="3E79254A"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0.941</w:t>
            </w:r>
            <w:r w:rsidRPr="005960DC">
              <w:rPr>
                <w:rFonts w:ascii="Times New Roman" w:hAnsi="Times New Roman" w:cs="Times New Roman"/>
                <w:sz w:val="24"/>
                <w:szCs w:val="24"/>
                <w:vertAlign w:val="superscript"/>
              </w:rPr>
              <w:t>***</w:t>
            </w:r>
          </w:p>
        </w:tc>
        <w:tc>
          <w:tcPr>
            <w:tcW w:w="1265" w:type="pct"/>
          </w:tcPr>
          <w:p w14:paraId="489862EC"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0.373</w:t>
            </w:r>
          </w:p>
        </w:tc>
      </w:tr>
      <w:tr w:rsidR="00362997" w:rsidRPr="005960DC" w14:paraId="7483E5C8" w14:textId="77777777" w:rsidTr="009F619B">
        <w:tc>
          <w:tcPr>
            <w:tcW w:w="1393" w:type="pct"/>
          </w:tcPr>
          <w:p w14:paraId="400C7A61"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lastRenderedPageBreak/>
              <w:t>EBITDA</w:t>
            </w:r>
          </w:p>
        </w:tc>
        <w:tc>
          <w:tcPr>
            <w:tcW w:w="1078" w:type="pct"/>
          </w:tcPr>
          <w:p w14:paraId="39BFAF75"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(0.295)</w:t>
            </w:r>
          </w:p>
        </w:tc>
        <w:tc>
          <w:tcPr>
            <w:tcW w:w="1264" w:type="pct"/>
          </w:tcPr>
          <w:p w14:paraId="09BAFBA4"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(0.362)</w:t>
            </w:r>
          </w:p>
        </w:tc>
        <w:tc>
          <w:tcPr>
            <w:tcW w:w="1265" w:type="pct"/>
          </w:tcPr>
          <w:p w14:paraId="655477C6"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(0.540)</w:t>
            </w:r>
          </w:p>
        </w:tc>
      </w:tr>
      <w:tr w:rsidR="00362997" w:rsidRPr="005960DC" w14:paraId="4093AB76" w14:textId="77777777" w:rsidTr="009F619B">
        <w:tc>
          <w:tcPr>
            <w:tcW w:w="1393" w:type="pct"/>
          </w:tcPr>
          <w:p w14:paraId="0313175B"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078" w:type="pct"/>
          </w:tcPr>
          <w:p w14:paraId="0E73AE8A"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264" w:type="pct"/>
          </w:tcPr>
          <w:p w14:paraId="06FBAB9F"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265" w:type="pct"/>
          </w:tcPr>
          <w:p w14:paraId="7FF3A1D0"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r>
      <w:tr w:rsidR="00362997" w:rsidRPr="005960DC" w14:paraId="20C6363E" w14:textId="77777777" w:rsidTr="009F619B">
        <w:tc>
          <w:tcPr>
            <w:tcW w:w="1393" w:type="pct"/>
          </w:tcPr>
          <w:p w14:paraId="7C25B44A"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 xml:space="preserve">Post </w:t>
            </w:r>
            <w:proofErr w:type="spellStart"/>
            <w:r w:rsidRPr="005960DC">
              <w:rPr>
                <w:rFonts w:ascii="Times New Roman" w:hAnsi="Times New Roman" w:cs="Times New Roman"/>
                <w:sz w:val="24"/>
                <w:szCs w:val="24"/>
              </w:rPr>
              <w:t>covid</w:t>
            </w:r>
            <w:proofErr w:type="spellEnd"/>
            <w:r w:rsidRPr="005960DC">
              <w:rPr>
                <w:rFonts w:ascii="Times New Roman" w:hAnsi="Times New Roman" w:cs="Times New Roman"/>
                <w:sz w:val="24"/>
                <w:szCs w:val="24"/>
              </w:rPr>
              <w:t xml:space="preserve"> * Expected </w:t>
            </w:r>
          </w:p>
        </w:tc>
        <w:tc>
          <w:tcPr>
            <w:tcW w:w="1078" w:type="pct"/>
          </w:tcPr>
          <w:p w14:paraId="4D8286B3"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264" w:type="pct"/>
          </w:tcPr>
          <w:p w14:paraId="237658C5"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265" w:type="pct"/>
          </w:tcPr>
          <w:p w14:paraId="0E384BF2"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0.333</w:t>
            </w:r>
            <w:r w:rsidRPr="005960DC">
              <w:rPr>
                <w:rFonts w:ascii="Times New Roman" w:hAnsi="Times New Roman" w:cs="Times New Roman"/>
                <w:sz w:val="24"/>
                <w:szCs w:val="24"/>
                <w:vertAlign w:val="superscript"/>
              </w:rPr>
              <w:t>**</w:t>
            </w:r>
          </w:p>
        </w:tc>
      </w:tr>
      <w:tr w:rsidR="00362997" w:rsidRPr="005960DC" w14:paraId="7E3FA3A8" w14:textId="77777777" w:rsidTr="009F619B">
        <w:tc>
          <w:tcPr>
            <w:tcW w:w="1393" w:type="pct"/>
          </w:tcPr>
          <w:p w14:paraId="6F1BAC42"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EBITDA</w:t>
            </w:r>
          </w:p>
        </w:tc>
        <w:tc>
          <w:tcPr>
            <w:tcW w:w="1078" w:type="pct"/>
          </w:tcPr>
          <w:p w14:paraId="13AC419C"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264" w:type="pct"/>
          </w:tcPr>
          <w:p w14:paraId="525DCB39"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265" w:type="pct"/>
          </w:tcPr>
          <w:p w14:paraId="734A2378"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(0.165)</w:t>
            </w:r>
          </w:p>
        </w:tc>
      </w:tr>
      <w:tr w:rsidR="00362997" w:rsidRPr="005960DC" w14:paraId="4186A856" w14:textId="77777777" w:rsidTr="009F619B">
        <w:tc>
          <w:tcPr>
            <w:tcW w:w="1393" w:type="pct"/>
          </w:tcPr>
          <w:p w14:paraId="6A7667FA"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078" w:type="pct"/>
          </w:tcPr>
          <w:p w14:paraId="5B7FDD13"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264" w:type="pct"/>
          </w:tcPr>
          <w:p w14:paraId="53511A63"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265" w:type="pct"/>
          </w:tcPr>
          <w:p w14:paraId="696E24CC"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r>
      <w:tr w:rsidR="00362997" w:rsidRPr="005960DC" w14:paraId="66529B7C" w14:textId="77777777" w:rsidTr="009F619B">
        <w:tc>
          <w:tcPr>
            <w:tcW w:w="1393" w:type="pct"/>
          </w:tcPr>
          <w:p w14:paraId="65F4B93E"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 xml:space="preserve">Control * Post </w:t>
            </w:r>
            <w:proofErr w:type="spellStart"/>
            <w:r w:rsidRPr="005960DC">
              <w:rPr>
                <w:rFonts w:ascii="Times New Roman" w:hAnsi="Times New Roman" w:cs="Times New Roman"/>
                <w:sz w:val="24"/>
                <w:szCs w:val="24"/>
              </w:rPr>
              <w:t>Covid</w:t>
            </w:r>
            <w:proofErr w:type="spellEnd"/>
            <w:r w:rsidRPr="005960DC">
              <w:rPr>
                <w:rFonts w:ascii="Times New Roman" w:hAnsi="Times New Roman" w:cs="Times New Roman"/>
                <w:sz w:val="24"/>
                <w:szCs w:val="24"/>
              </w:rPr>
              <w:t>*</w:t>
            </w:r>
          </w:p>
        </w:tc>
        <w:tc>
          <w:tcPr>
            <w:tcW w:w="1078" w:type="pct"/>
          </w:tcPr>
          <w:p w14:paraId="78735CBB"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264" w:type="pct"/>
          </w:tcPr>
          <w:p w14:paraId="7CB970A2"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265" w:type="pct"/>
          </w:tcPr>
          <w:p w14:paraId="7122FD0C"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0.259</w:t>
            </w:r>
          </w:p>
        </w:tc>
      </w:tr>
      <w:tr w:rsidR="00362997" w:rsidRPr="005960DC" w14:paraId="68C1AF3E" w14:textId="77777777" w:rsidTr="009F619B">
        <w:tc>
          <w:tcPr>
            <w:tcW w:w="1393" w:type="pct"/>
          </w:tcPr>
          <w:p w14:paraId="0A23D411"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Expected EBITDA</w:t>
            </w:r>
          </w:p>
        </w:tc>
        <w:tc>
          <w:tcPr>
            <w:tcW w:w="1078" w:type="pct"/>
          </w:tcPr>
          <w:p w14:paraId="1B8B58DC"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264" w:type="pct"/>
          </w:tcPr>
          <w:p w14:paraId="4BDCAABD"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265" w:type="pct"/>
          </w:tcPr>
          <w:p w14:paraId="6B8F050D"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(0.319)</w:t>
            </w:r>
          </w:p>
        </w:tc>
      </w:tr>
      <w:tr w:rsidR="00362997" w:rsidRPr="005960DC" w14:paraId="7517189A" w14:textId="77777777" w:rsidTr="009F619B">
        <w:tc>
          <w:tcPr>
            <w:tcW w:w="1393" w:type="pct"/>
          </w:tcPr>
          <w:p w14:paraId="696CD089"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078" w:type="pct"/>
          </w:tcPr>
          <w:p w14:paraId="0E891102"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264" w:type="pct"/>
          </w:tcPr>
          <w:p w14:paraId="3B5E2928"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265" w:type="pct"/>
          </w:tcPr>
          <w:p w14:paraId="265DBC8C"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r>
      <w:tr w:rsidR="00362997" w:rsidRPr="005960DC" w14:paraId="67E7153A" w14:textId="77777777" w:rsidTr="009F619B">
        <w:tc>
          <w:tcPr>
            <w:tcW w:w="1393" w:type="pct"/>
          </w:tcPr>
          <w:p w14:paraId="1217D2AB"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i/>
                <w:iCs/>
                <w:sz w:val="24"/>
                <w:szCs w:val="24"/>
              </w:rPr>
              <w:t>N</w:t>
            </w:r>
          </w:p>
        </w:tc>
        <w:tc>
          <w:tcPr>
            <w:tcW w:w="1078" w:type="pct"/>
          </w:tcPr>
          <w:p w14:paraId="36F9B460"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924</w:t>
            </w:r>
          </w:p>
        </w:tc>
        <w:tc>
          <w:tcPr>
            <w:tcW w:w="1264" w:type="pct"/>
          </w:tcPr>
          <w:p w14:paraId="2489A0F1"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729</w:t>
            </w:r>
          </w:p>
        </w:tc>
        <w:tc>
          <w:tcPr>
            <w:tcW w:w="1265" w:type="pct"/>
          </w:tcPr>
          <w:p w14:paraId="4EEFFDC4"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729</w:t>
            </w:r>
          </w:p>
        </w:tc>
      </w:tr>
      <w:tr w:rsidR="00FC6938" w:rsidRPr="005960DC" w14:paraId="4E96C20E" w14:textId="77777777" w:rsidTr="009F619B">
        <w:tc>
          <w:tcPr>
            <w:tcW w:w="1393" w:type="pct"/>
          </w:tcPr>
          <w:p w14:paraId="170AFFB8" w14:textId="7B68AA83" w:rsidR="00FC6938" w:rsidRPr="005960DC" w:rsidRDefault="00FC6938" w:rsidP="009F619B">
            <w:pPr>
              <w:widowControl w:val="0"/>
              <w:autoSpaceDE w:val="0"/>
              <w:autoSpaceDN w:val="0"/>
              <w:adjustRightInd w:val="0"/>
              <w:spacing w:after="0" w:line="240" w:lineRule="auto"/>
              <w:rPr>
                <w:rFonts w:ascii="Times New Roman" w:hAnsi="Times New Roman" w:cs="Times New Roman"/>
                <w:i/>
                <w:iCs/>
                <w:sz w:val="24"/>
                <w:szCs w:val="24"/>
              </w:rPr>
            </w:pPr>
            <w:r w:rsidRPr="005960DC">
              <w:rPr>
                <w:rFonts w:ascii="Times New Roman" w:hAnsi="Times New Roman" w:cs="Times New Roman"/>
                <w:i/>
                <w:iCs/>
                <w:sz w:val="24"/>
                <w:szCs w:val="24"/>
              </w:rPr>
              <w:t>Mean VIF</w:t>
            </w:r>
          </w:p>
        </w:tc>
        <w:tc>
          <w:tcPr>
            <w:tcW w:w="1078" w:type="pct"/>
          </w:tcPr>
          <w:p w14:paraId="1C0103D9" w14:textId="61D8BCDA" w:rsidR="00FC6938" w:rsidRPr="005960DC" w:rsidRDefault="00FC6938"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15.15</w:t>
            </w:r>
          </w:p>
        </w:tc>
        <w:tc>
          <w:tcPr>
            <w:tcW w:w="1264" w:type="pct"/>
          </w:tcPr>
          <w:p w14:paraId="6DFD52AD" w14:textId="02D986D5" w:rsidR="00FC6938" w:rsidRPr="005960DC" w:rsidRDefault="00FC6938"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15.04</w:t>
            </w:r>
          </w:p>
        </w:tc>
        <w:tc>
          <w:tcPr>
            <w:tcW w:w="1265" w:type="pct"/>
          </w:tcPr>
          <w:p w14:paraId="2A59B58E" w14:textId="410FCE61" w:rsidR="00FC6938" w:rsidRPr="005960DC" w:rsidRDefault="00FC6938"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36.73</w:t>
            </w:r>
          </w:p>
        </w:tc>
      </w:tr>
      <w:tr w:rsidR="00362997" w:rsidRPr="005960DC" w14:paraId="5D81F330" w14:textId="77777777" w:rsidTr="009F619B">
        <w:tc>
          <w:tcPr>
            <w:tcW w:w="1393" w:type="pct"/>
            <w:tcBorders>
              <w:bottom w:val="double" w:sz="4" w:space="0" w:color="auto"/>
            </w:tcBorders>
          </w:tcPr>
          <w:p w14:paraId="272647C9"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i/>
                <w:iCs/>
                <w:sz w:val="24"/>
                <w:szCs w:val="24"/>
              </w:rPr>
              <w:t>R</w:t>
            </w:r>
            <w:r w:rsidRPr="005960DC">
              <w:rPr>
                <w:rFonts w:ascii="Times New Roman" w:hAnsi="Times New Roman" w:cs="Times New Roman"/>
                <w:sz w:val="24"/>
                <w:szCs w:val="24"/>
                <w:vertAlign w:val="superscript"/>
              </w:rPr>
              <w:t>2</w:t>
            </w:r>
          </w:p>
        </w:tc>
        <w:tc>
          <w:tcPr>
            <w:tcW w:w="1078" w:type="pct"/>
            <w:tcBorders>
              <w:bottom w:val="double" w:sz="4" w:space="0" w:color="auto"/>
            </w:tcBorders>
          </w:tcPr>
          <w:p w14:paraId="029CAB36"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0.347</w:t>
            </w:r>
          </w:p>
        </w:tc>
        <w:tc>
          <w:tcPr>
            <w:tcW w:w="1264" w:type="pct"/>
            <w:tcBorders>
              <w:bottom w:val="double" w:sz="4" w:space="0" w:color="auto"/>
            </w:tcBorders>
          </w:tcPr>
          <w:p w14:paraId="4F60EB24"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0.308</w:t>
            </w:r>
          </w:p>
        </w:tc>
        <w:tc>
          <w:tcPr>
            <w:tcW w:w="1265" w:type="pct"/>
            <w:tcBorders>
              <w:bottom w:val="double" w:sz="4" w:space="0" w:color="auto"/>
            </w:tcBorders>
          </w:tcPr>
          <w:p w14:paraId="5429AA95"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0.420</w:t>
            </w:r>
          </w:p>
        </w:tc>
      </w:tr>
      <w:tr w:rsidR="00362997" w:rsidRPr="005960DC" w14:paraId="58D13E1B" w14:textId="77777777" w:rsidTr="009F619B">
        <w:tc>
          <w:tcPr>
            <w:tcW w:w="5000" w:type="pct"/>
            <w:gridSpan w:val="4"/>
            <w:tcBorders>
              <w:top w:val="double" w:sz="4" w:space="0" w:color="auto"/>
            </w:tcBorders>
          </w:tcPr>
          <w:p w14:paraId="5D5B6934"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0"/>
                <w:szCs w:val="20"/>
              </w:rPr>
            </w:pPr>
            <w:r w:rsidRPr="005960DC">
              <w:rPr>
                <w:rFonts w:ascii="Times New Roman" w:hAnsi="Times New Roman" w:cs="Times New Roman"/>
                <w:sz w:val="20"/>
                <w:szCs w:val="20"/>
              </w:rPr>
              <w:t>Robust Standard errors in parentheses</w:t>
            </w:r>
          </w:p>
          <w:p w14:paraId="16DFD7E5"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0"/>
                <w:szCs w:val="20"/>
              </w:rPr>
            </w:pPr>
            <w:r w:rsidRPr="005960DC">
              <w:rPr>
                <w:rFonts w:ascii="Times New Roman" w:hAnsi="Times New Roman" w:cs="Times New Roman"/>
                <w:sz w:val="20"/>
                <w:szCs w:val="20"/>
                <w:vertAlign w:val="superscript"/>
              </w:rPr>
              <w:t>*</w:t>
            </w:r>
            <w:r w:rsidRPr="005960DC">
              <w:rPr>
                <w:rFonts w:ascii="Times New Roman" w:hAnsi="Times New Roman" w:cs="Times New Roman"/>
                <w:sz w:val="20"/>
                <w:szCs w:val="20"/>
              </w:rPr>
              <w:t xml:space="preserve"> </w:t>
            </w:r>
            <w:r w:rsidRPr="005960DC">
              <w:rPr>
                <w:rFonts w:ascii="Times New Roman" w:hAnsi="Times New Roman" w:cs="Times New Roman"/>
                <w:i/>
                <w:iCs/>
                <w:sz w:val="20"/>
                <w:szCs w:val="20"/>
              </w:rPr>
              <w:t>p</w:t>
            </w:r>
            <w:r w:rsidRPr="005960DC">
              <w:rPr>
                <w:rFonts w:ascii="Times New Roman" w:hAnsi="Times New Roman" w:cs="Times New Roman"/>
                <w:sz w:val="20"/>
                <w:szCs w:val="20"/>
              </w:rPr>
              <w:t xml:space="preserve"> &lt; 0.10, </w:t>
            </w:r>
            <w:r w:rsidRPr="005960DC">
              <w:rPr>
                <w:rFonts w:ascii="Times New Roman" w:hAnsi="Times New Roman" w:cs="Times New Roman"/>
                <w:sz w:val="20"/>
                <w:szCs w:val="20"/>
                <w:vertAlign w:val="superscript"/>
              </w:rPr>
              <w:t>**</w:t>
            </w:r>
            <w:r w:rsidRPr="005960DC">
              <w:rPr>
                <w:rFonts w:ascii="Times New Roman" w:hAnsi="Times New Roman" w:cs="Times New Roman"/>
                <w:sz w:val="20"/>
                <w:szCs w:val="20"/>
              </w:rPr>
              <w:t xml:space="preserve"> </w:t>
            </w:r>
            <w:r w:rsidRPr="005960DC">
              <w:rPr>
                <w:rFonts w:ascii="Times New Roman" w:hAnsi="Times New Roman" w:cs="Times New Roman"/>
                <w:i/>
                <w:iCs/>
                <w:sz w:val="20"/>
                <w:szCs w:val="20"/>
              </w:rPr>
              <w:t>p</w:t>
            </w:r>
            <w:r w:rsidRPr="005960DC">
              <w:rPr>
                <w:rFonts w:ascii="Times New Roman" w:hAnsi="Times New Roman" w:cs="Times New Roman"/>
                <w:sz w:val="20"/>
                <w:szCs w:val="20"/>
              </w:rPr>
              <w:t xml:space="preserve"> &lt; 0.05, </w:t>
            </w:r>
            <w:r w:rsidRPr="005960DC">
              <w:rPr>
                <w:rFonts w:ascii="Times New Roman" w:hAnsi="Times New Roman" w:cs="Times New Roman"/>
                <w:sz w:val="20"/>
                <w:szCs w:val="20"/>
                <w:vertAlign w:val="superscript"/>
              </w:rPr>
              <w:t>***</w:t>
            </w:r>
            <w:r w:rsidRPr="005960DC">
              <w:rPr>
                <w:rFonts w:ascii="Times New Roman" w:hAnsi="Times New Roman" w:cs="Times New Roman"/>
                <w:sz w:val="20"/>
                <w:szCs w:val="20"/>
              </w:rPr>
              <w:t xml:space="preserve"> </w:t>
            </w:r>
            <w:r w:rsidRPr="005960DC">
              <w:rPr>
                <w:rFonts w:ascii="Times New Roman" w:hAnsi="Times New Roman" w:cs="Times New Roman"/>
                <w:i/>
                <w:iCs/>
                <w:sz w:val="20"/>
                <w:szCs w:val="20"/>
              </w:rPr>
              <w:t>p</w:t>
            </w:r>
            <w:r w:rsidRPr="005960DC">
              <w:rPr>
                <w:rFonts w:ascii="Times New Roman" w:hAnsi="Times New Roman" w:cs="Times New Roman"/>
                <w:sz w:val="20"/>
                <w:szCs w:val="20"/>
              </w:rPr>
              <w:t xml:space="preserve"> &lt; 0.01</w:t>
            </w:r>
          </w:p>
          <w:p w14:paraId="246A242A"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0"/>
                <w:szCs w:val="20"/>
                <w:lang w:val="en"/>
              </w:rPr>
            </w:pPr>
            <w:r w:rsidRPr="005960DC">
              <w:rPr>
                <w:rFonts w:ascii="Times New Roman" w:hAnsi="Times New Roman" w:cs="Times New Roman"/>
                <w:sz w:val="20"/>
                <w:szCs w:val="20"/>
                <w:lang w:val="en"/>
              </w:rPr>
              <w:t>Control variables include the logarithm of firm assets, book leverage, and the ratio of capital expenditures to sales</w:t>
            </w:r>
          </w:p>
          <w:p w14:paraId="16FA2D09"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0"/>
                <w:szCs w:val="20"/>
              </w:rPr>
            </w:pPr>
            <w:r w:rsidRPr="005960DC">
              <w:rPr>
                <w:rFonts w:ascii="Times New Roman" w:hAnsi="Times New Roman" w:cs="Times New Roman"/>
                <w:sz w:val="20"/>
                <w:szCs w:val="20"/>
              </w:rPr>
              <w:t>Column (1) uses the sub-sample of family-owned firms only (212 firms) for the years 2018 to 2022. However, Columns (2) and (3) focus on a subsample that excludes the year 2020, which corresponds to the COVID year.</w:t>
            </w:r>
          </w:p>
          <w:p w14:paraId="7299A8B5" w14:textId="0A5A6509" w:rsidR="00FC6938" w:rsidRPr="005960DC" w:rsidRDefault="00FC6938" w:rsidP="009F619B">
            <w:pPr>
              <w:widowControl w:val="0"/>
              <w:autoSpaceDE w:val="0"/>
              <w:autoSpaceDN w:val="0"/>
              <w:adjustRightInd w:val="0"/>
              <w:spacing w:after="0" w:line="240" w:lineRule="auto"/>
              <w:rPr>
                <w:rFonts w:ascii="Times New Roman" w:hAnsi="Times New Roman" w:cs="Times New Roman"/>
                <w:sz w:val="20"/>
                <w:szCs w:val="20"/>
              </w:rPr>
            </w:pPr>
            <w:r w:rsidRPr="005960DC">
              <w:rPr>
                <w:rFonts w:ascii="Times New Roman" w:hAnsi="Times New Roman" w:cs="Times New Roman"/>
                <w:sz w:val="20"/>
                <w:szCs w:val="20"/>
              </w:rPr>
              <w:t>The high VIF values in Models (2) and (3) are a natural consequence of the saturated triple-difference (DDD) specification. The model necessarily includes all relevant indicator variables and their interactions to avoid misspecification. While multicollinearity inflates standard errors, it does not bias coefficient estimates. Therefore, removing any variables to reduce VIF would compromise the integrity of the model.</w:t>
            </w:r>
          </w:p>
          <w:p w14:paraId="7661AF60" w14:textId="77777777" w:rsidR="00FC6938" w:rsidRPr="005960DC" w:rsidRDefault="00FC6938" w:rsidP="009F619B">
            <w:pPr>
              <w:widowControl w:val="0"/>
              <w:autoSpaceDE w:val="0"/>
              <w:autoSpaceDN w:val="0"/>
              <w:adjustRightInd w:val="0"/>
              <w:spacing w:after="0" w:line="240" w:lineRule="auto"/>
              <w:rPr>
                <w:rFonts w:ascii="Times New Roman" w:hAnsi="Times New Roman" w:cs="Times New Roman"/>
                <w:sz w:val="20"/>
                <w:szCs w:val="20"/>
              </w:rPr>
            </w:pPr>
          </w:p>
          <w:p w14:paraId="169E7A94"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r>
    </w:tbl>
    <w:p w14:paraId="77DA1A0C" w14:textId="48D975CF" w:rsidR="00B670B8" w:rsidRPr="005960DC" w:rsidRDefault="006049EE" w:rsidP="00B670B8">
      <w:pPr>
        <w:widowControl w:val="0"/>
        <w:autoSpaceDE w:val="0"/>
        <w:autoSpaceDN w:val="0"/>
        <w:adjustRightInd w:val="0"/>
        <w:spacing w:after="200" w:line="480" w:lineRule="auto"/>
        <w:rPr>
          <w:rFonts w:ascii="Times New Roman" w:hAnsi="Times New Roman"/>
          <w:b/>
          <w:bCs/>
          <w:sz w:val="24"/>
          <w:szCs w:val="24"/>
          <w:lang w:val="en"/>
        </w:rPr>
      </w:pPr>
      <w:r w:rsidRPr="005960DC">
        <w:rPr>
          <w:rFonts w:ascii="Times New Roman" w:hAnsi="Times New Roman"/>
          <w:b/>
          <w:bCs/>
          <w:sz w:val="24"/>
          <w:szCs w:val="24"/>
          <w:lang w:val="en"/>
        </w:rPr>
        <w:t>Prem</w:t>
      </w:r>
      <w:r w:rsidRPr="005960DC">
        <w:rPr>
          <w:rFonts w:ascii="Times New Roman" w:hAnsi="Times New Roman"/>
          <w:b/>
          <w:bCs/>
          <w:sz w:val="24"/>
          <w:szCs w:val="24"/>
          <w:lang w:val="en"/>
        </w:rPr>
        <w:t>ium or Discount Analysis for Family Firms</w:t>
      </w:r>
    </w:p>
    <w:p w14:paraId="0526349A" w14:textId="77777777" w:rsidR="001B29ED" w:rsidRPr="005960DC" w:rsidRDefault="006049EE" w:rsidP="00B670B8">
      <w:pPr>
        <w:widowControl w:val="0"/>
        <w:autoSpaceDE w:val="0"/>
        <w:autoSpaceDN w:val="0"/>
        <w:adjustRightInd w:val="0"/>
        <w:spacing w:after="200" w:line="480" w:lineRule="auto"/>
        <w:ind w:firstLine="720"/>
        <w:rPr>
          <w:rFonts w:ascii="Times New Roman" w:hAnsi="Times New Roman"/>
          <w:sz w:val="24"/>
          <w:szCs w:val="24"/>
          <w:lang w:val="en"/>
        </w:rPr>
      </w:pPr>
      <w:r w:rsidRPr="005960DC">
        <w:rPr>
          <w:rFonts w:ascii="Times New Roman" w:hAnsi="Times New Roman"/>
          <w:sz w:val="24"/>
          <w:szCs w:val="24"/>
          <w:lang w:val="en"/>
        </w:rPr>
        <w:t xml:space="preserve">Second, to assess the validity of the two theories, the study will investigate whether family firms are traded at an average premium or discount compared to non-family firms within the same industry. A premium for </w:t>
      </w:r>
      <w:r w:rsidRPr="005960DC">
        <w:rPr>
          <w:rFonts w:ascii="Times New Roman" w:hAnsi="Times New Roman"/>
          <w:sz w:val="24"/>
          <w:szCs w:val="24"/>
          <w:lang w:val="en"/>
        </w:rPr>
        <w:t>family firms would imply a competitive advantage over non-family counterparts, while a discount would suggest the influence of the private benefit theory associated with family control.</w:t>
      </w:r>
    </w:p>
    <w:p w14:paraId="25BC9D56" w14:textId="759762BF" w:rsidR="001B29ED" w:rsidRPr="005960DC" w:rsidRDefault="009014D3" w:rsidP="001B29ED">
      <w:pPr>
        <w:widowControl w:val="0"/>
        <w:autoSpaceDE w:val="0"/>
        <w:autoSpaceDN w:val="0"/>
        <w:adjustRightInd w:val="0"/>
        <w:spacing w:after="200" w:line="480" w:lineRule="auto"/>
        <w:ind w:firstLine="720"/>
        <w:rPr>
          <w:rFonts w:ascii="Times New Roman" w:hAnsi="Times New Roman"/>
          <w:sz w:val="24"/>
          <w:szCs w:val="24"/>
          <w:lang w:val="en"/>
        </w:rPr>
      </w:pPr>
      <w:r w:rsidRPr="005960DC">
        <w:rPr>
          <w:rFonts w:ascii="Times New Roman" w:hAnsi="Times New Roman"/>
          <w:sz w:val="24"/>
          <w:szCs w:val="24"/>
          <w:lang w:val="en"/>
        </w:rPr>
        <w:t>To conduct this analysis, we construct a measure using Tobin's q, capturing the excess value of family firms relative to non-family firms in each industry. Tobin's q is widely utilized in financial literature as a proxy for investment opportunities, with higher q ratios associated with better firm performance (</w:t>
      </w:r>
      <w:proofErr w:type="spellStart"/>
      <w:r w:rsidRPr="005960DC">
        <w:rPr>
          <w:rFonts w:ascii="Times New Roman" w:hAnsi="Times New Roman"/>
          <w:sz w:val="24"/>
          <w:szCs w:val="24"/>
          <w:lang w:val="en"/>
        </w:rPr>
        <w:t>Smirlock</w:t>
      </w:r>
      <w:proofErr w:type="spellEnd"/>
      <w:r w:rsidRPr="005960DC">
        <w:rPr>
          <w:rFonts w:ascii="Times New Roman" w:hAnsi="Times New Roman"/>
          <w:sz w:val="24"/>
          <w:szCs w:val="24"/>
          <w:lang w:val="en"/>
        </w:rPr>
        <w:t xml:space="preserve"> et al., 1984; Fu et al., 2016). This measure incorporates both accounting and market data, mitigating inadequacies in relying solely on accounting data. Saito (2008) notes that Tobin's q can signal potential corporate governance issues and provide insights into firm growth.</w:t>
      </w:r>
    </w:p>
    <w:p w14:paraId="4FECB838" w14:textId="3BFDB64C" w:rsidR="001B29ED" w:rsidRPr="005960DC" w:rsidRDefault="006049EE" w:rsidP="001B29ED">
      <w:pPr>
        <w:widowControl w:val="0"/>
        <w:autoSpaceDE w:val="0"/>
        <w:autoSpaceDN w:val="0"/>
        <w:adjustRightInd w:val="0"/>
        <w:spacing w:after="200" w:line="480" w:lineRule="auto"/>
        <w:ind w:firstLine="720"/>
        <w:rPr>
          <w:rFonts w:ascii="Times New Roman" w:hAnsi="Times New Roman"/>
          <w:sz w:val="24"/>
          <w:szCs w:val="24"/>
          <w:lang w:val="en"/>
        </w:rPr>
      </w:pPr>
      <w:r w:rsidRPr="005960DC">
        <w:rPr>
          <w:rFonts w:ascii="Times New Roman" w:hAnsi="Times New Roman"/>
          <w:sz w:val="24"/>
          <w:szCs w:val="24"/>
          <w:lang w:val="en"/>
        </w:rPr>
        <w:lastRenderedPageBreak/>
        <w:t>Tobin’s q is calculated as the market value of a company divided by its asset replacement cost. The family premium or discount is then determined as (</w:t>
      </w:r>
      <w:proofErr w:type="spellStart"/>
      <w:r w:rsidRPr="005960DC">
        <w:rPr>
          <w:rFonts w:ascii="Times New Roman" w:hAnsi="Times New Roman"/>
          <w:sz w:val="24"/>
          <w:szCs w:val="24"/>
          <w:lang w:val="en"/>
        </w:rPr>
        <w:t>q</w:t>
      </w:r>
      <w:r w:rsidRPr="005960DC">
        <w:rPr>
          <w:rFonts w:ascii="Times New Roman" w:hAnsi="Times New Roman"/>
          <w:sz w:val="24"/>
          <w:szCs w:val="24"/>
          <w:vertAlign w:val="subscript"/>
          <w:lang w:val="en"/>
        </w:rPr>
        <w:t>F</w:t>
      </w:r>
      <w:proofErr w:type="spellEnd"/>
      <w:r w:rsidRPr="005960DC">
        <w:rPr>
          <w:rFonts w:ascii="Times New Roman" w:hAnsi="Times New Roman"/>
          <w:sz w:val="24"/>
          <w:szCs w:val="24"/>
          <w:lang w:val="en"/>
        </w:rPr>
        <w:t xml:space="preserve"> - </w:t>
      </w:r>
      <w:proofErr w:type="spellStart"/>
      <w:r w:rsidRPr="005960DC">
        <w:rPr>
          <w:rFonts w:ascii="Times New Roman" w:hAnsi="Times New Roman"/>
          <w:sz w:val="24"/>
          <w:szCs w:val="24"/>
          <w:lang w:val="en"/>
        </w:rPr>
        <w:t>q</w:t>
      </w:r>
      <w:r w:rsidRPr="005960DC">
        <w:rPr>
          <w:rFonts w:ascii="Times New Roman" w:hAnsi="Times New Roman"/>
          <w:sz w:val="24"/>
          <w:szCs w:val="24"/>
          <w:vertAlign w:val="subscript"/>
          <w:lang w:val="en"/>
        </w:rPr>
        <w:t>NF</w:t>
      </w:r>
      <w:proofErr w:type="spellEnd"/>
      <w:r w:rsidRPr="005960DC">
        <w:rPr>
          <w:rFonts w:ascii="Times New Roman" w:hAnsi="Times New Roman"/>
          <w:sz w:val="24"/>
          <w:szCs w:val="24"/>
          <w:lang w:val="en"/>
        </w:rPr>
        <w:t xml:space="preserve">) / </w:t>
      </w:r>
      <w:proofErr w:type="spellStart"/>
      <w:r w:rsidRPr="005960DC">
        <w:rPr>
          <w:rFonts w:ascii="Times New Roman" w:hAnsi="Times New Roman"/>
          <w:sz w:val="24"/>
          <w:szCs w:val="24"/>
          <w:lang w:val="en"/>
        </w:rPr>
        <w:t>q</w:t>
      </w:r>
      <w:r w:rsidRPr="005960DC">
        <w:rPr>
          <w:rFonts w:ascii="Times New Roman" w:hAnsi="Times New Roman"/>
          <w:sz w:val="24"/>
          <w:szCs w:val="24"/>
          <w:vertAlign w:val="subscript"/>
          <w:lang w:val="en"/>
        </w:rPr>
        <w:t>NF</w:t>
      </w:r>
      <w:proofErr w:type="spellEnd"/>
      <w:r w:rsidRPr="005960DC">
        <w:rPr>
          <w:rFonts w:ascii="Times New Roman" w:hAnsi="Times New Roman"/>
          <w:sz w:val="24"/>
          <w:szCs w:val="24"/>
          <w:lang w:val="en"/>
        </w:rPr>
        <w:t xml:space="preserve">, where </w:t>
      </w:r>
      <w:proofErr w:type="spellStart"/>
      <w:r w:rsidRPr="005960DC">
        <w:rPr>
          <w:rFonts w:ascii="Times New Roman" w:hAnsi="Times New Roman"/>
          <w:sz w:val="24"/>
          <w:szCs w:val="24"/>
          <w:lang w:val="en"/>
        </w:rPr>
        <w:t>q</w:t>
      </w:r>
      <w:r w:rsidRPr="005960DC">
        <w:rPr>
          <w:rFonts w:ascii="Times New Roman" w:hAnsi="Times New Roman"/>
          <w:sz w:val="24"/>
          <w:szCs w:val="24"/>
          <w:vertAlign w:val="subscript"/>
          <w:lang w:val="en"/>
        </w:rPr>
        <w:t>F</w:t>
      </w:r>
      <w:proofErr w:type="spellEnd"/>
      <w:r w:rsidRPr="005960DC">
        <w:rPr>
          <w:rFonts w:ascii="Times New Roman" w:hAnsi="Times New Roman"/>
          <w:sz w:val="24"/>
          <w:szCs w:val="24"/>
          <w:lang w:val="en"/>
        </w:rPr>
        <w:t xml:space="preserve"> represents the Tobin's q for family firms, and </w:t>
      </w:r>
      <w:proofErr w:type="spellStart"/>
      <w:r w:rsidRPr="005960DC">
        <w:rPr>
          <w:rFonts w:ascii="Times New Roman" w:hAnsi="Times New Roman"/>
          <w:sz w:val="24"/>
          <w:szCs w:val="24"/>
          <w:lang w:val="en"/>
        </w:rPr>
        <w:t>q</w:t>
      </w:r>
      <w:r w:rsidRPr="005960DC">
        <w:rPr>
          <w:rFonts w:ascii="Times New Roman" w:hAnsi="Times New Roman"/>
          <w:sz w:val="24"/>
          <w:szCs w:val="24"/>
          <w:vertAlign w:val="subscript"/>
          <w:lang w:val="en"/>
        </w:rPr>
        <w:t>NF</w:t>
      </w:r>
      <w:proofErr w:type="spellEnd"/>
      <w:r w:rsidRPr="005960DC">
        <w:rPr>
          <w:rFonts w:ascii="Times New Roman" w:hAnsi="Times New Roman"/>
          <w:sz w:val="24"/>
          <w:szCs w:val="24"/>
          <w:lang w:val="en"/>
        </w:rPr>
        <w:t xml:space="preserve"> represents </w:t>
      </w:r>
      <w:r w:rsidRPr="005960DC">
        <w:rPr>
          <w:rFonts w:ascii="Times New Roman" w:hAnsi="Times New Roman"/>
          <w:sz w:val="24"/>
          <w:szCs w:val="24"/>
          <w:lang w:val="en"/>
        </w:rPr>
        <w:t xml:space="preserve">the Tobin's q for non-family firms. </w:t>
      </w:r>
      <w:r w:rsidR="00C1118C" w:rsidRPr="005960DC">
        <w:rPr>
          <w:rFonts w:ascii="Times New Roman" w:hAnsi="Times New Roman"/>
          <w:sz w:val="24"/>
          <w:szCs w:val="24"/>
          <w:lang w:val="en"/>
        </w:rPr>
        <w:t xml:space="preserve">To avoid outliers, we </w:t>
      </w:r>
      <w:proofErr w:type="spellStart"/>
      <w:r w:rsidR="00C1118C" w:rsidRPr="005960DC">
        <w:rPr>
          <w:rFonts w:ascii="Times New Roman" w:hAnsi="Times New Roman"/>
          <w:sz w:val="24"/>
          <w:szCs w:val="24"/>
          <w:lang w:val="en"/>
        </w:rPr>
        <w:t>winsorize</w:t>
      </w:r>
      <w:proofErr w:type="spellEnd"/>
      <w:r w:rsidR="00C1118C" w:rsidRPr="005960DC">
        <w:rPr>
          <w:rFonts w:ascii="Times New Roman" w:hAnsi="Times New Roman"/>
          <w:sz w:val="24"/>
          <w:szCs w:val="24"/>
          <w:lang w:val="en"/>
        </w:rPr>
        <w:t xml:space="preserve"> the </w:t>
      </w:r>
      <w:r w:rsidR="00413F1F" w:rsidRPr="005960DC">
        <w:rPr>
          <w:rFonts w:ascii="Times New Roman" w:hAnsi="Times New Roman"/>
          <w:sz w:val="24"/>
          <w:szCs w:val="24"/>
          <w:lang w:val="en"/>
        </w:rPr>
        <w:t xml:space="preserve">Tobin's q </w:t>
      </w:r>
      <w:r w:rsidR="00C1118C" w:rsidRPr="005960DC">
        <w:rPr>
          <w:rFonts w:ascii="Times New Roman" w:hAnsi="Times New Roman"/>
          <w:sz w:val="24"/>
          <w:szCs w:val="24"/>
          <w:lang w:val="en"/>
        </w:rPr>
        <w:t xml:space="preserve">variable by making it equal to no more than 10. </w:t>
      </w:r>
      <w:r w:rsidRPr="005960DC">
        <w:rPr>
          <w:rFonts w:ascii="Times New Roman" w:hAnsi="Times New Roman"/>
          <w:sz w:val="24"/>
          <w:szCs w:val="24"/>
          <w:lang w:val="en"/>
        </w:rPr>
        <w:t xml:space="preserve">The analysis will </w:t>
      </w:r>
      <w:r w:rsidR="00C1118C" w:rsidRPr="005960DC">
        <w:rPr>
          <w:rFonts w:ascii="Times New Roman" w:hAnsi="Times New Roman"/>
          <w:sz w:val="24"/>
          <w:szCs w:val="24"/>
          <w:lang w:val="en"/>
        </w:rPr>
        <w:t>be done for both pre-</w:t>
      </w:r>
      <w:r w:rsidR="005320F6" w:rsidRPr="005960DC">
        <w:rPr>
          <w:rFonts w:ascii="Times New Roman" w:hAnsi="Times New Roman"/>
          <w:sz w:val="24"/>
          <w:szCs w:val="24"/>
          <w:lang w:val="en"/>
        </w:rPr>
        <w:t xml:space="preserve"> </w:t>
      </w:r>
      <w:r w:rsidR="00C1118C" w:rsidRPr="005960DC">
        <w:rPr>
          <w:rFonts w:ascii="Times New Roman" w:hAnsi="Times New Roman"/>
          <w:sz w:val="24"/>
          <w:szCs w:val="24"/>
          <w:lang w:val="en"/>
        </w:rPr>
        <w:t>and post-C</w:t>
      </w:r>
      <w:r w:rsidR="00413F1F" w:rsidRPr="005960DC">
        <w:rPr>
          <w:rFonts w:ascii="Times New Roman" w:hAnsi="Times New Roman"/>
          <w:sz w:val="24"/>
          <w:szCs w:val="24"/>
          <w:lang w:val="en"/>
        </w:rPr>
        <w:t>OV</w:t>
      </w:r>
      <w:r w:rsidR="00C1118C" w:rsidRPr="005960DC">
        <w:rPr>
          <w:rFonts w:ascii="Times New Roman" w:hAnsi="Times New Roman"/>
          <w:sz w:val="24"/>
          <w:szCs w:val="24"/>
          <w:lang w:val="en"/>
        </w:rPr>
        <w:t>ID</w:t>
      </w:r>
      <w:r w:rsidRPr="005960DC">
        <w:rPr>
          <w:rFonts w:ascii="Times New Roman" w:hAnsi="Times New Roman"/>
          <w:sz w:val="24"/>
          <w:szCs w:val="24"/>
          <w:lang w:val="en"/>
        </w:rPr>
        <w:t>, including a descriptive examination of a family premium or discount an</w:t>
      </w:r>
      <w:r w:rsidRPr="005960DC">
        <w:rPr>
          <w:rFonts w:ascii="Times New Roman" w:hAnsi="Times New Roman"/>
          <w:sz w:val="24"/>
          <w:szCs w:val="24"/>
          <w:lang w:val="en"/>
        </w:rPr>
        <w:t>d a significance test to evaluate differences in Tobin's q between family and non-family firms within each industry.</w:t>
      </w:r>
    </w:p>
    <w:p w14:paraId="47641D3A" w14:textId="6FB6E1B0" w:rsidR="00B670B8" w:rsidRPr="005960DC" w:rsidRDefault="006049EE" w:rsidP="00C1118C">
      <w:pPr>
        <w:spacing w:line="480" w:lineRule="auto"/>
        <w:ind w:firstLine="720"/>
        <w:rPr>
          <w:rFonts w:ascii="Times New Roman" w:hAnsi="Times New Roman" w:cs="Times New Roman"/>
          <w:sz w:val="24"/>
          <w:szCs w:val="24"/>
        </w:rPr>
      </w:pPr>
      <w:r w:rsidRPr="005960DC">
        <w:rPr>
          <w:rFonts w:ascii="Times New Roman" w:hAnsi="Times New Roman" w:cs="Times New Roman"/>
          <w:sz w:val="24"/>
          <w:szCs w:val="24"/>
        </w:rPr>
        <w:t xml:space="preserve">Table </w:t>
      </w:r>
      <w:r w:rsidR="00362997" w:rsidRPr="005960DC">
        <w:rPr>
          <w:rFonts w:ascii="Times New Roman" w:hAnsi="Times New Roman" w:cs="Times New Roman"/>
          <w:sz w:val="24"/>
          <w:szCs w:val="24"/>
        </w:rPr>
        <w:t>5</w:t>
      </w:r>
      <w:r w:rsidRPr="005960DC">
        <w:rPr>
          <w:rFonts w:ascii="Times New Roman" w:hAnsi="Times New Roman" w:cs="Times New Roman"/>
          <w:sz w:val="24"/>
          <w:szCs w:val="24"/>
        </w:rPr>
        <w:t xml:space="preserve"> reports the results for the mean and median family premium or discount pre- and post-COVID periods. The analysis exclusively focuse</w:t>
      </w:r>
      <w:r w:rsidRPr="005960DC">
        <w:rPr>
          <w:rFonts w:ascii="Times New Roman" w:hAnsi="Times New Roman" w:cs="Times New Roman"/>
          <w:sz w:val="24"/>
          <w:szCs w:val="24"/>
        </w:rPr>
        <w:t>s on family-owned and controlled firms compared to non-family firms</w:t>
      </w:r>
      <w:r w:rsidR="00C1118C" w:rsidRPr="005960DC">
        <w:rPr>
          <w:rFonts w:ascii="Times New Roman" w:hAnsi="Times New Roman" w:cs="Times New Roman"/>
          <w:sz w:val="24"/>
          <w:szCs w:val="24"/>
        </w:rPr>
        <w:t xml:space="preserve"> due to a smaller number of observations for family-owned but not controlled firms.</w:t>
      </w:r>
      <w:r w:rsidRPr="005960DC">
        <w:rPr>
          <w:rFonts w:ascii="Times New Roman" w:hAnsi="Times New Roman" w:cs="Times New Roman"/>
          <w:sz w:val="24"/>
          <w:szCs w:val="24"/>
        </w:rPr>
        <w:t xml:space="preserve"> In the pre-C</w:t>
      </w:r>
      <w:r w:rsidR="00413F1F" w:rsidRPr="005960DC">
        <w:rPr>
          <w:rFonts w:ascii="Times New Roman" w:hAnsi="Times New Roman" w:cs="Times New Roman"/>
          <w:sz w:val="24"/>
          <w:szCs w:val="24"/>
        </w:rPr>
        <w:t>OV</w:t>
      </w:r>
      <w:r w:rsidRPr="005960DC">
        <w:rPr>
          <w:rFonts w:ascii="Times New Roman" w:hAnsi="Times New Roman" w:cs="Times New Roman"/>
          <w:sz w:val="24"/>
          <w:szCs w:val="24"/>
        </w:rPr>
        <w:t>ID period, family-owned and controlled firms traded at an average o</w:t>
      </w:r>
      <w:r w:rsidR="00C1118C" w:rsidRPr="005960DC">
        <w:rPr>
          <w:rFonts w:ascii="Times New Roman" w:hAnsi="Times New Roman" w:cs="Times New Roman"/>
          <w:sz w:val="24"/>
          <w:szCs w:val="24"/>
        </w:rPr>
        <w:t>f</w:t>
      </w:r>
      <w:r w:rsidRPr="005960DC">
        <w:rPr>
          <w:rFonts w:ascii="Times New Roman" w:hAnsi="Times New Roman" w:cs="Times New Roman"/>
          <w:sz w:val="24"/>
          <w:szCs w:val="24"/>
        </w:rPr>
        <w:t xml:space="preserve"> 67.6% premium relative to non-family firms. The premium is significantly different from zero at the 1% level. The median premium is 42.5%, lower than the average, indicating a right-skewed distribution. A positively skewed distribution means most family f</w:t>
      </w:r>
      <w:r w:rsidRPr="005960DC">
        <w:rPr>
          <w:rFonts w:ascii="Times New Roman" w:hAnsi="Times New Roman" w:cs="Times New Roman"/>
          <w:sz w:val="24"/>
          <w:szCs w:val="24"/>
        </w:rPr>
        <w:t>irms are clustered around lower premiums</w:t>
      </w:r>
      <w:r w:rsidR="00413F1F" w:rsidRPr="005960DC">
        <w:rPr>
          <w:rFonts w:ascii="Times New Roman" w:hAnsi="Times New Roman" w:cs="Times New Roman"/>
          <w:sz w:val="24"/>
          <w:szCs w:val="24"/>
        </w:rPr>
        <w:t>,</w:t>
      </w:r>
      <w:r w:rsidRPr="005960DC">
        <w:rPr>
          <w:rFonts w:ascii="Times New Roman" w:hAnsi="Times New Roman" w:cs="Times New Roman"/>
          <w:sz w:val="24"/>
          <w:szCs w:val="24"/>
        </w:rPr>
        <w:t xml:space="preserve"> while a few outliers with higher premiums drive up the average.</w:t>
      </w:r>
    </w:p>
    <w:p w14:paraId="68F929B5" w14:textId="4CAFC680" w:rsidR="007D6207" w:rsidRPr="005960DC" w:rsidRDefault="006049EE" w:rsidP="0013446D">
      <w:pPr>
        <w:spacing w:line="480" w:lineRule="auto"/>
        <w:ind w:firstLine="720"/>
        <w:rPr>
          <w:rFonts w:ascii="Times New Roman" w:hAnsi="Times New Roman" w:cs="Times New Roman"/>
          <w:sz w:val="24"/>
          <w:szCs w:val="24"/>
        </w:rPr>
      </w:pPr>
      <w:r w:rsidRPr="005960DC">
        <w:rPr>
          <w:rFonts w:ascii="Times New Roman" w:hAnsi="Times New Roman" w:cs="Times New Roman"/>
          <w:sz w:val="24"/>
          <w:szCs w:val="24"/>
        </w:rPr>
        <w:t>In the post-COVID period, the family firm premium decreased to 60.46%, and the median premium dropped to 19.46%, indicating that 50% of observations e</w:t>
      </w:r>
      <w:r w:rsidRPr="005960DC">
        <w:rPr>
          <w:rFonts w:ascii="Times New Roman" w:hAnsi="Times New Roman" w:cs="Times New Roman"/>
          <w:sz w:val="24"/>
          <w:szCs w:val="24"/>
        </w:rPr>
        <w:t>xperienced negative or low premiums. It was approximately a drop of 20% in median premium in post-COVID. At the same time, the mean premium remains relatively high at 60.46%, meaning a small group of family firms outperformed, raising the premium on averag</w:t>
      </w:r>
      <w:r w:rsidRPr="005960DC">
        <w:rPr>
          <w:rFonts w:ascii="Times New Roman" w:hAnsi="Times New Roman" w:cs="Times New Roman"/>
          <w:sz w:val="24"/>
          <w:szCs w:val="24"/>
        </w:rPr>
        <w:t xml:space="preserve">e. The results highlight that family firms generally traded at a premium relative to non-family firms, consistent with competitive </w:t>
      </w:r>
      <w:r w:rsidRPr="005960DC">
        <w:rPr>
          <w:rFonts w:ascii="Times New Roman" w:hAnsi="Times New Roman" w:cs="Times New Roman"/>
          <w:sz w:val="24"/>
          <w:szCs w:val="24"/>
        </w:rPr>
        <w:lastRenderedPageBreak/>
        <w:t>advantage theory. However, within the family firms, a subset of firms overperformed, remaining resilient through the COVID-1</w:t>
      </w:r>
      <w:r w:rsidR="00C1118C" w:rsidRPr="005960DC">
        <w:rPr>
          <w:rFonts w:ascii="Times New Roman" w:hAnsi="Times New Roman" w:cs="Times New Roman"/>
          <w:sz w:val="24"/>
          <w:szCs w:val="24"/>
        </w:rPr>
        <w:t xml:space="preserve">9 </w:t>
      </w:r>
      <w:r w:rsidR="00182C40" w:rsidRPr="005960DC">
        <w:rPr>
          <w:rFonts w:ascii="Times New Roman" w:hAnsi="Times New Roman" w:cs="Times New Roman"/>
          <w:sz w:val="24"/>
          <w:szCs w:val="24"/>
        </w:rPr>
        <w:t>pandemic</w:t>
      </w:r>
      <w:r w:rsidRPr="005960DC">
        <w:rPr>
          <w:rFonts w:ascii="Times New Roman" w:hAnsi="Times New Roman" w:cs="Times New Roman"/>
          <w:sz w:val="24"/>
          <w:szCs w:val="24"/>
        </w:rPr>
        <w:t xml:space="preserve">. </w:t>
      </w:r>
    </w:p>
    <w:p w14:paraId="346F24E9" w14:textId="1D01A8C3" w:rsidR="0013446D" w:rsidRPr="005960DC" w:rsidRDefault="007D6207" w:rsidP="0013446D">
      <w:pPr>
        <w:spacing w:line="480" w:lineRule="auto"/>
        <w:ind w:firstLine="720"/>
        <w:rPr>
          <w:b/>
          <w:bCs/>
        </w:rPr>
      </w:pPr>
      <w:r w:rsidRPr="005960DC">
        <w:rPr>
          <w:rFonts w:ascii="Times New Roman" w:hAnsi="Times New Roman" w:cs="Times New Roman"/>
          <w:sz w:val="24"/>
          <w:szCs w:val="24"/>
        </w:rPr>
        <w:t xml:space="preserve">The observed premium for family firms is consistent with </w:t>
      </w:r>
      <w:proofErr w:type="spellStart"/>
      <w:r w:rsidRPr="005960DC">
        <w:rPr>
          <w:rFonts w:ascii="Times New Roman" w:hAnsi="Times New Roman" w:cs="Times New Roman"/>
          <w:sz w:val="24"/>
          <w:szCs w:val="24"/>
        </w:rPr>
        <w:t>Villalonga</w:t>
      </w:r>
      <w:proofErr w:type="spellEnd"/>
      <w:r w:rsidRPr="005960DC">
        <w:rPr>
          <w:rFonts w:ascii="Times New Roman" w:hAnsi="Times New Roman" w:cs="Times New Roman"/>
          <w:sz w:val="24"/>
          <w:szCs w:val="24"/>
        </w:rPr>
        <w:t xml:space="preserve"> and Amit (2010), who attributed this advantage to long-term focus and operational efficiency. However, the reduction in median premium post-COVID contrasts with </w:t>
      </w:r>
      <w:proofErr w:type="spellStart"/>
      <w:r w:rsidRPr="005960DC">
        <w:rPr>
          <w:rFonts w:ascii="Times New Roman" w:hAnsi="Times New Roman" w:cs="Times New Roman"/>
          <w:sz w:val="24"/>
          <w:szCs w:val="24"/>
        </w:rPr>
        <w:t>Jebran</w:t>
      </w:r>
      <w:proofErr w:type="spellEnd"/>
      <w:r w:rsidRPr="005960DC">
        <w:rPr>
          <w:rFonts w:ascii="Times New Roman" w:hAnsi="Times New Roman" w:cs="Times New Roman"/>
          <w:sz w:val="24"/>
          <w:szCs w:val="24"/>
        </w:rPr>
        <w:t xml:space="preserve"> and Chen (2023), who reported a sustained premium for family firms due to increased bank confidence during crises. This difference may reflect variations in institutional and financial market dynamics between Pakistan and other economies</w:t>
      </w:r>
      <w:r w:rsidR="0062740C" w:rsidRPr="005960DC">
        <w:rPr>
          <w:rFonts w:ascii="Times New Roman" w:hAnsi="Times New Roman" w:cs="Times New Roman"/>
          <w:sz w:val="24"/>
          <w:szCs w:val="24"/>
        </w:rPr>
        <w:t>.</w:t>
      </w:r>
    </w:p>
    <w:tbl>
      <w:tblPr>
        <w:tblStyle w:val="PlainTable2"/>
        <w:tblW w:w="5000" w:type="pct"/>
        <w:tblBorders>
          <w:top w:val="none" w:sz="0" w:space="0" w:color="auto"/>
          <w:bottom w:val="none" w:sz="0" w:space="0" w:color="auto"/>
        </w:tblBorders>
        <w:tblLook w:val="04A0" w:firstRow="1" w:lastRow="0" w:firstColumn="1" w:lastColumn="0" w:noHBand="0" w:noVBand="1"/>
      </w:tblPr>
      <w:tblGrid>
        <w:gridCol w:w="3158"/>
        <w:gridCol w:w="3100"/>
        <w:gridCol w:w="3102"/>
      </w:tblGrid>
      <w:tr w:rsidR="00955310" w:rsidRPr="005960DC" w14:paraId="1F38D595" w14:textId="77777777" w:rsidTr="0095531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gridSpan w:val="3"/>
            <w:tcBorders>
              <w:bottom w:val="double" w:sz="4" w:space="0" w:color="auto"/>
            </w:tcBorders>
          </w:tcPr>
          <w:p w14:paraId="3DB68C80" w14:textId="6B33F5BC" w:rsidR="007B19B8" w:rsidRPr="005960DC" w:rsidRDefault="006049EE" w:rsidP="007B19B8">
            <w:pPr>
              <w:jc w:val="center"/>
              <w:rPr>
                <w:rFonts w:ascii="Times New Roman" w:hAnsi="Times New Roman" w:cs="Times New Roman"/>
                <w:sz w:val="24"/>
                <w:szCs w:val="24"/>
              </w:rPr>
            </w:pPr>
            <w:r w:rsidRPr="005960DC">
              <w:rPr>
                <w:rFonts w:ascii="Times New Roman" w:hAnsi="Times New Roman" w:cs="Times New Roman"/>
                <w:b w:val="0"/>
                <w:bCs w:val="0"/>
                <w:sz w:val="24"/>
                <w:szCs w:val="24"/>
              </w:rPr>
              <w:t xml:space="preserve">Table </w:t>
            </w:r>
            <w:r w:rsidR="00362997" w:rsidRPr="005960DC">
              <w:rPr>
                <w:rFonts w:ascii="Times New Roman" w:hAnsi="Times New Roman" w:cs="Times New Roman"/>
                <w:b w:val="0"/>
                <w:bCs w:val="0"/>
                <w:sz w:val="24"/>
                <w:szCs w:val="24"/>
              </w:rPr>
              <w:t>5</w:t>
            </w:r>
            <w:r w:rsidRPr="005960DC">
              <w:rPr>
                <w:rFonts w:ascii="Times New Roman" w:hAnsi="Times New Roman" w:cs="Times New Roman"/>
                <w:b w:val="0"/>
                <w:bCs w:val="0"/>
                <w:sz w:val="24"/>
                <w:szCs w:val="24"/>
              </w:rPr>
              <w:t>: Family firms’ tr</w:t>
            </w:r>
            <w:r w:rsidRPr="005960DC">
              <w:rPr>
                <w:rFonts w:ascii="Times New Roman" w:hAnsi="Times New Roman" w:cs="Times New Roman"/>
                <w:b w:val="0"/>
                <w:bCs w:val="0"/>
                <w:sz w:val="24"/>
                <w:szCs w:val="24"/>
              </w:rPr>
              <w:t>ade Premium or discount</w:t>
            </w:r>
          </w:p>
        </w:tc>
      </w:tr>
      <w:tr w:rsidR="00955310" w:rsidRPr="005960DC" w14:paraId="463FFF08" w14:textId="77777777" w:rsidTr="0095531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87" w:type="pct"/>
            <w:tcBorders>
              <w:top w:val="double" w:sz="4" w:space="0" w:color="auto"/>
              <w:bottom w:val="none" w:sz="0" w:space="0" w:color="auto"/>
            </w:tcBorders>
          </w:tcPr>
          <w:p w14:paraId="626668C1" w14:textId="77777777" w:rsidR="00B670B8" w:rsidRPr="005960DC" w:rsidRDefault="00B670B8" w:rsidP="007B19B8">
            <w:pPr>
              <w:jc w:val="center"/>
              <w:rPr>
                <w:rFonts w:ascii="Times New Roman" w:hAnsi="Times New Roman" w:cs="Times New Roman"/>
                <w:sz w:val="24"/>
                <w:szCs w:val="24"/>
              </w:rPr>
            </w:pPr>
          </w:p>
        </w:tc>
        <w:tc>
          <w:tcPr>
            <w:tcW w:w="1656" w:type="pct"/>
            <w:tcBorders>
              <w:top w:val="double" w:sz="4" w:space="0" w:color="auto"/>
              <w:bottom w:val="none" w:sz="0" w:space="0" w:color="auto"/>
            </w:tcBorders>
          </w:tcPr>
          <w:p w14:paraId="0DCD93BA" w14:textId="77777777" w:rsidR="00B670B8" w:rsidRPr="005960DC" w:rsidRDefault="006049EE" w:rsidP="007B19B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960DC">
              <w:rPr>
                <w:rFonts w:ascii="Times New Roman" w:hAnsi="Times New Roman" w:cs="Times New Roman"/>
                <w:sz w:val="24"/>
                <w:szCs w:val="24"/>
              </w:rPr>
              <w:t xml:space="preserve">Pre </w:t>
            </w:r>
            <w:proofErr w:type="spellStart"/>
            <w:r w:rsidRPr="005960DC">
              <w:rPr>
                <w:rFonts w:ascii="Times New Roman" w:hAnsi="Times New Roman" w:cs="Times New Roman"/>
                <w:sz w:val="24"/>
                <w:szCs w:val="24"/>
              </w:rPr>
              <w:t>Covid</w:t>
            </w:r>
            <w:proofErr w:type="spellEnd"/>
          </w:p>
        </w:tc>
        <w:tc>
          <w:tcPr>
            <w:tcW w:w="1657" w:type="pct"/>
            <w:tcBorders>
              <w:top w:val="double" w:sz="4" w:space="0" w:color="auto"/>
              <w:bottom w:val="none" w:sz="0" w:space="0" w:color="auto"/>
            </w:tcBorders>
          </w:tcPr>
          <w:p w14:paraId="22A8F15B" w14:textId="77777777" w:rsidR="00B670B8" w:rsidRPr="005960DC" w:rsidRDefault="006049EE" w:rsidP="007B19B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960DC">
              <w:rPr>
                <w:rFonts w:ascii="Times New Roman" w:hAnsi="Times New Roman" w:cs="Times New Roman"/>
                <w:sz w:val="24"/>
                <w:szCs w:val="24"/>
              </w:rPr>
              <w:t xml:space="preserve">Post </w:t>
            </w:r>
            <w:proofErr w:type="spellStart"/>
            <w:r w:rsidRPr="005960DC">
              <w:rPr>
                <w:rFonts w:ascii="Times New Roman" w:hAnsi="Times New Roman" w:cs="Times New Roman"/>
                <w:sz w:val="24"/>
                <w:szCs w:val="24"/>
              </w:rPr>
              <w:t>Covid</w:t>
            </w:r>
            <w:proofErr w:type="spellEnd"/>
          </w:p>
        </w:tc>
      </w:tr>
      <w:tr w:rsidR="00955310" w:rsidRPr="005960DC" w14:paraId="4F81AFB1" w14:textId="77777777" w:rsidTr="00955310">
        <w:tc>
          <w:tcPr>
            <w:cnfStyle w:val="001000000000" w:firstRow="0" w:lastRow="0" w:firstColumn="1" w:lastColumn="0" w:oddVBand="0" w:evenVBand="0" w:oddHBand="0" w:evenHBand="0" w:firstRowFirstColumn="0" w:firstRowLastColumn="0" w:lastRowFirstColumn="0" w:lastRowLastColumn="0"/>
            <w:tcW w:w="1687" w:type="pct"/>
            <w:tcBorders>
              <w:bottom w:val="single" w:sz="4" w:space="0" w:color="auto"/>
            </w:tcBorders>
          </w:tcPr>
          <w:p w14:paraId="2027C0FB" w14:textId="77777777" w:rsidR="00B670B8" w:rsidRPr="005960DC" w:rsidRDefault="00B670B8" w:rsidP="007B19B8">
            <w:pPr>
              <w:jc w:val="center"/>
              <w:rPr>
                <w:rFonts w:ascii="Times New Roman" w:hAnsi="Times New Roman" w:cs="Times New Roman"/>
                <w:sz w:val="24"/>
                <w:szCs w:val="24"/>
              </w:rPr>
            </w:pPr>
          </w:p>
        </w:tc>
        <w:tc>
          <w:tcPr>
            <w:tcW w:w="3313" w:type="pct"/>
            <w:gridSpan w:val="2"/>
            <w:tcBorders>
              <w:bottom w:val="single" w:sz="4" w:space="0" w:color="auto"/>
            </w:tcBorders>
          </w:tcPr>
          <w:p w14:paraId="30232651" w14:textId="77777777" w:rsidR="00B670B8" w:rsidRPr="005960DC" w:rsidRDefault="006049EE" w:rsidP="007B19B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960DC">
              <w:rPr>
                <w:rFonts w:ascii="Times New Roman" w:hAnsi="Times New Roman" w:cs="Times New Roman"/>
                <w:sz w:val="24"/>
                <w:szCs w:val="24"/>
              </w:rPr>
              <w:t>Family-owned and controlled</w:t>
            </w:r>
          </w:p>
        </w:tc>
      </w:tr>
      <w:tr w:rsidR="00955310" w:rsidRPr="005960DC" w14:paraId="255E056D" w14:textId="77777777" w:rsidTr="0095531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87" w:type="pct"/>
            <w:tcBorders>
              <w:top w:val="single" w:sz="4" w:space="0" w:color="auto"/>
              <w:bottom w:val="none" w:sz="0" w:space="0" w:color="auto"/>
            </w:tcBorders>
          </w:tcPr>
          <w:p w14:paraId="3D3DF0F8" w14:textId="77777777" w:rsidR="00B670B8" w:rsidRPr="005960DC" w:rsidRDefault="006049EE" w:rsidP="007B19B8">
            <w:pPr>
              <w:jc w:val="center"/>
              <w:rPr>
                <w:rFonts w:ascii="Times New Roman" w:hAnsi="Times New Roman" w:cs="Times New Roman"/>
                <w:sz w:val="24"/>
                <w:szCs w:val="24"/>
              </w:rPr>
            </w:pPr>
            <w:r w:rsidRPr="005960DC">
              <w:rPr>
                <w:rFonts w:ascii="Times New Roman" w:hAnsi="Times New Roman" w:cs="Times New Roman"/>
                <w:sz w:val="24"/>
                <w:szCs w:val="24"/>
              </w:rPr>
              <w:t>Mean</w:t>
            </w:r>
          </w:p>
        </w:tc>
        <w:tc>
          <w:tcPr>
            <w:tcW w:w="1656" w:type="pct"/>
            <w:tcBorders>
              <w:top w:val="single" w:sz="4" w:space="0" w:color="auto"/>
              <w:bottom w:val="none" w:sz="0" w:space="0" w:color="auto"/>
            </w:tcBorders>
          </w:tcPr>
          <w:p w14:paraId="0C522181" w14:textId="77777777" w:rsidR="00B670B8" w:rsidRPr="005960DC" w:rsidRDefault="006049EE" w:rsidP="007B19B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960DC">
              <w:rPr>
                <w:rFonts w:ascii="Times New Roman" w:hAnsi="Times New Roman" w:cs="Times New Roman"/>
                <w:sz w:val="24"/>
                <w:szCs w:val="24"/>
              </w:rPr>
              <w:t>67.6%***</w:t>
            </w:r>
          </w:p>
        </w:tc>
        <w:tc>
          <w:tcPr>
            <w:tcW w:w="1657" w:type="pct"/>
            <w:tcBorders>
              <w:top w:val="single" w:sz="4" w:space="0" w:color="auto"/>
              <w:bottom w:val="none" w:sz="0" w:space="0" w:color="auto"/>
            </w:tcBorders>
          </w:tcPr>
          <w:p w14:paraId="45DC094F" w14:textId="77777777" w:rsidR="00B670B8" w:rsidRPr="005960DC" w:rsidRDefault="006049EE" w:rsidP="007B19B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960DC">
              <w:rPr>
                <w:rFonts w:ascii="Times New Roman" w:hAnsi="Times New Roman" w:cs="Times New Roman"/>
                <w:sz w:val="24"/>
                <w:szCs w:val="24"/>
              </w:rPr>
              <w:t>60.46%***</w:t>
            </w:r>
          </w:p>
        </w:tc>
      </w:tr>
      <w:tr w:rsidR="00955310" w:rsidRPr="005960DC" w14:paraId="5346A497" w14:textId="77777777" w:rsidTr="00955310">
        <w:tc>
          <w:tcPr>
            <w:cnfStyle w:val="001000000000" w:firstRow="0" w:lastRow="0" w:firstColumn="1" w:lastColumn="0" w:oddVBand="0" w:evenVBand="0" w:oddHBand="0" w:evenHBand="0" w:firstRowFirstColumn="0" w:firstRowLastColumn="0" w:lastRowFirstColumn="0" w:lastRowLastColumn="0"/>
            <w:tcW w:w="1687" w:type="pct"/>
          </w:tcPr>
          <w:p w14:paraId="2302E564" w14:textId="77777777" w:rsidR="00B670B8" w:rsidRPr="005960DC" w:rsidRDefault="006049EE" w:rsidP="007B19B8">
            <w:pPr>
              <w:jc w:val="center"/>
              <w:rPr>
                <w:rFonts w:ascii="Times New Roman" w:hAnsi="Times New Roman" w:cs="Times New Roman"/>
                <w:sz w:val="24"/>
                <w:szCs w:val="24"/>
              </w:rPr>
            </w:pPr>
            <w:r w:rsidRPr="005960DC">
              <w:rPr>
                <w:rFonts w:ascii="Times New Roman" w:hAnsi="Times New Roman" w:cs="Times New Roman"/>
                <w:sz w:val="24"/>
                <w:szCs w:val="24"/>
              </w:rPr>
              <w:t>T-stat</w:t>
            </w:r>
          </w:p>
        </w:tc>
        <w:tc>
          <w:tcPr>
            <w:tcW w:w="1656" w:type="pct"/>
          </w:tcPr>
          <w:p w14:paraId="4126E90C" w14:textId="77777777" w:rsidR="00B670B8" w:rsidRPr="005960DC" w:rsidRDefault="006049EE" w:rsidP="007B19B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960DC">
              <w:rPr>
                <w:rFonts w:ascii="Times New Roman" w:hAnsi="Times New Roman" w:cs="Times New Roman"/>
                <w:sz w:val="24"/>
                <w:szCs w:val="24"/>
              </w:rPr>
              <w:t>9.1224</w:t>
            </w:r>
          </w:p>
        </w:tc>
        <w:tc>
          <w:tcPr>
            <w:tcW w:w="1657" w:type="pct"/>
          </w:tcPr>
          <w:p w14:paraId="0CC74249" w14:textId="77777777" w:rsidR="00B670B8" w:rsidRPr="005960DC" w:rsidRDefault="006049EE" w:rsidP="007B19B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960DC">
              <w:rPr>
                <w:rFonts w:ascii="Times New Roman" w:hAnsi="Times New Roman" w:cs="Times New Roman"/>
                <w:sz w:val="24"/>
                <w:szCs w:val="24"/>
              </w:rPr>
              <w:t>6.2607</w:t>
            </w:r>
          </w:p>
        </w:tc>
      </w:tr>
      <w:tr w:rsidR="00955310" w:rsidRPr="005960DC" w14:paraId="7536ED5A" w14:textId="77777777" w:rsidTr="0095531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87" w:type="pct"/>
            <w:tcBorders>
              <w:top w:val="none" w:sz="0" w:space="0" w:color="auto"/>
              <w:bottom w:val="none" w:sz="0" w:space="0" w:color="auto"/>
            </w:tcBorders>
          </w:tcPr>
          <w:p w14:paraId="582505ED" w14:textId="77777777" w:rsidR="00B670B8" w:rsidRPr="005960DC" w:rsidRDefault="006049EE" w:rsidP="007B19B8">
            <w:pPr>
              <w:jc w:val="center"/>
              <w:rPr>
                <w:rFonts w:ascii="Times New Roman" w:hAnsi="Times New Roman" w:cs="Times New Roman"/>
                <w:sz w:val="24"/>
                <w:szCs w:val="24"/>
              </w:rPr>
            </w:pPr>
            <w:r w:rsidRPr="005960DC">
              <w:rPr>
                <w:rFonts w:ascii="Times New Roman" w:hAnsi="Times New Roman" w:cs="Times New Roman"/>
                <w:sz w:val="24"/>
                <w:szCs w:val="24"/>
              </w:rPr>
              <w:t>Median</w:t>
            </w:r>
          </w:p>
        </w:tc>
        <w:tc>
          <w:tcPr>
            <w:tcW w:w="1656" w:type="pct"/>
            <w:tcBorders>
              <w:top w:val="none" w:sz="0" w:space="0" w:color="auto"/>
              <w:bottom w:val="none" w:sz="0" w:space="0" w:color="auto"/>
            </w:tcBorders>
          </w:tcPr>
          <w:p w14:paraId="1F614378" w14:textId="77777777" w:rsidR="00B670B8" w:rsidRPr="005960DC" w:rsidRDefault="006049EE" w:rsidP="007B19B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960DC">
              <w:rPr>
                <w:rFonts w:ascii="Times New Roman" w:hAnsi="Times New Roman" w:cs="Times New Roman"/>
                <w:sz w:val="24"/>
                <w:szCs w:val="24"/>
              </w:rPr>
              <w:t>42.5%***</w:t>
            </w:r>
          </w:p>
        </w:tc>
        <w:tc>
          <w:tcPr>
            <w:tcW w:w="1657" w:type="pct"/>
            <w:tcBorders>
              <w:top w:val="none" w:sz="0" w:space="0" w:color="auto"/>
              <w:bottom w:val="none" w:sz="0" w:space="0" w:color="auto"/>
            </w:tcBorders>
          </w:tcPr>
          <w:p w14:paraId="71661B6C" w14:textId="77777777" w:rsidR="00B670B8" w:rsidRPr="005960DC" w:rsidRDefault="006049EE" w:rsidP="007B19B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960DC">
              <w:rPr>
                <w:rFonts w:ascii="Times New Roman" w:hAnsi="Times New Roman" w:cs="Times New Roman"/>
                <w:sz w:val="24"/>
                <w:szCs w:val="24"/>
              </w:rPr>
              <w:t>19.4%***</w:t>
            </w:r>
          </w:p>
        </w:tc>
      </w:tr>
      <w:tr w:rsidR="00955310" w:rsidRPr="005960DC" w14:paraId="02EC021A" w14:textId="77777777" w:rsidTr="00955310">
        <w:tc>
          <w:tcPr>
            <w:cnfStyle w:val="001000000000" w:firstRow="0" w:lastRow="0" w:firstColumn="1" w:lastColumn="0" w:oddVBand="0" w:evenVBand="0" w:oddHBand="0" w:evenHBand="0" w:firstRowFirstColumn="0" w:firstRowLastColumn="0" w:lastRowFirstColumn="0" w:lastRowLastColumn="0"/>
            <w:tcW w:w="1687" w:type="pct"/>
            <w:tcBorders>
              <w:bottom w:val="double" w:sz="4" w:space="0" w:color="auto"/>
            </w:tcBorders>
          </w:tcPr>
          <w:p w14:paraId="573C7DEB" w14:textId="77777777" w:rsidR="00B670B8" w:rsidRPr="005960DC" w:rsidRDefault="006049EE" w:rsidP="007B19B8">
            <w:pPr>
              <w:jc w:val="center"/>
              <w:rPr>
                <w:rFonts w:ascii="Times New Roman" w:hAnsi="Times New Roman" w:cs="Times New Roman"/>
                <w:sz w:val="24"/>
                <w:szCs w:val="24"/>
              </w:rPr>
            </w:pPr>
            <w:r w:rsidRPr="005960DC">
              <w:rPr>
                <w:rFonts w:ascii="Times New Roman" w:hAnsi="Times New Roman" w:cs="Times New Roman"/>
                <w:sz w:val="24"/>
                <w:szCs w:val="24"/>
              </w:rPr>
              <w:t>z-stat</w:t>
            </w:r>
          </w:p>
        </w:tc>
        <w:tc>
          <w:tcPr>
            <w:tcW w:w="1656" w:type="pct"/>
            <w:tcBorders>
              <w:bottom w:val="double" w:sz="4" w:space="0" w:color="auto"/>
            </w:tcBorders>
          </w:tcPr>
          <w:p w14:paraId="46B793B0" w14:textId="77777777" w:rsidR="00B670B8" w:rsidRPr="005960DC" w:rsidRDefault="006049EE" w:rsidP="007B19B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960DC">
              <w:rPr>
                <w:rFonts w:ascii="Times New Roman" w:hAnsi="Times New Roman" w:cs="Times New Roman"/>
                <w:sz w:val="24"/>
                <w:szCs w:val="24"/>
              </w:rPr>
              <w:t>6.939</w:t>
            </w:r>
          </w:p>
        </w:tc>
        <w:tc>
          <w:tcPr>
            <w:tcW w:w="1657" w:type="pct"/>
            <w:tcBorders>
              <w:bottom w:val="double" w:sz="4" w:space="0" w:color="auto"/>
            </w:tcBorders>
          </w:tcPr>
          <w:p w14:paraId="0BA98F52" w14:textId="77777777" w:rsidR="00B670B8" w:rsidRPr="005960DC" w:rsidRDefault="006049EE" w:rsidP="007B19B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960DC">
              <w:rPr>
                <w:rFonts w:ascii="Times New Roman" w:hAnsi="Times New Roman" w:cs="Times New Roman"/>
                <w:sz w:val="24"/>
                <w:szCs w:val="24"/>
              </w:rPr>
              <w:t>4.695</w:t>
            </w:r>
          </w:p>
        </w:tc>
      </w:tr>
      <w:tr w:rsidR="00955310" w:rsidRPr="005960DC" w14:paraId="017CB432" w14:textId="77777777" w:rsidTr="0095531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gridSpan w:val="3"/>
            <w:tcBorders>
              <w:top w:val="double" w:sz="4" w:space="0" w:color="auto"/>
              <w:bottom w:val="none" w:sz="0" w:space="0" w:color="auto"/>
            </w:tcBorders>
          </w:tcPr>
          <w:p w14:paraId="33195399" w14:textId="77777777" w:rsidR="007B19B8" w:rsidRPr="005960DC" w:rsidRDefault="006049EE" w:rsidP="007B19B8">
            <w:r w:rsidRPr="005960DC">
              <w:rPr>
                <w:rFonts w:ascii="Cambria Math" w:hAnsi="Cambria Math" w:cs="Cambria Math"/>
                <w:b w:val="0"/>
                <w:bCs w:val="0"/>
              </w:rPr>
              <w:t>∗∗∗</w:t>
            </w:r>
            <w:r w:rsidRPr="005960DC">
              <w:rPr>
                <w:rFonts w:ascii="Cambria Math" w:hAnsi="Cambria Math" w:cs="Cambria Math"/>
                <w:b w:val="0"/>
                <w:bCs w:val="0"/>
              </w:rPr>
              <w:t xml:space="preserve"> </w:t>
            </w:r>
            <w:r w:rsidRPr="005960DC">
              <w:rPr>
                <w:b w:val="0"/>
                <w:bCs w:val="0"/>
              </w:rPr>
              <w:t xml:space="preserve">Significant at the 0.01 level. </w:t>
            </w:r>
          </w:p>
          <w:p w14:paraId="6DA8D83E" w14:textId="77777777" w:rsidR="007B19B8" w:rsidRPr="005960DC" w:rsidRDefault="006049EE" w:rsidP="007B19B8">
            <w:pPr>
              <w:rPr>
                <w:i/>
                <w:iCs/>
              </w:rPr>
            </w:pPr>
            <w:r w:rsidRPr="005960DC">
              <w:rPr>
                <w:b w:val="0"/>
                <w:bCs w:val="0"/>
                <w:i/>
                <w:iCs/>
              </w:rPr>
              <w:t xml:space="preserve">The t-statistics are from two-tailed tests of </w:t>
            </w:r>
            <w:r w:rsidRPr="005960DC">
              <w:rPr>
                <w:b w:val="0"/>
                <w:bCs w:val="0"/>
                <w:i/>
                <w:iCs/>
              </w:rPr>
              <w:t>whether the mean differs from zero. The z-statistics are from Wilcoxon signed-rank tests of whether the median is different from zero</w:t>
            </w:r>
          </w:p>
        </w:tc>
      </w:tr>
    </w:tbl>
    <w:p w14:paraId="28198468" w14:textId="77777777" w:rsidR="00B670B8" w:rsidRPr="005960DC" w:rsidRDefault="00B670B8" w:rsidP="00B670B8">
      <w:pPr>
        <w:widowControl w:val="0"/>
        <w:autoSpaceDE w:val="0"/>
        <w:autoSpaceDN w:val="0"/>
        <w:adjustRightInd w:val="0"/>
        <w:spacing w:after="200" w:line="480" w:lineRule="auto"/>
        <w:rPr>
          <w:rFonts w:ascii="Times New Roman" w:hAnsi="Times New Roman"/>
          <w:sz w:val="24"/>
          <w:szCs w:val="24"/>
          <w:lang w:val="en"/>
        </w:rPr>
      </w:pPr>
    </w:p>
    <w:p w14:paraId="75F963FE" w14:textId="77777777" w:rsidR="00B670B8" w:rsidRPr="005960DC" w:rsidRDefault="006049EE" w:rsidP="00B670B8">
      <w:pPr>
        <w:widowControl w:val="0"/>
        <w:autoSpaceDE w:val="0"/>
        <w:autoSpaceDN w:val="0"/>
        <w:adjustRightInd w:val="0"/>
        <w:spacing w:after="200" w:line="480" w:lineRule="auto"/>
        <w:rPr>
          <w:rFonts w:ascii="Times New Roman" w:hAnsi="Times New Roman"/>
          <w:b/>
          <w:bCs/>
          <w:sz w:val="24"/>
          <w:szCs w:val="24"/>
          <w:lang w:val="en"/>
        </w:rPr>
      </w:pPr>
      <w:r w:rsidRPr="005960DC">
        <w:rPr>
          <w:rFonts w:ascii="Times New Roman" w:hAnsi="Times New Roman"/>
          <w:b/>
          <w:bCs/>
          <w:sz w:val="24"/>
          <w:szCs w:val="24"/>
          <w:lang w:val="en"/>
        </w:rPr>
        <w:t xml:space="preserve">Multivariate </w:t>
      </w:r>
      <w:proofErr w:type="spellStart"/>
      <w:r w:rsidRPr="005960DC">
        <w:rPr>
          <w:rFonts w:ascii="Times New Roman" w:hAnsi="Times New Roman"/>
          <w:b/>
          <w:bCs/>
          <w:sz w:val="24"/>
          <w:szCs w:val="24"/>
          <w:lang w:val="en"/>
        </w:rPr>
        <w:t>Probit</w:t>
      </w:r>
      <w:proofErr w:type="spellEnd"/>
      <w:r w:rsidRPr="005960DC">
        <w:rPr>
          <w:rFonts w:ascii="Times New Roman" w:hAnsi="Times New Roman"/>
          <w:b/>
          <w:bCs/>
          <w:sz w:val="24"/>
          <w:szCs w:val="24"/>
          <w:lang w:val="en"/>
        </w:rPr>
        <w:t xml:space="preserve"> Analysis</w:t>
      </w:r>
    </w:p>
    <w:p w14:paraId="7B7E0749" w14:textId="52AFACEA" w:rsidR="001B29ED" w:rsidRPr="005960DC" w:rsidRDefault="006049EE" w:rsidP="001B29ED">
      <w:pPr>
        <w:widowControl w:val="0"/>
        <w:autoSpaceDE w:val="0"/>
        <w:autoSpaceDN w:val="0"/>
        <w:adjustRightInd w:val="0"/>
        <w:spacing w:after="200" w:line="480" w:lineRule="auto"/>
        <w:ind w:firstLine="720"/>
        <w:rPr>
          <w:rFonts w:ascii="Times New Roman" w:hAnsi="Times New Roman"/>
          <w:sz w:val="24"/>
          <w:szCs w:val="24"/>
          <w:lang w:val="en"/>
        </w:rPr>
      </w:pPr>
      <w:r w:rsidRPr="005960DC">
        <w:rPr>
          <w:rFonts w:ascii="Times New Roman" w:hAnsi="Times New Roman"/>
          <w:sz w:val="24"/>
          <w:szCs w:val="24"/>
          <w:lang w:val="en"/>
        </w:rPr>
        <w:t xml:space="preserve">Additionally, to explore the specific variables or factors </w:t>
      </w:r>
      <w:r w:rsidR="00413F1F" w:rsidRPr="005960DC">
        <w:rPr>
          <w:rFonts w:ascii="Times New Roman" w:hAnsi="Times New Roman"/>
          <w:sz w:val="24"/>
          <w:szCs w:val="24"/>
          <w:lang w:val="en"/>
        </w:rPr>
        <w:t>associated with</w:t>
      </w:r>
      <w:r w:rsidRPr="005960DC">
        <w:rPr>
          <w:rFonts w:ascii="Times New Roman" w:hAnsi="Times New Roman"/>
          <w:sz w:val="24"/>
          <w:szCs w:val="24"/>
          <w:lang w:val="en"/>
        </w:rPr>
        <w:t xml:space="preserve"> </w:t>
      </w:r>
      <w:r w:rsidR="00413F1F" w:rsidRPr="005960DC">
        <w:rPr>
          <w:rFonts w:ascii="Times New Roman" w:hAnsi="Times New Roman"/>
          <w:sz w:val="24"/>
          <w:szCs w:val="24"/>
          <w:lang w:val="en"/>
        </w:rPr>
        <w:t>a firm</w:t>
      </w:r>
      <w:r w:rsidRPr="005960DC">
        <w:rPr>
          <w:rFonts w:ascii="Times New Roman" w:hAnsi="Times New Roman"/>
          <w:sz w:val="24"/>
          <w:szCs w:val="24"/>
          <w:lang w:val="en"/>
        </w:rPr>
        <w:t xml:space="preserve"> being family-controlled, </w:t>
      </w:r>
      <w:r w:rsidR="00862A20" w:rsidRPr="005960DC">
        <w:rPr>
          <w:rFonts w:ascii="Times New Roman" w:hAnsi="Times New Roman"/>
          <w:sz w:val="24"/>
          <w:szCs w:val="24"/>
          <w:lang w:val="en"/>
        </w:rPr>
        <w:t>multivariate</w:t>
      </w:r>
      <w:r w:rsidRPr="005960DC">
        <w:rPr>
          <w:rFonts w:ascii="Times New Roman" w:hAnsi="Times New Roman"/>
          <w:sz w:val="24"/>
          <w:szCs w:val="24"/>
          <w:lang w:val="en"/>
        </w:rPr>
        <w:t xml:space="preserve"> </w:t>
      </w:r>
      <w:proofErr w:type="spellStart"/>
      <w:r w:rsidR="00862A20" w:rsidRPr="005960DC">
        <w:rPr>
          <w:rFonts w:ascii="Times New Roman" w:hAnsi="Times New Roman"/>
          <w:sz w:val="24"/>
          <w:szCs w:val="24"/>
          <w:lang w:val="en"/>
        </w:rPr>
        <w:t>probit</w:t>
      </w:r>
      <w:proofErr w:type="spellEnd"/>
      <w:r w:rsidR="00862A20" w:rsidRPr="005960DC">
        <w:rPr>
          <w:rFonts w:ascii="Times New Roman" w:hAnsi="Times New Roman"/>
          <w:sz w:val="24"/>
          <w:szCs w:val="24"/>
          <w:lang w:val="en"/>
        </w:rPr>
        <w:t xml:space="preserve"> analysis </w:t>
      </w:r>
      <w:r w:rsidRPr="005960DC">
        <w:rPr>
          <w:rFonts w:ascii="Times New Roman" w:hAnsi="Times New Roman"/>
          <w:sz w:val="24"/>
          <w:szCs w:val="24"/>
          <w:lang w:val="en"/>
        </w:rPr>
        <w:t>will be conducted</w:t>
      </w:r>
      <w:r w:rsidR="00413F1F" w:rsidRPr="005960DC">
        <w:rPr>
          <w:rFonts w:ascii="Times New Roman" w:hAnsi="Times New Roman"/>
          <w:sz w:val="24"/>
          <w:szCs w:val="24"/>
          <w:lang w:val="en"/>
        </w:rPr>
        <w:t xml:space="preserve"> of family ownership</w:t>
      </w:r>
      <w:r w:rsidRPr="005960DC">
        <w:rPr>
          <w:rFonts w:ascii="Times New Roman" w:hAnsi="Times New Roman"/>
          <w:sz w:val="24"/>
          <w:szCs w:val="24"/>
          <w:lang w:val="en"/>
        </w:rPr>
        <w:t xml:space="preserve"> on the firm and industry characteristic variables. Following the value-maximizing size theory, factors such as smaller efficient size and increased capital intensi</w:t>
      </w:r>
      <w:r w:rsidRPr="005960DC">
        <w:rPr>
          <w:rFonts w:ascii="Times New Roman" w:hAnsi="Times New Roman"/>
          <w:sz w:val="24"/>
          <w:szCs w:val="24"/>
          <w:lang w:val="en"/>
        </w:rPr>
        <w:t>ty are expected to increase the probability that a firm is family</w:t>
      </w:r>
      <w:r w:rsidR="00413F1F" w:rsidRPr="005960DC">
        <w:rPr>
          <w:rFonts w:ascii="Times New Roman" w:hAnsi="Times New Roman"/>
          <w:sz w:val="24"/>
          <w:szCs w:val="24"/>
          <w:lang w:val="en"/>
        </w:rPr>
        <w:t>-</w:t>
      </w:r>
      <w:r w:rsidRPr="005960DC">
        <w:rPr>
          <w:rFonts w:ascii="Times New Roman" w:hAnsi="Times New Roman"/>
          <w:sz w:val="24"/>
          <w:szCs w:val="24"/>
          <w:lang w:val="en"/>
        </w:rPr>
        <w:t>controlled. Moreover, greater market risk, indicating a more dynamic environment and extended investment horizons, is anticipated to elevate the likelihood of a firm being family-controlled.</w:t>
      </w:r>
    </w:p>
    <w:p w14:paraId="2CEA756E" w14:textId="4CE1E41F" w:rsidR="001B29ED" w:rsidRPr="005960DC" w:rsidRDefault="009B4D63" w:rsidP="001B29ED">
      <w:pPr>
        <w:widowControl w:val="0"/>
        <w:autoSpaceDE w:val="0"/>
        <w:autoSpaceDN w:val="0"/>
        <w:adjustRightInd w:val="0"/>
        <w:spacing w:after="200" w:line="480" w:lineRule="auto"/>
        <w:ind w:firstLine="720"/>
        <w:rPr>
          <w:rFonts w:ascii="Times New Roman" w:eastAsiaTheme="minorEastAsia" w:hAnsi="Times New Roman"/>
          <w:sz w:val="24"/>
          <w:szCs w:val="24"/>
          <w:lang w:val="en"/>
        </w:rPr>
      </w:pPr>
      <w:r w:rsidRPr="005960DC">
        <w:rPr>
          <w:rFonts w:ascii="Times New Roman" w:hAnsi="Times New Roman"/>
          <w:sz w:val="24"/>
          <w:szCs w:val="24"/>
          <w:lang w:val="en"/>
        </w:rPr>
        <w:lastRenderedPageBreak/>
        <w:t>This model's dependent variable is the probability of a firm being family-owned/controlled. In contrast, the independent variables encompass all the firm and industry characteristics mentioned in the data description.</w:t>
      </w:r>
    </w:p>
    <w:p w14:paraId="39A7C4D1" w14:textId="6715C702" w:rsidR="001B29ED" w:rsidRPr="005960DC" w:rsidRDefault="006049EE" w:rsidP="001B29ED">
      <w:pPr>
        <w:widowControl w:val="0"/>
        <w:autoSpaceDE w:val="0"/>
        <w:autoSpaceDN w:val="0"/>
        <w:adjustRightInd w:val="0"/>
        <w:spacing w:after="200" w:line="480" w:lineRule="auto"/>
        <w:jc w:val="center"/>
        <w:rPr>
          <w:rFonts w:ascii="Times New Roman" w:eastAsiaTheme="minorEastAsia" w:hAnsi="Times New Roman"/>
          <w:sz w:val="24"/>
          <w:szCs w:val="24"/>
          <w:lang w:val="en"/>
        </w:rPr>
      </w:pPr>
      <m:oMath>
        <m:sSub>
          <m:sSubPr>
            <m:ctrlPr>
              <w:rPr>
                <w:rFonts w:ascii="Cambria Math" w:hAnsi="Cambria Math"/>
                <w:i/>
                <w:lang w:val="en"/>
              </w:rPr>
            </m:ctrlPr>
          </m:sSubPr>
          <m:e>
            <m:r>
              <w:rPr>
                <w:rFonts w:ascii="Cambria Math" w:hAnsi="Cambria Math"/>
                <w:sz w:val="24"/>
                <w:szCs w:val="24"/>
                <w:lang w:val="en"/>
              </w:rPr>
              <m:t>family</m:t>
            </m:r>
          </m:e>
          <m:sub>
            <m:r>
              <w:rPr>
                <w:rFonts w:ascii="Cambria Math" w:hAnsi="Cambria Math"/>
                <w:lang w:val="en"/>
              </w:rPr>
              <m:t>i</m:t>
            </m:r>
          </m:sub>
        </m:sSub>
        <m:r>
          <w:rPr>
            <w:rFonts w:ascii="Cambria Math" w:hAnsi="Cambria Math"/>
            <w:sz w:val="24"/>
            <w:szCs w:val="24"/>
            <w:lang w:val="en"/>
          </w:rPr>
          <m:t>=</m:t>
        </m:r>
        <m:r>
          <w:rPr>
            <w:rFonts w:ascii="Cambria Math" w:hAnsi="Cambria Math"/>
            <w:sz w:val="24"/>
            <w:szCs w:val="24"/>
            <w:lang w:val="en"/>
          </w:rPr>
          <m:t>θ</m:t>
        </m:r>
        <m:r>
          <w:rPr>
            <w:rFonts w:ascii="Cambria Math" w:hAnsi="Cambria Math"/>
            <w:sz w:val="24"/>
            <w:szCs w:val="24"/>
            <w:lang w:val="en"/>
          </w:rPr>
          <m:t>+</m:t>
        </m:r>
        <m:sSub>
          <m:sSubPr>
            <m:ctrlPr>
              <w:rPr>
                <w:rFonts w:ascii="Cambria Math" w:hAnsi="Cambria Math"/>
                <w:i/>
                <w:lang w:val="en"/>
              </w:rPr>
            </m:ctrlPr>
          </m:sSubPr>
          <m:e>
            <m:r>
              <w:rPr>
                <w:rFonts w:ascii="Cambria Math" w:hAnsi="Cambria Math"/>
                <w:sz w:val="24"/>
                <w:szCs w:val="24"/>
                <w:lang w:val="en"/>
              </w:rPr>
              <m:t>θ</m:t>
            </m:r>
          </m:e>
          <m:sub>
            <m:r>
              <w:rPr>
                <w:rFonts w:ascii="Cambria Math" w:hAnsi="Cambria Math"/>
                <w:sz w:val="24"/>
                <w:szCs w:val="24"/>
                <w:lang w:val="en"/>
              </w:rPr>
              <m:t>1</m:t>
            </m:r>
          </m:sub>
        </m:sSub>
        <m:sSub>
          <m:sSubPr>
            <m:ctrlPr>
              <w:rPr>
                <w:rFonts w:ascii="Cambria Math" w:hAnsi="Cambria Math"/>
                <w:i/>
                <w:lang w:val="en"/>
              </w:rPr>
            </m:ctrlPr>
          </m:sSubPr>
          <m:e>
            <m:r>
              <w:rPr>
                <w:rFonts w:ascii="Cambria Math" w:hAnsi="Cambria Math"/>
                <w:sz w:val="24"/>
                <w:szCs w:val="24"/>
                <w:lang w:val="en"/>
              </w:rPr>
              <m:t>(</m:t>
            </m:r>
            <m:r>
              <w:rPr>
                <w:rFonts w:ascii="Cambria Math" w:hAnsi="Cambria Math"/>
                <w:sz w:val="24"/>
                <w:szCs w:val="24"/>
                <w:lang w:val="en"/>
              </w:rPr>
              <m:t>PPE</m:t>
            </m:r>
            <m:r>
              <w:rPr>
                <w:rFonts w:ascii="Cambria Math" w:hAnsi="Cambria Math"/>
                <w:sz w:val="24"/>
                <w:szCs w:val="24"/>
                <w:lang w:val="en"/>
              </w:rPr>
              <m:t>/</m:t>
            </m:r>
            <m:r>
              <w:rPr>
                <w:rFonts w:ascii="Cambria Math" w:hAnsi="Cambria Math"/>
                <w:sz w:val="24"/>
                <w:szCs w:val="24"/>
                <w:lang w:val="en"/>
              </w:rPr>
              <m:t>asse</m:t>
            </m:r>
            <m:r>
              <w:rPr>
                <w:rFonts w:ascii="Cambria Math" w:hAnsi="Cambria Math"/>
                <w:sz w:val="24"/>
                <w:szCs w:val="24"/>
                <w:lang w:val="en"/>
              </w:rPr>
              <m:t>ts</m:t>
            </m:r>
            <m:r>
              <w:rPr>
                <w:rFonts w:ascii="Cambria Math" w:hAnsi="Cambria Math"/>
                <w:sz w:val="24"/>
                <w:szCs w:val="24"/>
                <w:lang w:val="en"/>
              </w:rPr>
              <m:t>)</m:t>
            </m:r>
          </m:e>
          <m:sub>
            <m:r>
              <w:rPr>
                <w:rFonts w:ascii="Cambria Math" w:hAnsi="Cambria Math"/>
                <w:lang w:val="en"/>
              </w:rPr>
              <m:t>i</m:t>
            </m:r>
          </m:sub>
        </m:sSub>
        <m:r>
          <w:rPr>
            <w:rFonts w:ascii="Cambria Math" w:hAnsi="Cambria Math"/>
            <w:sz w:val="24"/>
            <w:szCs w:val="24"/>
            <w:lang w:val="en"/>
          </w:rPr>
          <m:t>+</m:t>
        </m:r>
        <m:sSub>
          <m:sSubPr>
            <m:ctrlPr>
              <w:rPr>
                <w:rFonts w:ascii="Cambria Math" w:hAnsi="Cambria Math"/>
                <w:i/>
                <w:lang w:val="en"/>
              </w:rPr>
            </m:ctrlPr>
          </m:sSubPr>
          <m:e>
            <m:r>
              <w:rPr>
                <w:rFonts w:ascii="Cambria Math" w:hAnsi="Cambria Math"/>
                <w:sz w:val="24"/>
                <w:szCs w:val="24"/>
                <w:lang w:val="en"/>
              </w:rPr>
              <m:t>θ</m:t>
            </m:r>
          </m:e>
          <m:sub>
            <m:r>
              <w:rPr>
                <w:rFonts w:ascii="Cambria Math" w:hAnsi="Cambria Math"/>
                <w:sz w:val="24"/>
                <w:szCs w:val="24"/>
                <w:lang w:val="en"/>
              </w:rPr>
              <m:t>1</m:t>
            </m:r>
          </m:sub>
        </m:sSub>
        <m:sSub>
          <m:sSubPr>
            <m:ctrlPr>
              <w:rPr>
                <w:rFonts w:ascii="Cambria Math" w:hAnsi="Cambria Math"/>
                <w:i/>
                <w:lang w:val="en"/>
              </w:rPr>
            </m:ctrlPr>
          </m:sSubPr>
          <m:e>
            <m:r>
              <w:rPr>
                <w:rFonts w:ascii="Cambria Math" w:hAnsi="Cambria Math"/>
                <w:sz w:val="24"/>
                <w:szCs w:val="24"/>
                <w:lang w:val="en"/>
              </w:rPr>
              <m:t>market</m:t>
            </m:r>
            <m:r>
              <w:rPr>
                <w:rFonts w:ascii="Cambria Math" w:hAnsi="Cambria Math"/>
                <w:sz w:val="24"/>
                <w:szCs w:val="24"/>
                <w:lang w:val="en"/>
              </w:rPr>
              <m:t>+</m:t>
            </m:r>
            <m:r>
              <w:rPr>
                <w:rFonts w:ascii="Cambria Math" w:hAnsi="Cambria Math"/>
                <w:sz w:val="24"/>
                <w:szCs w:val="24"/>
                <w:lang w:val="en"/>
              </w:rPr>
              <m:t>risk</m:t>
            </m:r>
          </m:e>
          <m:sub>
            <m:r>
              <w:rPr>
                <w:rFonts w:ascii="Cambria Math" w:hAnsi="Cambria Math"/>
                <w:lang w:val="en"/>
              </w:rPr>
              <m:t>i</m:t>
            </m:r>
          </m:sub>
        </m:sSub>
        <m:r>
          <w:rPr>
            <w:rFonts w:ascii="Cambria Math" w:hAnsi="Cambria Math"/>
            <w:sz w:val="24"/>
            <w:szCs w:val="24"/>
            <w:lang w:val="en"/>
          </w:rPr>
          <m:t>+</m:t>
        </m:r>
        <m:sSub>
          <m:sSubPr>
            <m:ctrlPr>
              <w:rPr>
                <w:rFonts w:ascii="Cambria Math" w:hAnsi="Cambria Math"/>
                <w:i/>
                <w:lang w:val="en"/>
              </w:rPr>
            </m:ctrlPr>
          </m:sSubPr>
          <m:e>
            <m:r>
              <w:rPr>
                <w:rFonts w:ascii="Cambria Math" w:hAnsi="Cambria Math"/>
                <w:sz w:val="24"/>
                <w:szCs w:val="24"/>
                <w:lang w:val="en"/>
              </w:rPr>
              <m:t>θ</m:t>
            </m:r>
          </m:e>
          <m:sub>
            <m:r>
              <w:rPr>
                <w:rFonts w:ascii="Cambria Math" w:hAnsi="Cambria Math"/>
                <w:sz w:val="24"/>
                <w:szCs w:val="24"/>
                <w:lang w:val="en"/>
              </w:rPr>
              <m:t>2</m:t>
            </m:r>
          </m:sub>
        </m:sSub>
        <m:sSub>
          <m:sSubPr>
            <m:ctrlPr>
              <w:rPr>
                <w:rFonts w:ascii="Cambria Math" w:hAnsi="Cambria Math"/>
                <w:i/>
                <w:lang w:val="en"/>
              </w:rPr>
            </m:ctrlPr>
          </m:sSubPr>
          <m:e>
            <m:r>
              <w:rPr>
                <w:rFonts w:ascii="Cambria Math" w:hAnsi="Cambria Math"/>
                <w:sz w:val="24"/>
                <w:szCs w:val="24"/>
                <w:lang w:val="en"/>
              </w:rPr>
              <m:t>idiosyncratic</m:t>
            </m:r>
            <m:r>
              <w:rPr>
                <w:rFonts w:ascii="Cambria Math" w:hAnsi="Cambria Math"/>
                <w:sz w:val="24"/>
                <w:szCs w:val="24"/>
                <w:lang w:val="en"/>
              </w:rPr>
              <m:t>_</m:t>
            </m:r>
            <m:r>
              <w:rPr>
                <w:rFonts w:ascii="Cambria Math" w:hAnsi="Cambria Math"/>
                <w:sz w:val="24"/>
                <w:szCs w:val="24"/>
                <w:lang w:val="en"/>
              </w:rPr>
              <m:t>risk</m:t>
            </m:r>
          </m:e>
          <m:sub>
            <m:r>
              <w:rPr>
                <w:rFonts w:ascii="Cambria Math" w:hAnsi="Cambria Math"/>
                <w:lang w:val="en"/>
              </w:rPr>
              <m:t>i</m:t>
            </m:r>
          </m:sub>
        </m:sSub>
        <m:r>
          <w:rPr>
            <w:rFonts w:ascii="Cambria Math" w:hAnsi="Cambria Math"/>
            <w:sz w:val="24"/>
            <w:szCs w:val="24"/>
            <w:lang w:val="en"/>
          </w:rPr>
          <m:t>+</m:t>
        </m:r>
        <m:sSub>
          <m:sSubPr>
            <m:ctrlPr>
              <w:rPr>
                <w:rFonts w:ascii="Cambria Math" w:hAnsi="Cambria Math"/>
                <w:i/>
                <w:lang w:val="en"/>
              </w:rPr>
            </m:ctrlPr>
          </m:sSubPr>
          <m:e>
            <m:r>
              <w:rPr>
                <w:rFonts w:ascii="Cambria Math" w:hAnsi="Cambria Math"/>
                <w:sz w:val="24"/>
                <w:szCs w:val="24"/>
                <w:lang w:val="en"/>
              </w:rPr>
              <m:t>θ</m:t>
            </m:r>
          </m:e>
          <m:sub>
            <m:r>
              <w:rPr>
                <w:rFonts w:ascii="Cambria Math" w:hAnsi="Cambria Math"/>
                <w:sz w:val="24"/>
                <w:szCs w:val="24"/>
                <w:lang w:val="en"/>
              </w:rPr>
              <m:t>3</m:t>
            </m:r>
          </m:sub>
        </m:sSub>
        <m:sSub>
          <m:sSubPr>
            <m:ctrlPr>
              <w:rPr>
                <w:rFonts w:ascii="Cambria Math" w:hAnsi="Cambria Math"/>
                <w:i/>
                <w:lang w:val="en"/>
              </w:rPr>
            </m:ctrlPr>
          </m:sSubPr>
          <m:e>
            <m:r>
              <w:rPr>
                <w:rFonts w:ascii="Cambria Math" w:hAnsi="Cambria Math"/>
                <w:sz w:val="24"/>
                <w:szCs w:val="24"/>
                <w:lang w:val="en"/>
              </w:rPr>
              <m:t>No</m:t>
            </m:r>
            <m:r>
              <w:rPr>
                <w:rFonts w:ascii="Cambria Math" w:hAnsi="Cambria Math"/>
                <w:sz w:val="24"/>
                <w:szCs w:val="24"/>
                <w:lang w:val="en"/>
              </w:rPr>
              <m:t>.</m:t>
            </m:r>
            <m:r>
              <w:rPr>
                <w:rFonts w:ascii="Cambria Math" w:hAnsi="Cambria Math"/>
                <w:sz w:val="24"/>
                <w:szCs w:val="24"/>
                <w:lang w:val="en"/>
              </w:rPr>
              <m:t>offirms</m:t>
            </m:r>
          </m:e>
          <m:sub>
            <m:r>
              <w:rPr>
                <w:rFonts w:ascii="Cambria Math" w:hAnsi="Cambria Math"/>
                <w:lang w:val="en"/>
              </w:rPr>
              <m:t>i</m:t>
            </m:r>
          </m:sub>
        </m:sSub>
        <m:r>
          <w:rPr>
            <w:rFonts w:ascii="Cambria Math" w:hAnsi="Cambria Math"/>
            <w:sz w:val="24"/>
            <w:szCs w:val="24"/>
            <w:lang w:val="en"/>
          </w:rPr>
          <m:t>+</m:t>
        </m:r>
        <m:sSub>
          <m:sSubPr>
            <m:ctrlPr>
              <w:rPr>
                <w:rFonts w:ascii="Cambria Math" w:hAnsi="Cambria Math"/>
                <w:i/>
                <w:lang w:val="en"/>
              </w:rPr>
            </m:ctrlPr>
          </m:sSubPr>
          <m:e>
            <m:r>
              <w:rPr>
                <w:rFonts w:ascii="Cambria Math" w:hAnsi="Cambria Math"/>
                <w:sz w:val="24"/>
                <w:szCs w:val="24"/>
                <w:lang w:val="en"/>
              </w:rPr>
              <m:t>θ</m:t>
            </m:r>
          </m:e>
          <m:sub>
            <m:r>
              <w:rPr>
                <w:rFonts w:ascii="Cambria Math" w:hAnsi="Cambria Math"/>
                <w:sz w:val="24"/>
                <w:szCs w:val="24"/>
                <w:lang w:val="en"/>
              </w:rPr>
              <m:t>5</m:t>
            </m:r>
          </m:sub>
        </m:sSub>
        <m:sSub>
          <m:sSubPr>
            <m:ctrlPr>
              <w:rPr>
                <w:rFonts w:ascii="Cambria Math" w:hAnsi="Cambria Math"/>
                <w:i/>
                <w:lang w:val="en"/>
              </w:rPr>
            </m:ctrlPr>
          </m:sSubPr>
          <m:e>
            <m:r>
              <w:rPr>
                <w:rFonts w:ascii="Cambria Math" w:hAnsi="Cambria Math"/>
                <w:sz w:val="24"/>
                <w:szCs w:val="24"/>
                <w:lang w:val="en"/>
              </w:rPr>
              <m:t>skilled</m:t>
            </m:r>
            <m:r>
              <w:rPr>
                <w:rFonts w:ascii="Cambria Math" w:hAnsi="Cambria Math"/>
                <w:sz w:val="24"/>
                <w:szCs w:val="24"/>
                <w:lang w:val="en"/>
              </w:rPr>
              <m:t>_</m:t>
            </m:r>
            <m:r>
              <w:rPr>
                <w:rFonts w:ascii="Cambria Math" w:hAnsi="Cambria Math"/>
                <w:sz w:val="24"/>
                <w:szCs w:val="24"/>
                <w:lang w:val="en"/>
              </w:rPr>
              <m:t>employment</m:t>
            </m:r>
          </m:e>
          <m:sub>
            <m:r>
              <w:rPr>
                <w:rFonts w:ascii="Cambria Math" w:hAnsi="Cambria Math"/>
                <w:lang w:val="en"/>
              </w:rPr>
              <m:t>i</m:t>
            </m:r>
          </m:sub>
        </m:sSub>
        <m:r>
          <w:rPr>
            <w:rFonts w:ascii="Cambria Math" w:hAnsi="Cambria Math"/>
            <w:sz w:val="24"/>
            <w:szCs w:val="24"/>
            <w:lang w:val="en"/>
          </w:rPr>
          <m:t>+</m:t>
        </m:r>
        <m:sSub>
          <m:sSubPr>
            <m:ctrlPr>
              <w:rPr>
                <w:rFonts w:ascii="Cambria Math" w:hAnsi="Cambria Math"/>
                <w:i/>
                <w:lang w:val="en"/>
              </w:rPr>
            </m:ctrlPr>
          </m:sSubPr>
          <m:e>
            <m:r>
              <w:rPr>
                <w:rFonts w:ascii="Cambria Math" w:hAnsi="Cambria Math"/>
                <w:sz w:val="24"/>
                <w:szCs w:val="24"/>
                <w:lang w:val="en"/>
              </w:rPr>
              <m:t>θ</m:t>
            </m:r>
          </m:e>
          <m:sub>
            <m:r>
              <w:rPr>
                <w:rFonts w:ascii="Cambria Math" w:hAnsi="Cambria Math"/>
                <w:sz w:val="24"/>
                <w:szCs w:val="24"/>
                <w:lang w:val="en"/>
              </w:rPr>
              <m:t>6</m:t>
            </m:r>
          </m:sub>
        </m:sSub>
        <m:sSub>
          <m:sSubPr>
            <m:ctrlPr>
              <w:rPr>
                <w:rFonts w:ascii="Cambria Math" w:hAnsi="Cambria Math"/>
                <w:i/>
                <w:lang w:val="en"/>
              </w:rPr>
            </m:ctrlPr>
          </m:sSubPr>
          <m:e>
            <m:r>
              <w:rPr>
                <w:rFonts w:ascii="Cambria Math" w:hAnsi="Cambria Math"/>
                <w:sz w:val="24"/>
                <w:szCs w:val="24"/>
                <w:lang w:val="en"/>
              </w:rPr>
              <m:t>s</m:t>
            </m:r>
            <m:r>
              <w:rPr>
                <w:rFonts w:ascii="Cambria Math" w:hAnsi="Cambria Math"/>
                <w:sz w:val="24"/>
                <w:szCs w:val="24"/>
                <w:lang w:val="en"/>
              </w:rPr>
              <m:t>h</m:t>
            </m:r>
            <m:r>
              <w:rPr>
                <w:rFonts w:ascii="Cambria Math" w:hAnsi="Cambria Math"/>
                <w:sz w:val="24"/>
                <w:szCs w:val="24"/>
                <w:lang w:val="en"/>
              </w:rPr>
              <m:t>are</m:t>
            </m:r>
            <m:r>
              <w:rPr>
                <w:rFonts w:ascii="Cambria Math" w:hAnsi="Cambria Math"/>
                <w:sz w:val="24"/>
                <w:szCs w:val="24"/>
                <w:lang w:val="en"/>
              </w:rPr>
              <m:t>_</m:t>
            </m:r>
            <m:r>
              <w:rPr>
                <w:rFonts w:ascii="Cambria Math" w:hAnsi="Cambria Math"/>
                <w:sz w:val="24"/>
                <w:szCs w:val="24"/>
                <w:lang w:val="en"/>
              </w:rPr>
              <m:t>turnover</m:t>
            </m:r>
          </m:e>
          <m:sub>
            <m:r>
              <w:rPr>
                <w:rFonts w:ascii="Cambria Math" w:hAnsi="Cambria Math"/>
                <w:lang w:val="en"/>
              </w:rPr>
              <m:t>i</m:t>
            </m:r>
          </m:sub>
        </m:sSub>
        <m:r>
          <w:rPr>
            <w:rFonts w:ascii="Cambria Math" w:hAnsi="Cambria Math"/>
            <w:sz w:val="24"/>
            <w:szCs w:val="24"/>
            <w:lang w:val="en"/>
          </w:rPr>
          <m:t>+</m:t>
        </m:r>
        <m:sSub>
          <m:sSubPr>
            <m:ctrlPr>
              <w:rPr>
                <w:rFonts w:ascii="Cambria Math" w:hAnsi="Cambria Math"/>
                <w:i/>
                <w:lang w:val="en"/>
              </w:rPr>
            </m:ctrlPr>
          </m:sSubPr>
          <m:e>
            <m:r>
              <w:rPr>
                <w:rFonts w:ascii="Cambria Math" w:hAnsi="Cambria Math"/>
                <w:sz w:val="24"/>
                <w:szCs w:val="24"/>
                <w:lang w:val="en"/>
              </w:rPr>
              <m:t>θ</m:t>
            </m:r>
          </m:e>
          <m:sub>
            <m:r>
              <w:rPr>
                <w:rFonts w:ascii="Cambria Math" w:hAnsi="Cambria Math"/>
                <w:sz w:val="24"/>
                <w:szCs w:val="24"/>
                <w:lang w:val="en"/>
              </w:rPr>
              <m:t>7</m:t>
            </m:r>
          </m:sub>
        </m:sSub>
        <m:sSub>
          <m:sSubPr>
            <m:ctrlPr>
              <w:rPr>
                <w:rFonts w:ascii="Cambria Math" w:hAnsi="Cambria Math"/>
                <w:i/>
                <w:lang w:val="en"/>
              </w:rPr>
            </m:ctrlPr>
          </m:sSubPr>
          <m:e>
            <m:r>
              <w:rPr>
                <w:rFonts w:ascii="Cambria Math" w:hAnsi="Cambria Math"/>
                <w:sz w:val="24"/>
                <w:szCs w:val="24"/>
                <w:lang w:val="en"/>
              </w:rPr>
              <m:t>Firm</m:t>
            </m:r>
            <m:r>
              <w:rPr>
                <w:rFonts w:ascii="Cambria Math" w:hAnsi="Cambria Math"/>
                <w:sz w:val="24"/>
                <w:szCs w:val="24"/>
                <w:lang w:val="en"/>
              </w:rPr>
              <m:t>_</m:t>
            </m:r>
            <m:r>
              <w:rPr>
                <w:rFonts w:ascii="Cambria Math" w:hAnsi="Cambria Math"/>
                <w:sz w:val="24"/>
                <w:szCs w:val="24"/>
                <w:lang w:val="en"/>
              </w:rPr>
              <m:t>transparency</m:t>
            </m:r>
          </m:e>
          <m:sub>
            <m:r>
              <w:rPr>
                <w:rFonts w:ascii="Cambria Math" w:hAnsi="Cambria Math"/>
                <w:lang w:val="en"/>
              </w:rPr>
              <m:t>i</m:t>
            </m:r>
          </m:sub>
        </m:sSub>
      </m:oMath>
      <w:r w:rsidRPr="005960DC">
        <w:rPr>
          <w:rFonts w:ascii="Times New Roman" w:hAnsi="Times New Roman"/>
          <w:sz w:val="24"/>
          <w:szCs w:val="24"/>
          <w:lang w:val="en"/>
        </w:rPr>
        <w:t>+</w:t>
      </w:r>
      <m:oMath>
        <m:sSub>
          <m:sSubPr>
            <m:ctrlPr>
              <w:rPr>
                <w:rFonts w:ascii="Cambria Math" w:hAnsi="Cambria Math"/>
                <w:i/>
                <w:lang w:val="en"/>
              </w:rPr>
            </m:ctrlPr>
          </m:sSubPr>
          <m:e>
            <m:r>
              <w:rPr>
                <w:rFonts w:ascii="Cambria Math" w:hAnsi="Cambria Math"/>
                <w:sz w:val="24"/>
                <w:szCs w:val="24"/>
                <w:lang w:val="en"/>
              </w:rPr>
              <m:t>θ</m:t>
            </m:r>
          </m:e>
          <m:sub>
            <m:r>
              <w:rPr>
                <w:rFonts w:ascii="Cambria Math" w:hAnsi="Cambria Math"/>
                <w:sz w:val="24"/>
                <w:szCs w:val="24"/>
                <w:lang w:val="en"/>
              </w:rPr>
              <m:t>8</m:t>
            </m:r>
          </m:sub>
        </m:sSub>
        <m:r>
          <w:rPr>
            <w:rFonts w:ascii="Cambria Math" w:hAnsi="Cambria Math"/>
            <w:sz w:val="24"/>
            <w:szCs w:val="24"/>
            <w:lang w:val="en"/>
          </w:rPr>
          <m:t>I</m:t>
        </m:r>
        <m:sSub>
          <m:sSubPr>
            <m:ctrlPr>
              <w:rPr>
                <w:rFonts w:ascii="Cambria Math" w:hAnsi="Cambria Math"/>
                <w:i/>
                <w:lang w:val="en"/>
              </w:rPr>
            </m:ctrlPr>
          </m:sSubPr>
          <m:e>
            <m:r>
              <w:rPr>
                <w:rFonts w:ascii="Cambria Math" w:hAnsi="Cambria Math"/>
                <w:sz w:val="24"/>
                <w:szCs w:val="24"/>
                <w:lang w:val="en"/>
              </w:rPr>
              <m:t>ndustry</m:t>
            </m:r>
            <m:r>
              <w:rPr>
                <w:rFonts w:ascii="Cambria Math" w:hAnsi="Cambria Math"/>
                <w:sz w:val="24"/>
                <w:szCs w:val="24"/>
                <w:lang w:val="en"/>
              </w:rPr>
              <m:t>_</m:t>
            </m:r>
            <m:r>
              <w:rPr>
                <w:rFonts w:ascii="Cambria Math" w:hAnsi="Cambria Math"/>
                <w:sz w:val="24"/>
                <w:szCs w:val="24"/>
                <w:lang w:val="en"/>
              </w:rPr>
              <m:t>transparenc</m:t>
            </m:r>
            <m:r>
              <w:rPr>
                <w:rFonts w:ascii="Cambria Math" w:hAnsi="Cambria Math"/>
                <w:sz w:val="24"/>
                <w:szCs w:val="24"/>
                <w:lang w:val="en"/>
              </w:rPr>
              <m:t>y</m:t>
            </m:r>
          </m:e>
          <m:sub>
            <m:r>
              <w:rPr>
                <w:rFonts w:ascii="Cambria Math" w:hAnsi="Cambria Math"/>
                <w:lang w:val="en"/>
              </w:rPr>
              <m:t>i</m:t>
            </m:r>
          </m:sub>
        </m:sSub>
        <m:r>
          <w:rPr>
            <w:rFonts w:ascii="Cambria Math" w:hAnsi="Cambria Math"/>
            <w:sz w:val="24"/>
            <w:szCs w:val="24"/>
            <w:lang w:val="en"/>
          </w:rPr>
          <m:t>+</m:t>
        </m:r>
        <m:sSub>
          <m:sSubPr>
            <m:ctrlPr>
              <w:rPr>
                <w:rFonts w:ascii="Cambria Math" w:hAnsi="Cambria Math"/>
                <w:i/>
                <w:lang w:val="en"/>
              </w:rPr>
            </m:ctrlPr>
          </m:sSubPr>
          <m:e>
            <m:r>
              <w:rPr>
                <w:rFonts w:ascii="Cambria Math" w:hAnsi="Cambria Math"/>
                <w:sz w:val="24"/>
                <w:szCs w:val="24"/>
                <w:lang w:val="en"/>
              </w:rPr>
              <m:t>θ</m:t>
            </m:r>
          </m:e>
          <m:sub>
            <m:r>
              <w:rPr>
                <w:rFonts w:ascii="Cambria Math" w:hAnsi="Cambria Math"/>
                <w:sz w:val="24"/>
                <w:szCs w:val="24"/>
                <w:lang w:val="en"/>
              </w:rPr>
              <m:t>9</m:t>
            </m:r>
          </m:sub>
        </m:sSub>
        <m:sSub>
          <m:sSubPr>
            <m:ctrlPr>
              <w:rPr>
                <w:rFonts w:ascii="Cambria Math" w:hAnsi="Cambria Math"/>
                <w:i/>
                <w:lang w:val="en"/>
              </w:rPr>
            </m:ctrlPr>
          </m:sSubPr>
          <m:e>
            <m:r>
              <w:rPr>
                <w:rFonts w:ascii="Cambria Math" w:hAnsi="Cambria Math"/>
                <w:sz w:val="24"/>
                <w:szCs w:val="24"/>
                <w:lang w:val="en"/>
              </w:rPr>
              <m:t>Firm</m:t>
            </m:r>
            <m:r>
              <w:rPr>
                <w:rFonts w:ascii="Cambria Math" w:hAnsi="Cambria Math"/>
                <w:sz w:val="24"/>
                <w:szCs w:val="24"/>
                <w:lang w:val="en"/>
              </w:rPr>
              <m:t>_</m:t>
            </m:r>
            <m:r>
              <w:rPr>
                <w:rFonts w:ascii="Cambria Math" w:hAnsi="Cambria Math"/>
                <w:sz w:val="24"/>
                <w:szCs w:val="24"/>
                <w:lang w:val="en"/>
              </w:rPr>
              <m:t>debt</m:t>
            </m:r>
            <m:r>
              <w:rPr>
                <w:rFonts w:ascii="Cambria Math" w:hAnsi="Cambria Math"/>
                <w:sz w:val="24"/>
                <w:szCs w:val="24"/>
                <w:lang w:val="en"/>
              </w:rPr>
              <m:t>/</m:t>
            </m:r>
            <m:r>
              <w:rPr>
                <w:rFonts w:ascii="Cambria Math" w:hAnsi="Cambria Math"/>
                <w:sz w:val="24"/>
                <w:szCs w:val="24"/>
                <w:lang w:val="en"/>
              </w:rPr>
              <m:t>assets</m:t>
            </m:r>
          </m:e>
          <m:sub>
            <m:r>
              <w:rPr>
                <w:rFonts w:ascii="Cambria Math" w:hAnsi="Cambria Math"/>
                <w:lang w:val="en"/>
              </w:rPr>
              <m:t>i</m:t>
            </m:r>
          </m:sub>
        </m:sSub>
        <m:r>
          <w:rPr>
            <w:rFonts w:ascii="Cambria Math" w:hAnsi="Cambria Math"/>
            <w:sz w:val="24"/>
            <w:szCs w:val="24"/>
            <w:lang w:val="en"/>
          </w:rPr>
          <m:t>+</m:t>
        </m:r>
        <m:sSub>
          <m:sSubPr>
            <m:ctrlPr>
              <w:rPr>
                <w:rFonts w:ascii="Cambria Math" w:hAnsi="Cambria Math"/>
                <w:i/>
                <w:lang w:val="en"/>
              </w:rPr>
            </m:ctrlPr>
          </m:sSubPr>
          <m:e>
            <m:r>
              <w:rPr>
                <w:rFonts w:ascii="Cambria Math" w:hAnsi="Cambria Math"/>
                <w:sz w:val="24"/>
                <w:szCs w:val="24"/>
                <w:lang w:val="en"/>
              </w:rPr>
              <m:t>θ</m:t>
            </m:r>
          </m:e>
          <m:sub>
            <m:r>
              <w:rPr>
                <w:rFonts w:ascii="Cambria Math" w:hAnsi="Cambria Math"/>
                <w:sz w:val="24"/>
                <w:szCs w:val="24"/>
                <w:lang w:val="en"/>
              </w:rPr>
              <m:t>10</m:t>
            </m:r>
          </m:sub>
        </m:sSub>
        <m:sSub>
          <m:sSubPr>
            <m:ctrlPr>
              <w:rPr>
                <w:rFonts w:ascii="Cambria Math" w:hAnsi="Cambria Math"/>
                <w:i/>
                <w:lang w:val="en"/>
              </w:rPr>
            </m:ctrlPr>
          </m:sSubPr>
          <m:e>
            <m:r>
              <w:rPr>
                <w:rFonts w:ascii="Cambria Math" w:hAnsi="Cambria Math"/>
                <w:sz w:val="24"/>
                <w:szCs w:val="24"/>
                <w:lang w:val="en"/>
              </w:rPr>
              <m:t>logSales</m:t>
            </m:r>
          </m:e>
          <m:sub>
            <m:r>
              <w:rPr>
                <w:rFonts w:ascii="Cambria Math" w:hAnsi="Cambria Math"/>
                <w:lang w:val="en"/>
              </w:rPr>
              <m:t>i</m:t>
            </m:r>
          </m:sub>
        </m:sSub>
        <m:r>
          <w:rPr>
            <w:rFonts w:ascii="Cambria Math" w:hAnsi="Cambria Math"/>
            <w:sz w:val="24"/>
            <w:szCs w:val="24"/>
            <w:lang w:val="en"/>
          </w:rPr>
          <m:t>+</m:t>
        </m:r>
        <m:r>
          <w:rPr>
            <w:rFonts w:ascii="Cambria Math" w:hAnsi="Cambria Math"/>
            <w:sz w:val="24"/>
            <w:szCs w:val="24"/>
            <w:lang w:val="en"/>
          </w:rPr>
          <m:t>ϵ</m:t>
        </m:r>
        <m:r>
          <w:rPr>
            <w:rFonts w:ascii="Cambria Math" w:hAnsi="Cambria Math"/>
            <w:sz w:val="24"/>
            <w:szCs w:val="24"/>
            <w:lang w:val="en"/>
          </w:rPr>
          <m:t xml:space="preserve">  (6)</m:t>
        </m:r>
      </m:oMath>
    </w:p>
    <w:p w14:paraId="7436672E" w14:textId="77777777" w:rsidR="001B29ED" w:rsidRPr="005960DC" w:rsidRDefault="001B29ED" w:rsidP="001B29ED">
      <w:pPr>
        <w:shd w:val="clear" w:color="auto" w:fill="FFFFFF"/>
        <w:spacing w:after="0" w:line="330" w:lineRule="atLeast"/>
        <w:textAlignment w:val="baseline"/>
        <w:rPr>
          <w:rFonts w:ascii="Times New Roman" w:hAnsi="Times New Roman"/>
          <w:sz w:val="24"/>
          <w:szCs w:val="24"/>
          <w:lang w:val="en"/>
        </w:rPr>
      </w:pPr>
    </w:p>
    <w:p w14:paraId="66214712" w14:textId="72FF16BC" w:rsidR="001B29ED" w:rsidRPr="005960DC" w:rsidRDefault="006049EE" w:rsidP="001B29ED">
      <w:pPr>
        <w:shd w:val="clear" w:color="auto" w:fill="FFFFFF"/>
        <w:spacing w:after="0" w:line="480" w:lineRule="auto"/>
        <w:ind w:firstLine="720"/>
        <w:textAlignment w:val="baseline"/>
        <w:rPr>
          <w:rFonts w:ascii="Times New Roman" w:hAnsi="Times New Roman"/>
          <w:sz w:val="24"/>
          <w:szCs w:val="24"/>
          <w:lang w:val="en"/>
        </w:rPr>
      </w:pPr>
      <w:r w:rsidRPr="005960DC">
        <w:rPr>
          <w:rFonts w:ascii="Times New Roman" w:hAnsi="Times New Roman"/>
          <w:sz w:val="24"/>
          <w:szCs w:val="24"/>
          <w:lang w:val="en"/>
        </w:rPr>
        <w:t xml:space="preserve">A second </w:t>
      </w:r>
      <w:proofErr w:type="spellStart"/>
      <w:r w:rsidRPr="005960DC">
        <w:rPr>
          <w:rFonts w:ascii="Times New Roman" w:hAnsi="Times New Roman"/>
          <w:sz w:val="24"/>
          <w:szCs w:val="24"/>
          <w:lang w:val="en"/>
        </w:rPr>
        <w:t>probit</w:t>
      </w:r>
      <w:proofErr w:type="spellEnd"/>
      <w:r w:rsidRPr="005960DC">
        <w:rPr>
          <w:rFonts w:ascii="Times New Roman" w:hAnsi="Times New Roman"/>
          <w:sz w:val="24"/>
          <w:szCs w:val="24"/>
          <w:lang w:val="en"/>
        </w:rPr>
        <w:t xml:space="preserve"> model </w:t>
      </w:r>
      <w:r w:rsidR="00E971B1" w:rsidRPr="005960DC">
        <w:rPr>
          <w:rFonts w:ascii="Times New Roman" w:hAnsi="Times New Roman"/>
          <w:sz w:val="24"/>
          <w:szCs w:val="24"/>
          <w:lang w:val="en"/>
        </w:rPr>
        <w:t>is</w:t>
      </w:r>
      <w:r w:rsidRPr="005960DC">
        <w:rPr>
          <w:rFonts w:ascii="Times New Roman" w:hAnsi="Times New Roman"/>
          <w:sz w:val="24"/>
          <w:szCs w:val="24"/>
          <w:lang w:val="en"/>
        </w:rPr>
        <w:t xml:space="preserve"> estimated, utilizing industry averages of firm characteristic variables, to discern whether the propensity for family control is influenced more by the business environment or industry factors rather than firm-specific characteristics alone. By emphasizin</w:t>
      </w:r>
      <w:r w:rsidRPr="005960DC">
        <w:rPr>
          <w:rFonts w:ascii="Times New Roman" w:hAnsi="Times New Roman"/>
          <w:sz w:val="24"/>
          <w:szCs w:val="24"/>
          <w:lang w:val="en"/>
        </w:rPr>
        <w:t>g the significance of understanding family control patterns across industries, the analysis seeks to investigate broader trends</w:t>
      </w:r>
      <w:r w:rsidR="005B4FC7" w:rsidRPr="005960DC">
        <w:rPr>
          <w:rFonts w:ascii="Times New Roman" w:hAnsi="Times New Roman"/>
          <w:sz w:val="24"/>
          <w:szCs w:val="24"/>
          <w:lang w:val="en"/>
        </w:rPr>
        <w:t>. To</w:t>
      </w:r>
      <w:r w:rsidRPr="005960DC">
        <w:rPr>
          <w:rFonts w:ascii="Times New Roman" w:hAnsi="Times New Roman"/>
          <w:sz w:val="24"/>
          <w:szCs w:val="24"/>
          <w:lang w:val="en"/>
        </w:rPr>
        <w:t xml:space="preserve"> achieve this, industry averages of firm-specific characteristics </w:t>
      </w:r>
      <w:r w:rsidR="00E971B1" w:rsidRPr="005960DC">
        <w:rPr>
          <w:rFonts w:ascii="Times New Roman" w:hAnsi="Times New Roman"/>
          <w:sz w:val="24"/>
          <w:szCs w:val="24"/>
          <w:lang w:val="en"/>
        </w:rPr>
        <w:t>are</w:t>
      </w:r>
      <w:r w:rsidRPr="005960DC">
        <w:rPr>
          <w:rFonts w:ascii="Times New Roman" w:hAnsi="Times New Roman"/>
          <w:sz w:val="24"/>
          <w:szCs w:val="24"/>
          <w:lang w:val="en"/>
        </w:rPr>
        <w:t xml:space="preserve"> computed, and a parallel </w:t>
      </w:r>
      <w:proofErr w:type="spellStart"/>
      <w:r w:rsidRPr="005960DC">
        <w:rPr>
          <w:rFonts w:ascii="Times New Roman" w:hAnsi="Times New Roman"/>
          <w:sz w:val="24"/>
          <w:szCs w:val="24"/>
          <w:lang w:val="en"/>
        </w:rPr>
        <w:t>probit</w:t>
      </w:r>
      <w:proofErr w:type="spellEnd"/>
      <w:r w:rsidRPr="005960DC">
        <w:rPr>
          <w:rFonts w:ascii="Times New Roman" w:hAnsi="Times New Roman"/>
          <w:sz w:val="24"/>
          <w:szCs w:val="24"/>
          <w:lang w:val="en"/>
        </w:rPr>
        <w:t xml:space="preserve"> regression </w:t>
      </w:r>
      <w:r w:rsidR="00E971B1" w:rsidRPr="005960DC">
        <w:rPr>
          <w:rFonts w:ascii="Times New Roman" w:hAnsi="Times New Roman"/>
          <w:sz w:val="24"/>
          <w:szCs w:val="24"/>
          <w:lang w:val="en"/>
        </w:rPr>
        <w:t>is</w:t>
      </w:r>
      <w:r w:rsidRPr="005960DC">
        <w:rPr>
          <w:rFonts w:ascii="Times New Roman" w:hAnsi="Times New Roman"/>
          <w:sz w:val="24"/>
          <w:szCs w:val="24"/>
          <w:lang w:val="en"/>
        </w:rPr>
        <w:t xml:space="preserve"> conducted</w:t>
      </w:r>
      <w:r w:rsidRPr="005960DC">
        <w:rPr>
          <w:rFonts w:ascii="Times New Roman" w:hAnsi="Times New Roman"/>
          <w:sz w:val="24"/>
          <w:szCs w:val="24"/>
          <w:lang w:val="en"/>
        </w:rPr>
        <w:t>.</w:t>
      </w:r>
    </w:p>
    <w:p w14:paraId="25B06504" w14:textId="1E757102" w:rsidR="001B29ED" w:rsidRPr="005960DC" w:rsidRDefault="006049EE" w:rsidP="001B29ED">
      <w:pPr>
        <w:shd w:val="clear" w:color="auto" w:fill="FFFFFF"/>
        <w:spacing w:after="0" w:line="480" w:lineRule="auto"/>
        <w:ind w:firstLine="720"/>
        <w:textAlignment w:val="baseline"/>
        <w:rPr>
          <w:rFonts w:ascii="Times New Roman" w:hAnsi="Times New Roman"/>
          <w:sz w:val="24"/>
          <w:szCs w:val="24"/>
          <w:lang w:val="en"/>
        </w:rPr>
      </w:pPr>
      <w:r w:rsidRPr="005960DC">
        <w:rPr>
          <w:rFonts w:ascii="Times New Roman" w:hAnsi="Times New Roman"/>
          <w:sz w:val="24"/>
          <w:szCs w:val="24"/>
          <w:lang w:val="en"/>
        </w:rPr>
        <w:t xml:space="preserve">This approach broadens the scope of inquiry to assess the impact of industry dynamics on the likelihood of family control. The sample for both </w:t>
      </w:r>
      <w:proofErr w:type="spellStart"/>
      <w:r w:rsidRPr="005960DC">
        <w:rPr>
          <w:rFonts w:ascii="Times New Roman" w:hAnsi="Times New Roman"/>
          <w:sz w:val="24"/>
          <w:szCs w:val="24"/>
          <w:lang w:val="en"/>
        </w:rPr>
        <w:t>probit</w:t>
      </w:r>
      <w:proofErr w:type="spellEnd"/>
      <w:r w:rsidRPr="005960DC">
        <w:rPr>
          <w:rFonts w:ascii="Times New Roman" w:hAnsi="Times New Roman"/>
          <w:sz w:val="24"/>
          <w:szCs w:val="24"/>
          <w:lang w:val="en"/>
        </w:rPr>
        <w:t xml:space="preserve"> models </w:t>
      </w:r>
      <w:r w:rsidR="00362997" w:rsidRPr="005960DC">
        <w:rPr>
          <w:rFonts w:ascii="Times New Roman" w:hAnsi="Times New Roman"/>
          <w:sz w:val="24"/>
          <w:szCs w:val="24"/>
          <w:lang w:val="en"/>
        </w:rPr>
        <w:t>consist</w:t>
      </w:r>
      <w:r w:rsidR="009B4D63" w:rsidRPr="005960DC">
        <w:rPr>
          <w:rFonts w:ascii="Times New Roman" w:hAnsi="Times New Roman"/>
          <w:sz w:val="24"/>
          <w:szCs w:val="24"/>
          <w:lang w:val="en"/>
        </w:rPr>
        <w:t>s</w:t>
      </w:r>
      <w:r w:rsidRPr="005960DC">
        <w:rPr>
          <w:rFonts w:ascii="Times New Roman" w:hAnsi="Times New Roman"/>
          <w:sz w:val="24"/>
          <w:szCs w:val="24"/>
          <w:lang w:val="en"/>
        </w:rPr>
        <w:t xml:space="preserve"> of </w:t>
      </w:r>
      <w:r w:rsidR="00130393" w:rsidRPr="005960DC">
        <w:rPr>
          <w:rFonts w:ascii="Times New Roman" w:hAnsi="Times New Roman"/>
          <w:sz w:val="24"/>
          <w:szCs w:val="24"/>
          <w:lang w:val="en"/>
        </w:rPr>
        <w:t>282</w:t>
      </w:r>
      <w:r w:rsidRPr="005960DC">
        <w:rPr>
          <w:rFonts w:ascii="Times New Roman" w:hAnsi="Times New Roman"/>
          <w:sz w:val="24"/>
          <w:szCs w:val="24"/>
          <w:lang w:val="en"/>
        </w:rPr>
        <w:t xml:space="preserve"> firms listed on the PSX in 2022.</w:t>
      </w:r>
    </w:p>
    <w:p w14:paraId="7B201E5F" w14:textId="338D1D84" w:rsidR="00B670B8" w:rsidRPr="005960DC" w:rsidRDefault="006049EE" w:rsidP="00C1118C">
      <w:pPr>
        <w:spacing w:line="480" w:lineRule="auto"/>
        <w:ind w:firstLine="720"/>
        <w:rPr>
          <w:rFonts w:ascii="Times New Roman" w:hAnsi="Times New Roman" w:cs="Times New Roman"/>
          <w:sz w:val="24"/>
          <w:szCs w:val="24"/>
        </w:rPr>
      </w:pPr>
      <w:r w:rsidRPr="005960DC">
        <w:rPr>
          <w:rFonts w:ascii="Times New Roman" w:hAnsi="Times New Roman" w:cs="Times New Roman"/>
          <w:sz w:val="24"/>
          <w:szCs w:val="24"/>
        </w:rPr>
        <w:t xml:space="preserve">Table </w:t>
      </w:r>
      <w:r w:rsidR="00362997" w:rsidRPr="005960DC">
        <w:rPr>
          <w:rFonts w:ascii="Times New Roman" w:hAnsi="Times New Roman" w:cs="Times New Roman"/>
          <w:sz w:val="24"/>
          <w:szCs w:val="24"/>
        </w:rPr>
        <w:t>6</w:t>
      </w:r>
      <w:r w:rsidRPr="005960DC">
        <w:rPr>
          <w:rFonts w:ascii="Times New Roman" w:hAnsi="Times New Roman" w:cs="Times New Roman"/>
          <w:sz w:val="24"/>
          <w:szCs w:val="24"/>
        </w:rPr>
        <w:t xml:space="preserve"> presents the Average Marginal Effects (A</w:t>
      </w:r>
      <w:r w:rsidRPr="005960DC">
        <w:rPr>
          <w:rFonts w:ascii="Times New Roman" w:hAnsi="Times New Roman" w:cs="Times New Roman"/>
          <w:sz w:val="24"/>
          <w:szCs w:val="24"/>
        </w:rPr>
        <w:t xml:space="preserve">ME) of </w:t>
      </w:r>
      <w:proofErr w:type="spellStart"/>
      <w:r w:rsidRPr="005960DC">
        <w:rPr>
          <w:rFonts w:ascii="Times New Roman" w:hAnsi="Times New Roman" w:cs="Times New Roman"/>
          <w:sz w:val="24"/>
          <w:szCs w:val="24"/>
        </w:rPr>
        <w:t>probit</w:t>
      </w:r>
      <w:proofErr w:type="spellEnd"/>
      <w:r w:rsidRPr="005960DC">
        <w:rPr>
          <w:rFonts w:ascii="Times New Roman" w:hAnsi="Times New Roman" w:cs="Times New Roman"/>
          <w:sz w:val="24"/>
          <w:szCs w:val="24"/>
        </w:rPr>
        <w:t xml:space="preserve"> regressions analyzing the probability of a firm being family-owned using two definitions: family-owned and controlled </w:t>
      </w:r>
      <w:r w:rsidR="00130393" w:rsidRPr="005960DC">
        <w:rPr>
          <w:rFonts w:ascii="Times New Roman" w:hAnsi="Times New Roman" w:cs="Times New Roman"/>
          <w:sz w:val="24"/>
          <w:szCs w:val="24"/>
        </w:rPr>
        <w:t xml:space="preserve">(column 1) </w:t>
      </w:r>
      <w:r w:rsidRPr="005960DC">
        <w:rPr>
          <w:rFonts w:ascii="Times New Roman" w:hAnsi="Times New Roman" w:cs="Times New Roman"/>
          <w:sz w:val="24"/>
          <w:szCs w:val="24"/>
        </w:rPr>
        <w:t>and family-owned but not controlled</w:t>
      </w:r>
      <w:r w:rsidR="00130393" w:rsidRPr="005960DC">
        <w:rPr>
          <w:rFonts w:ascii="Times New Roman" w:hAnsi="Times New Roman" w:cs="Times New Roman"/>
          <w:sz w:val="24"/>
          <w:szCs w:val="24"/>
        </w:rPr>
        <w:t xml:space="preserve"> (column 2)</w:t>
      </w:r>
      <w:r w:rsidRPr="005960DC">
        <w:rPr>
          <w:rFonts w:ascii="Times New Roman" w:hAnsi="Times New Roman" w:cs="Times New Roman"/>
          <w:sz w:val="24"/>
          <w:szCs w:val="24"/>
        </w:rPr>
        <w:t xml:space="preserve">. Additionally, to further explore the role of control, a third </w:t>
      </w:r>
      <w:proofErr w:type="spellStart"/>
      <w:r w:rsidRPr="005960DC">
        <w:rPr>
          <w:rFonts w:ascii="Times New Roman" w:hAnsi="Times New Roman" w:cs="Times New Roman"/>
          <w:sz w:val="24"/>
          <w:szCs w:val="24"/>
        </w:rPr>
        <w:t>pro</w:t>
      </w:r>
      <w:r w:rsidRPr="005960DC">
        <w:rPr>
          <w:rFonts w:ascii="Times New Roman" w:hAnsi="Times New Roman" w:cs="Times New Roman"/>
          <w:sz w:val="24"/>
          <w:szCs w:val="24"/>
        </w:rPr>
        <w:t>bit</w:t>
      </w:r>
      <w:proofErr w:type="spellEnd"/>
      <w:r w:rsidRPr="005960DC">
        <w:rPr>
          <w:rFonts w:ascii="Times New Roman" w:hAnsi="Times New Roman" w:cs="Times New Roman"/>
          <w:sz w:val="24"/>
          <w:szCs w:val="24"/>
        </w:rPr>
        <w:t xml:space="preserve"> regression examines the probability of a family-owned firm being controlled by a family member, which is reported in column (3). This regression uses a sub-</w:t>
      </w:r>
      <w:r w:rsidRPr="005960DC">
        <w:rPr>
          <w:rFonts w:ascii="Times New Roman" w:hAnsi="Times New Roman" w:cs="Times New Roman"/>
          <w:sz w:val="24"/>
          <w:szCs w:val="24"/>
        </w:rPr>
        <w:lastRenderedPageBreak/>
        <w:t>sample of family-owned firms only</w:t>
      </w:r>
      <w:r w:rsidR="00862A20" w:rsidRPr="005960DC">
        <w:rPr>
          <w:rFonts w:ascii="Times New Roman" w:hAnsi="Times New Roman" w:cs="Times New Roman"/>
          <w:sz w:val="24"/>
          <w:szCs w:val="24"/>
        </w:rPr>
        <w:t>,</w:t>
      </w:r>
      <w:r w:rsidRPr="005960DC">
        <w:rPr>
          <w:rFonts w:ascii="Times New Roman" w:hAnsi="Times New Roman" w:cs="Times New Roman"/>
          <w:sz w:val="24"/>
          <w:szCs w:val="24"/>
        </w:rPr>
        <w:t xml:space="preserve"> where control is equal to 1 if the firm's CEO is a family member holding more than 20% of firm equity. </w:t>
      </w:r>
    </w:p>
    <w:p w14:paraId="1A3A0D23" w14:textId="1277C18F" w:rsidR="00B670B8" w:rsidRPr="005960DC" w:rsidRDefault="006049EE" w:rsidP="00C1118C">
      <w:pPr>
        <w:spacing w:line="480" w:lineRule="auto"/>
        <w:ind w:firstLine="720"/>
        <w:rPr>
          <w:rFonts w:ascii="Times New Roman" w:hAnsi="Times New Roman" w:cs="Times New Roman"/>
          <w:sz w:val="24"/>
          <w:szCs w:val="24"/>
        </w:rPr>
      </w:pPr>
      <w:r w:rsidRPr="005960DC">
        <w:rPr>
          <w:rFonts w:ascii="Times New Roman" w:hAnsi="Times New Roman" w:cs="Times New Roman"/>
          <w:sz w:val="24"/>
          <w:szCs w:val="24"/>
        </w:rPr>
        <w:t xml:space="preserve">Across all three models, firm transparency </w:t>
      </w:r>
      <w:r w:rsidR="00E971B1" w:rsidRPr="005960DC">
        <w:rPr>
          <w:rFonts w:ascii="Times New Roman" w:hAnsi="Times New Roman" w:cs="Times New Roman"/>
          <w:sz w:val="24"/>
          <w:szCs w:val="24"/>
        </w:rPr>
        <w:t>has</w:t>
      </w:r>
      <w:r w:rsidRPr="005960DC">
        <w:rPr>
          <w:rFonts w:ascii="Times New Roman" w:hAnsi="Times New Roman" w:cs="Times New Roman"/>
          <w:sz w:val="24"/>
          <w:szCs w:val="24"/>
        </w:rPr>
        <w:t xml:space="preserve"> an insignificant impact, suggesting firm transparency does not influence whether a firm is family-owned </w:t>
      </w:r>
      <w:r w:rsidRPr="005960DC">
        <w:rPr>
          <w:rFonts w:ascii="Times New Roman" w:hAnsi="Times New Roman" w:cs="Times New Roman"/>
          <w:sz w:val="24"/>
          <w:szCs w:val="24"/>
        </w:rPr>
        <w:t>or whether family-owned firms actively control management. In column (2), the coefficient for industry transparency is statistically significant at a 10% level. A one-unit increase in industry transparency increases the likelihood of a firm being family-ow</w:t>
      </w:r>
      <w:r w:rsidRPr="005960DC">
        <w:rPr>
          <w:rFonts w:ascii="Times New Roman" w:hAnsi="Times New Roman" w:cs="Times New Roman"/>
          <w:sz w:val="24"/>
          <w:szCs w:val="24"/>
        </w:rPr>
        <w:t>ned but not controlled by 11.8%. This result suggests that families delegate control to professional managers (potentially outsiders) in more transparent industries while maintaining ownership. A similar conclusion can be drawn from column (3), where a one</w:t>
      </w:r>
      <w:r w:rsidRPr="005960DC">
        <w:rPr>
          <w:rFonts w:ascii="Times New Roman" w:hAnsi="Times New Roman" w:cs="Times New Roman"/>
          <w:sz w:val="24"/>
          <w:szCs w:val="24"/>
        </w:rPr>
        <w:t xml:space="preserve">-unit increase in industry transparency decreases the likelihood of a family firm being controlled by 16%. This result reflects how family firms are reluctant to operate </w:t>
      </w:r>
      <w:r w:rsidR="005B4FC7" w:rsidRPr="005960DC">
        <w:rPr>
          <w:rFonts w:ascii="Times New Roman" w:hAnsi="Times New Roman" w:cs="Times New Roman"/>
          <w:sz w:val="24"/>
          <w:szCs w:val="24"/>
        </w:rPr>
        <w:t>transparently</w:t>
      </w:r>
      <w:r w:rsidRPr="005960DC">
        <w:rPr>
          <w:rFonts w:ascii="Times New Roman" w:hAnsi="Times New Roman" w:cs="Times New Roman"/>
          <w:sz w:val="24"/>
          <w:szCs w:val="24"/>
        </w:rPr>
        <w:t xml:space="preserve"> when they maintain direct control, consistent with the private benefits </w:t>
      </w:r>
      <w:r w:rsidRPr="005960DC">
        <w:rPr>
          <w:rFonts w:ascii="Times New Roman" w:hAnsi="Times New Roman" w:cs="Times New Roman"/>
          <w:sz w:val="24"/>
          <w:szCs w:val="24"/>
        </w:rPr>
        <w:t xml:space="preserve">of control theory. </w:t>
      </w:r>
      <w:r w:rsidR="00BE2347" w:rsidRPr="005960DC">
        <w:rPr>
          <w:rFonts w:ascii="Times New Roman" w:hAnsi="Times New Roman" w:cs="Times New Roman"/>
          <w:sz w:val="24"/>
          <w:szCs w:val="24"/>
        </w:rPr>
        <w:t>There are</w:t>
      </w:r>
      <w:r w:rsidRPr="005960DC">
        <w:rPr>
          <w:rFonts w:ascii="Times New Roman" w:hAnsi="Times New Roman" w:cs="Times New Roman"/>
          <w:sz w:val="24"/>
          <w:szCs w:val="24"/>
        </w:rPr>
        <w:t xml:space="preserve"> more information asymmetries between family shareholders and other stakeholders</w:t>
      </w:r>
      <w:r w:rsidR="009B4D63" w:rsidRPr="005960DC">
        <w:rPr>
          <w:rFonts w:ascii="Times New Roman" w:hAnsi="Times New Roman" w:cs="Times New Roman"/>
          <w:sz w:val="24"/>
          <w:szCs w:val="24"/>
        </w:rPr>
        <w:t xml:space="preserve"> when </w:t>
      </w:r>
      <w:r w:rsidR="00BE2347" w:rsidRPr="005960DC">
        <w:rPr>
          <w:rFonts w:ascii="Times New Roman" w:hAnsi="Times New Roman" w:cs="Times New Roman"/>
          <w:sz w:val="24"/>
          <w:szCs w:val="24"/>
        </w:rPr>
        <w:t xml:space="preserve">family is </w:t>
      </w:r>
      <w:r w:rsidR="009B4D63" w:rsidRPr="005960DC">
        <w:rPr>
          <w:rFonts w:ascii="Times New Roman" w:hAnsi="Times New Roman" w:cs="Times New Roman"/>
          <w:sz w:val="24"/>
          <w:szCs w:val="24"/>
        </w:rPr>
        <w:t>in control</w:t>
      </w:r>
      <w:r w:rsidRPr="005960DC">
        <w:rPr>
          <w:rFonts w:ascii="Times New Roman" w:hAnsi="Times New Roman" w:cs="Times New Roman"/>
          <w:sz w:val="24"/>
          <w:szCs w:val="24"/>
        </w:rPr>
        <w:t xml:space="preserve">. </w:t>
      </w:r>
    </w:p>
    <w:p w14:paraId="4016BD79" w14:textId="77777777" w:rsidR="00B670B8" w:rsidRPr="005960DC" w:rsidRDefault="006049EE" w:rsidP="00C1118C">
      <w:pPr>
        <w:spacing w:line="480" w:lineRule="auto"/>
        <w:ind w:firstLine="720"/>
        <w:rPr>
          <w:rFonts w:ascii="Times New Roman" w:hAnsi="Times New Roman" w:cs="Times New Roman"/>
          <w:sz w:val="24"/>
          <w:szCs w:val="24"/>
        </w:rPr>
      </w:pPr>
      <w:r w:rsidRPr="005960DC">
        <w:rPr>
          <w:rFonts w:ascii="Times New Roman" w:hAnsi="Times New Roman" w:cs="Times New Roman"/>
          <w:sz w:val="24"/>
          <w:szCs w:val="24"/>
        </w:rPr>
        <w:t>Market risk exhibits a negative coefficient significant at a 10% level, indicating that increased market risk reduces t</w:t>
      </w:r>
      <w:r w:rsidRPr="005960DC">
        <w:rPr>
          <w:rFonts w:ascii="Times New Roman" w:hAnsi="Times New Roman" w:cs="Times New Roman"/>
          <w:sz w:val="24"/>
          <w:szCs w:val="24"/>
        </w:rPr>
        <w:t>he likelihood of family ownership and control. Family-owned firms appear to avoid high-risk markets to minimize personal risk exposure; this is consistent with competitive advantage theory as they focus on their long-term stability. Similarly, a one-unit i</w:t>
      </w:r>
      <w:r w:rsidRPr="005960DC">
        <w:rPr>
          <w:rFonts w:ascii="Times New Roman" w:hAnsi="Times New Roman" w:cs="Times New Roman"/>
          <w:sz w:val="24"/>
          <w:szCs w:val="24"/>
        </w:rPr>
        <w:t>ncrease in idiosyncratic risk decreases the probability of family ownership and control by 2.42%. This result reflects the risk aversion of family-owned and controlled firms, given that their personal wealth and reputation are more directly linked to the f</w:t>
      </w:r>
      <w:r w:rsidRPr="005960DC">
        <w:rPr>
          <w:rFonts w:ascii="Times New Roman" w:hAnsi="Times New Roman" w:cs="Times New Roman"/>
          <w:sz w:val="24"/>
          <w:szCs w:val="24"/>
        </w:rPr>
        <w:t>irm's success.</w:t>
      </w:r>
    </w:p>
    <w:p w14:paraId="436FA8EB" w14:textId="77777777" w:rsidR="00B670B8" w:rsidRPr="005960DC" w:rsidRDefault="006049EE" w:rsidP="00C1118C">
      <w:pPr>
        <w:spacing w:line="480" w:lineRule="auto"/>
        <w:ind w:firstLine="720"/>
        <w:rPr>
          <w:rFonts w:ascii="Times New Roman" w:hAnsi="Times New Roman" w:cs="Times New Roman"/>
          <w:sz w:val="24"/>
          <w:szCs w:val="24"/>
        </w:rPr>
      </w:pPr>
      <w:r w:rsidRPr="005960DC">
        <w:rPr>
          <w:rFonts w:ascii="Times New Roman" w:hAnsi="Times New Roman" w:cs="Times New Roman"/>
          <w:sz w:val="24"/>
          <w:szCs w:val="24"/>
        </w:rPr>
        <w:t xml:space="preserve">The number of firms in an industry serves as a proxy for the level of competition in the industry. This variable is significant across all three models. In column (1), that increased </w:t>
      </w:r>
      <w:r w:rsidRPr="005960DC">
        <w:rPr>
          <w:rFonts w:ascii="Times New Roman" w:hAnsi="Times New Roman" w:cs="Times New Roman"/>
          <w:sz w:val="24"/>
          <w:szCs w:val="24"/>
        </w:rPr>
        <w:lastRenderedPageBreak/>
        <w:t>competition raises the likelihood of a firm being family-o</w:t>
      </w:r>
      <w:r w:rsidRPr="005960DC">
        <w:rPr>
          <w:rFonts w:ascii="Times New Roman" w:hAnsi="Times New Roman" w:cs="Times New Roman"/>
          <w:sz w:val="24"/>
          <w:szCs w:val="24"/>
        </w:rPr>
        <w:t>wned and controlled is evident. Conversely, in column (2), the coefficient is negative and significant, indicating that higher competition decreases the likelihood of a firm being family-owned but not controlled. Similarly, in column (3), a positive and si</w:t>
      </w:r>
      <w:r w:rsidRPr="005960DC">
        <w:rPr>
          <w:rFonts w:ascii="Times New Roman" w:hAnsi="Times New Roman" w:cs="Times New Roman"/>
          <w:sz w:val="24"/>
          <w:szCs w:val="24"/>
        </w:rPr>
        <w:t>gnificant coefficient means increased competition will also increase the probability of a family firm being controlled by a family member. This finding diverges from the monitoring needs hypothesis: higher competition leads to less family shareholder monit</w:t>
      </w:r>
      <w:r w:rsidRPr="005960DC">
        <w:rPr>
          <w:rFonts w:ascii="Times New Roman" w:hAnsi="Times New Roman" w:cs="Times New Roman"/>
          <w:sz w:val="24"/>
          <w:szCs w:val="24"/>
        </w:rPr>
        <w:t>oring. As the model suggests, heightened competition motivates family shareholders to maintain direct control over management for smoother operations in a competitive environment.</w:t>
      </w:r>
    </w:p>
    <w:p w14:paraId="2DB010AB" w14:textId="77777777" w:rsidR="00B670B8" w:rsidRPr="005960DC" w:rsidRDefault="006049EE" w:rsidP="00C1118C">
      <w:pPr>
        <w:spacing w:line="480" w:lineRule="auto"/>
        <w:ind w:firstLine="720"/>
        <w:rPr>
          <w:rFonts w:ascii="Times New Roman" w:hAnsi="Times New Roman" w:cs="Times New Roman"/>
          <w:sz w:val="24"/>
          <w:szCs w:val="24"/>
        </w:rPr>
      </w:pPr>
      <w:r w:rsidRPr="005960DC">
        <w:rPr>
          <w:rFonts w:ascii="Times New Roman" w:hAnsi="Times New Roman" w:cs="Times New Roman"/>
          <w:sz w:val="24"/>
          <w:szCs w:val="24"/>
        </w:rPr>
        <w:t>The debt-to-assets ratio, a measure of leverage, is positive and significant</w:t>
      </w:r>
      <w:r w:rsidRPr="005960DC">
        <w:rPr>
          <w:rFonts w:ascii="Times New Roman" w:hAnsi="Times New Roman" w:cs="Times New Roman"/>
          <w:sz w:val="24"/>
          <w:szCs w:val="24"/>
        </w:rPr>
        <w:t xml:space="preserve"> for family-owned and controlled firms. A unit increase in the debts-to-assets ratio increases the likelihood of a firm being family-owned and controlled, signifying that family-controlled firms may be willing to issue more debt to finance long-term projec</w:t>
      </w:r>
      <w:r w:rsidRPr="005960DC">
        <w:rPr>
          <w:rFonts w:ascii="Times New Roman" w:hAnsi="Times New Roman" w:cs="Times New Roman"/>
          <w:sz w:val="24"/>
          <w:szCs w:val="24"/>
        </w:rPr>
        <w:t xml:space="preserve">ts by retaining control over the firms. In this way, they avoid issuing new equity that dilutes family influence in the management. Family firms seem more willing to take on debt as they better understand the </w:t>
      </w:r>
      <w:r w:rsidR="009C225A" w:rsidRPr="005960DC">
        <w:rPr>
          <w:rFonts w:ascii="Times New Roman" w:hAnsi="Times New Roman" w:cs="Times New Roman"/>
          <w:sz w:val="24"/>
          <w:szCs w:val="24"/>
        </w:rPr>
        <w:t>firm’s</w:t>
      </w:r>
      <w:r w:rsidRPr="005960DC">
        <w:rPr>
          <w:rFonts w:ascii="Times New Roman" w:hAnsi="Times New Roman" w:cs="Times New Roman"/>
          <w:sz w:val="24"/>
          <w:szCs w:val="24"/>
        </w:rPr>
        <w:t xml:space="preserve"> potential for repayments, enabling them </w:t>
      </w:r>
      <w:r w:rsidRPr="005960DC">
        <w:rPr>
          <w:rFonts w:ascii="Times New Roman" w:hAnsi="Times New Roman" w:cs="Times New Roman"/>
          <w:sz w:val="24"/>
          <w:szCs w:val="24"/>
        </w:rPr>
        <w:t>to handle higher leverage effectively. This aligns with competitive advantage theory, where family shareholders maintain control without diluting ownership, which signals a long-term commitment to stakeholders. It reflects calculated risk-taking and a deep</w:t>
      </w:r>
      <w:r w:rsidRPr="005960DC">
        <w:rPr>
          <w:rFonts w:ascii="Times New Roman" w:hAnsi="Times New Roman" w:cs="Times New Roman"/>
          <w:sz w:val="24"/>
          <w:szCs w:val="24"/>
        </w:rPr>
        <w:t xml:space="preserve"> understanding of the firm's operations and resilience. </w:t>
      </w:r>
    </w:p>
    <w:p w14:paraId="7D436F41" w14:textId="458B77ED" w:rsidR="00A237AE" w:rsidRPr="005960DC" w:rsidRDefault="006049EE" w:rsidP="0000495A">
      <w:pPr>
        <w:spacing w:line="480" w:lineRule="auto"/>
        <w:ind w:firstLine="720"/>
        <w:rPr>
          <w:rFonts w:ascii="Times New Roman" w:hAnsi="Times New Roman" w:cs="Times New Roman"/>
          <w:sz w:val="24"/>
          <w:szCs w:val="24"/>
        </w:rPr>
      </w:pPr>
      <w:r w:rsidRPr="005960DC">
        <w:rPr>
          <w:rFonts w:ascii="Times New Roman" w:hAnsi="Times New Roman" w:cs="Times New Roman"/>
          <w:sz w:val="24"/>
          <w:szCs w:val="24"/>
        </w:rPr>
        <w:t>In summary, family-owned and controlled firms are sensitive to market and idiosyncratic risks, emphasizing the</w:t>
      </w:r>
      <w:r w:rsidR="009B4D63" w:rsidRPr="005960DC">
        <w:rPr>
          <w:rFonts w:ascii="Times New Roman" w:hAnsi="Times New Roman" w:cs="Times New Roman"/>
          <w:sz w:val="24"/>
          <w:szCs w:val="24"/>
        </w:rPr>
        <w:t>ir</w:t>
      </w:r>
      <w:r w:rsidRPr="005960DC">
        <w:rPr>
          <w:rFonts w:ascii="Times New Roman" w:hAnsi="Times New Roman" w:cs="Times New Roman"/>
          <w:sz w:val="24"/>
          <w:szCs w:val="24"/>
        </w:rPr>
        <w:t xml:space="preserve"> risk aversion. Meanwhile, family-owned but not controlled firms are more common in tra</w:t>
      </w:r>
      <w:r w:rsidRPr="005960DC">
        <w:rPr>
          <w:rFonts w:ascii="Times New Roman" w:hAnsi="Times New Roman" w:cs="Times New Roman"/>
          <w:sz w:val="24"/>
          <w:szCs w:val="24"/>
        </w:rPr>
        <w:t xml:space="preserve">nsparent industries, indicating that </w:t>
      </w:r>
      <w:r w:rsidR="009B4D63" w:rsidRPr="005960DC">
        <w:rPr>
          <w:rFonts w:ascii="Times New Roman" w:hAnsi="Times New Roman" w:cs="Times New Roman"/>
          <w:sz w:val="24"/>
          <w:szCs w:val="24"/>
        </w:rPr>
        <w:t>they</w:t>
      </w:r>
      <w:r w:rsidRPr="005960DC">
        <w:rPr>
          <w:rFonts w:ascii="Times New Roman" w:hAnsi="Times New Roman" w:cs="Times New Roman"/>
          <w:sz w:val="24"/>
          <w:szCs w:val="24"/>
        </w:rPr>
        <w:t xml:space="preserve"> delegat</w:t>
      </w:r>
      <w:r w:rsidR="009B4D63" w:rsidRPr="005960DC">
        <w:rPr>
          <w:rFonts w:ascii="Times New Roman" w:hAnsi="Times New Roman" w:cs="Times New Roman"/>
          <w:sz w:val="24"/>
          <w:szCs w:val="24"/>
        </w:rPr>
        <w:t>e</w:t>
      </w:r>
      <w:r w:rsidRPr="005960DC">
        <w:rPr>
          <w:rFonts w:ascii="Times New Roman" w:hAnsi="Times New Roman" w:cs="Times New Roman"/>
          <w:sz w:val="24"/>
          <w:szCs w:val="24"/>
        </w:rPr>
        <w:t xml:space="preserve"> management to outsiders when the environment favors more openness. However, when maintaining control, family firms </w:t>
      </w:r>
      <w:r w:rsidRPr="005960DC">
        <w:rPr>
          <w:rFonts w:ascii="Times New Roman" w:hAnsi="Times New Roman" w:cs="Times New Roman"/>
          <w:sz w:val="24"/>
          <w:szCs w:val="24"/>
        </w:rPr>
        <w:lastRenderedPageBreak/>
        <w:t>favor less transparency to exercise</w:t>
      </w:r>
      <w:r w:rsidR="009B4D63" w:rsidRPr="005960DC">
        <w:rPr>
          <w:rFonts w:ascii="Times New Roman" w:hAnsi="Times New Roman" w:cs="Times New Roman"/>
          <w:sz w:val="24"/>
          <w:szCs w:val="24"/>
        </w:rPr>
        <w:t xml:space="preserve"> the</w:t>
      </w:r>
      <w:r w:rsidRPr="005960DC">
        <w:rPr>
          <w:rFonts w:ascii="Times New Roman" w:hAnsi="Times New Roman" w:cs="Times New Roman"/>
          <w:sz w:val="24"/>
          <w:szCs w:val="24"/>
        </w:rPr>
        <w:t xml:space="preserve"> private benefits of control. Overall, these findin</w:t>
      </w:r>
      <w:r w:rsidRPr="005960DC">
        <w:rPr>
          <w:rFonts w:ascii="Times New Roman" w:hAnsi="Times New Roman" w:cs="Times New Roman"/>
          <w:sz w:val="24"/>
          <w:szCs w:val="24"/>
        </w:rPr>
        <w:t>gs support competitive advantage theory and partially align with the private benefits of control theory.</w:t>
      </w:r>
    </w:p>
    <w:tbl>
      <w:tblPr>
        <w:tblW w:w="5000" w:type="pct"/>
        <w:tblLook w:val="0000" w:firstRow="0" w:lastRow="0" w:firstColumn="0" w:lastColumn="0" w:noHBand="0" w:noVBand="0"/>
      </w:tblPr>
      <w:tblGrid>
        <w:gridCol w:w="2012"/>
        <w:gridCol w:w="2449"/>
        <w:gridCol w:w="2449"/>
        <w:gridCol w:w="2450"/>
      </w:tblGrid>
      <w:tr w:rsidR="00955310" w:rsidRPr="005960DC" w14:paraId="64DEA0B1" w14:textId="77777777" w:rsidTr="007C1D86">
        <w:tc>
          <w:tcPr>
            <w:tcW w:w="5000" w:type="pct"/>
            <w:gridSpan w:val="4"/>
            <w:tcBorders>
              <w:left w:val="nil"/>
              <w:bottom w:val="double" w:sz="4" w:space="0" w:color="auto"/>
              <w:right w:val="nil"/>
            </w:tcBorders>
          </w:tcPr>
          <w:p w14:paraId="1716E868" w14:textId="18E42223" w:rsidR="00103193" w:rsidRPr="005960DC" w:rsidRDefault="006049EE" w:rsidP="007C1D8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 xml:space="preserve">Table </w:t>
            </w:r>
            <w:r w:rsidR="00362997" w:rsidRPr="005960DC">
              <w:rPr>
                <w:rFonts w:ascii="Times New Roman" w:hAnsi="Times New Roman" w:cs="Times New Roman"/>
                <w:sz w:val="24"/>
                <w:szCs w:val="24"/>
              </w:rPr>
              <w:t>6</w:t>
            </w:r>
            <w:r w:rsidRPr="005960DC">
              <w:rPr>
                <w:rFonts w:ascii="Times New Roman" w:hAnsi="Times New Roman" w:cs="Times New Roman"/>
                <w:sz w:val="24"/>
                <w:szCs w:val="24"/>
              </w:rPr>
              <w:t xml:space="preserve">: Average Marginal Effects of Multivariate </w:t>
            </w:r>
            <w:proofErr w:type="spellStart"/>
            <w:r w:rsidRPr="005960DC">
              <w:rPr>
                <w:rFonts w:ascii="Times New Roman" w:hAnsi="Times New Roman" w:cs="Times New Roman"/>
                <w:sz w:val="24"/>
                <w:szCs w:val="24"/>
              </w:rPr>
              <w:t>Probit</w:t>
            </w:r>
            <w:proofErr w:type="spellEnd"/>
            <w:r w:rsidRPr="005960DC">
              <w:rPr>
                <w:rFonts w:ascii="Times New Roman" w:hAnsi="Times New Roman" w:cs="Times New Roman"/>
                <w:sz w:val="24"/>
                <w:szCs w:val="24"/>
              </w:rPr>
              <w:t xml:space="preserve"> Analysis</w:t>
            </w:r>
          </w:p>
        </w:tc>
      </w:tr>
      <w:tr w:rsidR="00955310" w:rsidRPr="005960DC" w14:paraId="713ABDD5" w14:textId="77777777" w:rsidTr="007C1D86">
        <w:tc>
          <w:tcPr>
            <w:tcW w:w="1075" w:type="pct"/>
            <w:tcBorders>
              <w:top w:val="double" w:sz="4" w:space="0" w:color="auto"/>
              <w:left w:val="nil"/>
              <w:bottom w:val="nil"/>
              <w:right w:val="nil"/>
            </w:tcBorders>
          </w:tcPr>
          <w:p w14:paraId="4BC78802" w14:textId="77777777" w:rsidR="00103193" w:rsidRPr="005960DC" w:rsidRDefault="00103193" w:rsidP="007C1D86">
            <w:pPr>
              <w:widowControl w:val="0"/>
              <w:autoSpaceDE w:val="0"/>
              <w:autoSpaceDN w:val="0"/>
              <w:adjustRightInd w:val="0"/>
              <w:spacing w:after="0" w:line="240" w:lineRule="auto"/>
              <w:rPr>
                <w:rFonts w:ascii="Times New Roman" w:hAnsi="Times New Roman" w:cs="Times New Roman"/>
                <w:sz w:val="24"/>
                <w:szCs w:val="24"/>
              </w:rPr>
            </w:pPr>
          </w:p>
        </w:tc>
        <w:tc>
          <w:tcPr>
            <w:tcW w:w="1308" w:type="pct"/>
            <w:tcBorders>
              <w:top w:val="double" w:sz="4" w:space="0" w:color="auto"/>
              <w:left w:val="nil"/>
              <w:bottom w:val="nil"/>
              <w:right w:val="nil"/>
            </w:tcBorders>
          </w:tcPr>
          <w:p w14:paraId="40B9892C" w14:textId="77777777" w:rsidR="00103193" w:rsidRPr="005960DC" w:rsidRDefault="006049EE" w:rsidP="007C1D8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(1)</w:t>
            </w:r>
          </w:p>
        </w:tc>
        <w:tc>
          <w:tcPr>
            <w:tcW w:w="1308" w:type="pct"/>
            <w:tcBorders>
              <w:top w:val="double" w:sz="4" w:space="0" w:color="auto"/>
              <w:left w:val="nil"/>
              <w:bottom w:val="nil"/>
              <w:right w:val="nil"/>
            </w:tcBorders>
          </w:tcPr>
          <w:p w14:paraId="28D02BA9" w14:textId="77777777" w:rsidR="00103193" w:rsidRPr="005960DC" w:rsidRDefault="006049EE" w:rsidP="007C1D8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(2)</w:t>
            </w:r>
          </w:p>
        </w:tc>
        <w:tc>
          <w:tcPr>
            <w:tcW w:w="1309" w:type="pct"/>
            <w:tcBorders>
              <w:top w:val="double" w:sz="4" w:space="0" w:color="auto"/>
              <w:left w:val="nil"/>
              <w:bottom w:val="nil"/>
              <w:right w:val="nil"/>
            </w:tcBorders>
          </w:tcPr>
          <w:p w14:paraId="5527C198" w14:textId="77777777" w:rsidR="00103193" w:rsidRPr="005960DC" w:rsidRDefault="006049EE" w:rsidP="007C1D8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(3)</w:t>
            </w:r>
          </w:p>
        </w:tc>
      </w:tr>
      <w:tr w:rsidR="00955310" w:rsidRPr="005960DC" w14:paraId="69E2DE43" w14:textId="77777777" w:rsidTr="007C1D86">
        <w:tc>
          <w:tcPr>
            <w:tcW w:w="1075" w:type="pct"/>
            <w:tcBorders>
              <w:top w:val="nil"/>
              <w:left w:val="nil"/>
              <w:bottom w:val="nil"/>
              <w:right w:val="nil"/>
            </w:tcBorders>
          </w:tcPr>
          <w:p w14:paraId="75917782" w14:textId="77777777" w:rsidR="00103193" w:rsidRPr="005960DC" w:rsidRDefault="00103193" w:rsidP="007C1D86">
            <w:pPr>
              <w:widowControl w:val="0"/>
              <w:autoSpaceDE w:val="0"/>
              <w:autoSpaceDN w:val="0"/>
              <w:adjustRightInd w:val="0"/>
              <w:spacing w:after="0" w:line="240" w:lineRule="auto"/>
              <w:rPr>
                <w:rFonts w:ascii="Times New Roman" w:hAnsi="Times New Roman" w:cs="Times New Roman"/>
                <w:sz w:val="24"/>
                <w:szCs w:val="24"/>
              </w:rPr>
            </w:pPr>
          </w:p>
        </w:tc>
        <w:tc>
          <w:tcPr>
            <w:tcW w:w="1308" w:type="pct"/>
            <w:tcBorders>
              <w:top w:val="nil"/>
              <w:left w:val="nil"/>
              <w:bottom w:val="nil"/>
              <w:right w:val="nil"/>
            </w:tcBorders>
          </w:tcPr>
          <w:p w14:paraId="68A29C0D" w14:textId="77777777" w:rsidR="00103193" w:rsidRPr="005960DC" w:rsidRDefault="006049EE" w:rsidP="007C1D86">
            <w:pPr>
              <w:widowControl w:val="0"/>
              <w:autoSpaceDE w:val="0"/>
              <w:autoSpaceDN w:val="0"/>
              <w:adjustRightInd w:val="0"/>
              <w:spacing w:after="0" w:line="240" w:lineRule="auto"/>
              <w:jc w:val="center"/>
              <w:rPr>
                <w:rFonts w:ascii="Times New Roman" w:hAnsi="Times New Roman" w:cs="Times New Roman"/>
                <w:sz w:val="24"/>
                <w:szCs w:val="24"/>
              </w:rPr>
            </w:pPr>
            <w:proofErr w:type="spellStart"/>
            <w:r w:rsidRPr="005960DC">
              <w:rPr>
                <w:rFonts w:ascii="Times New Roman" w:hAnsi="Times New Roman" w:cs="Times New Roman"/>
                <w:sz w:val="24"/>
                <w:szCs w:val="24"/>
              </w:rPr>
              <w:t>Pr</w:t>
            </w:r>
            <w:proofErr w:type="spellEnd"/>
            <w:r w:rsidRPr="005960DC">
              <w:rPr>
                <w:rFonts w:ascii="Times New Roman" w:hAnsi="Times New Roman" w:cs="Times New Roman"/>
                <w:sz w:val="24"/>
                <w:szCs w:val="24"/>
              </w:rPr>
              <w:t xml:space="preserve"> (Family owned and controlled)</w:t>
            </w:r>
          </w:p>
        </w:tc>
        <w:tc>
          <w:tcPr>
            <w:tcW w:w="1308" w:type="pct"/>
            <w:tcBorders>
              <w:top w:val="nil"/>
              <w:left w:val="nil"/>
              <w:bottom w:val="nil"/>
              <w:right w:val="nil"/>
            </w:tcBorders>
          </w:tcPr>
          <w:p w14:paraId="4149993B" w14:textId="77777777" w:rsidR="00103193" w:rsidRPr="005960DC" w:rsidRDefault="006049EE" w:rsidP="007C1D86">
            <w:pPr>
              <w:widowControl w:val="0"/>
              <w:autoSpaceDE w:val="0"/>
              <w:autoSpaceDN w:val="0"/>
              <w:adjustRightInd w:val="0"/>
              <w:spacing w:after="0" w:line="240" w:lineRule="auto"/>
              <w:jc w:val="center"/>
              <w:rPr>
                <w:rFonts w:ascii="Times New Roman" w:hAnsi="Times New Roman" w:cs="Times New Roman"/>
                <w:sz w:val="24"/>
                <w:szCs w:val="24"/>
              </w:rPr>
            </w:pPr>
            <w:proofErr w:type="spellStart"/>
            <w:r w:rsidRPr="005960DC">
              <w:rPr>
                <w:rFonts w:ascii="Times New Roman" w:hAnsi="Times New Roman" w:cs="Times New Roman"/>
                <w:sz w:val="24"/>
                <w:szCs w:val="24"/>
              </w:rPr>
              <w:t>Pr</w:t>
            </w:r>
            <w:proofErr w:type="spellEnd"/>
            <w:r w:rsidRPr="005960DC">
              <w:rPr>
                <w:rFonts w:ascii="Times New Roman" w:hAnsi="Times New Roman" w:cs="Times New Roman"/>
                <w:sz w:val="24"/>
                <w:szCs w:val="24"/>
              </w:rPr>
              <w:t xml:space="preserve"> (Family owned but not controlled)</w:t>
            </w:r>
          </w:p>
        </w:tc>
        <w:tc>
          <w:tcPr>
            <w:tcW w:w="1309" w:type="pct"/>
            <w:tcBorders>
              <w:top w:val="nil"/>
              <w:left w:val="nil"/>
              <w:bottom w:val="nil"/>
              <w:right w:val="nil"/>
            </w:tcBorders>
          </w:tcPr>
          <w:p w14:paraId="3F884599" w14:textId="77777777" w:rsidR="00103193" w:rsidRPr="005960DC" w:rsidRDefault="006049EE" w:rsidP="007C1D86">
            <w:pPr>
              <w:widowControl w:val="0"/>
              <w:autoSpaceDE w:val="0"/>
              <w:autoSpaceDN w:val="0"/>
              <w:adjustRightInd w:val="0"/>
              <w:spacing w:after="0" w:line="240" w:lineRule="auto"/>
              <w:jc w:val="center"/>
              <w:rPr>
                <w:rFonts w:ascii="Times New Roman" w:hAnsi="Times New Roman" w:cs="Times New Roman"/>
                <w:sz w:val="24"/>
                <w:szCs w:val="24"/>
              </w:rPr>
            </w:pPr>
            <w:proofErr w:type="spellStart"/>
            <w:r w:rsidRPr="005960DC">
              <w:rPr>
                <w:rFonts w:ascii="Times New Roman" w:hAnsi="Times New Roman" w:cs="Times New Roman"/>
                <w:sz w:val="24"/>
                <w:szCs w:val="24"/>
              </w:rPr>
              <w:t>Pr</w:t>
            </w:r>
            <w:proofErr w:type="spellEnd"/>
            <w:r w:rsidRPr="005960DC">
              <w:rPr>
                <w:rFonts w:ascii="Times New Roman" w:hAnsi="Times New Roman" w:cs="Times New Roman"/>
                <w:sz w:val="24"/>
                <w:szCs w:val="24"/>
              </w:rPr>
              <w:t xml:space="preserve"> (Control)</w:t>
            </w:r>
          </w:p>
        </w:tc>
      </w:tr>
      <w:tr w:rsidR="00955310" w:rsidRPr="005960DC" w14:paraId="0FDE03B2" w14:textId="77777777" w:rsidTr="007C1D86">
        <w:tc>
          <w:tcPr>
            <w:tcW w:w="1075" w:type="pct"/>
            <w:tcBorders>
              <w:top w:val="single" w:sz="4" w:space="0" w:color="auto"/>
              <w:left w:val="nil"/>
              <w:bottom w:val="nil"/>
              <w:right w:val="nil"/>
            </w:tcBorders>
          </w:tcPr>
          <w:p w14:paraId="3F75AED2" w14:textId="77777777" w:rsidR="00103193" w:rsidRPr="005960DC" w:rsidRDefault="006049EE" w:rsidP="007C1D86">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Firm Transparency</w:t>
            </w:r>
          </w:p>
        </w:tc>
        <w:tc>
          <w:tcPr>
            <w:tcW w:w="1308" w:type="pct"/>
            <w:tcBorders>
              <w:top w:val="single" w:sz="4" w:space="0" w:color="auto"/>
              <w:left w:val="nil"/>
              <w:bottom w:val="nil"/>
              <w:right w:val="nil"/>
            </w:tcBorders>
          </w:tcPr>
          <w:p w14:paraId="20C07925" w14:textId="77777777" w:rsidR="00103193" w:rsidRPr="005960DC" w:rsidRDefault="006049EE" w:rsidP="007C1D8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-0.0356</w:t>
            </w:r>
          </w:p>
        </w:tc>
        <w:tc>
          <w:tcPr>
            <w:tcW w:w="1308" w:type="pct"/>
            <w:tcBorders>
              <w:top w:val="single" w:sz="4" w:space="0" w:color="auto"/>
              <w:left w:val="nil"/>
              <w:bottom w:val="nil"/>
              <w:right w:val="nil"/>
            </w:tcBorders>
          </w:tcPr>
          <w:p w14:paraId="12F44587" w14:textId="77777777" w:rsidR="00103193" w:rsidRPr="005960DC" w:rsidRDefault="006049EE" w:rsidP="007C1D8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-0.0549</w:t>
            </w:r>
          </w:p>
        </w:tc>
        <w:tc>
          <w:tcPr>
            <w:tcW w:w="1309" w:type="pct"/>
            <w:tcBorders>
              <w:top w:val="single" w:sz="4" w:space="0" w:color="auto"/>
              <w:left w:val="nil"/>
              <w:bottom w:val="nil"/>
              <w:right w:val="nil"/>
            </w:tcBorders>
          </w:tcPr>
          <w:p w14:paraId="401C11A7" w14:textId="77777777" w:rsidR="00103193" w:rsidRPr="005960DC" w:rsidRDefault="006049EE" w:rsidP="007C1D8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0.0601</w:t>
            </w:r>
          </w:p>
        </w:tc>
      </w:tr>
      <w:tr w:rsidR="00955310" w:rsidRPr="005960DC" w14:paraId="43E4917C" w14:textId="77777777" w:rsidTr="007C1D86">
        <w:tc>
          <w:tcPr>
            <w:tcW w:w="1075" w:type="pct"/>
            <w:tcBorders>
              <w:top w:val="nil"/>
              <w:left w:val="nil"/>
              <w:bottom w:val="nil"/>
              <w:right w:val="nil"/>
            </w:tcBorders>
          </w:tcPr>
          <w:p w14:paraId="534076D7" w14:textId="77777777" w:rsidR="00103193" w:rsidRPr="005960DC" w:rsidRDefault="00103193" w:rsidP="007C1D86">
            <w:pPr>
              <w:widowControl w:val="0"/>
              <w:autoSpaceDE w:val="0"/>
              <w:autoSpaceDN w:val="0"/>
              <w:adjustRightInd w:val="0"/>
              <w:spacing w:after="0" w:line="240" w:lineRule="auto"/>
              <w:rPr>
                <w:rFonts w:ascii="Times New Roman" w:hAnsi="Times New Roman" w:cs="Times New Roman"/>
                <w:sz w:val="24"/>
                <w:szCs w:val="24"/>
              </w:rPr>
            </w:pPr>
          </w:p>
        </w:tc>
        <w:tc>
          <w:tcPr>
            <w:tcW w:w="1308" w:type="pct"/>
            <w:tcBorders>
              <w:top w:val="nil"/>
              <w:left w:val="nil"/>
              <w:bottom w:val="nil"/>
              <w:right w:val="nil"/>
            </w:tcBorders>
          </w:tcPr>
          <w:p w14:paraId="6B1BF244" w14:textId="77777777" w:rsidR="00103193" w:rsidRPr="005960DC" w:rsidRDefault="006049EE" w:rsidP="007C1D8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(0.0902)</w:t>
            </w:r>
          </w:p>
        </w:tc>
        <w:tc>
          <w:tcPr>
            <w:tcW w:w="1308" w:type="pct"/>
            <w:tcBorders>
              <w:top w:val="nil"/>
              <w:left w:val="nil"/>
              <w:bottom w:val="nil"/>
              <w:right w:val="nil"/>
            </w:tcBorders>
          </w:tcPr>
          <w:p w14:paraId="2A2A0494" w14:textId="77777777" w:rsidR="00103193" w:rsidRPr="005960DC" w:rsidRDefault="006049EE" w:rsidP="007C1D8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(0.0493)</w:t>
            </w:r>
          </w:p>
        </w:tc>
        <w:tc>
          <w:tcPr>
            <w:tcW w:w="1309" w:type="pct"/>
            <w:tcBorders>
              <w:top w:val="nil"/>
              <w:left w:val="nil"/>
              <w:bottom w:val="nil"/>
              <w:right w:val="nil"/>
            </w:tcBorders>
          </w:tcPr>
          <w:p w14:paraId="28FE6E92" w14:textId="77777777" w:rsidR="00103193" w:rsidRPr="005960DC" w:rsidRDefault="006049EE" w:rsidP="007C1D8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(0.0638)</w:t>
            </w:r>
          </w:p>
        </w:tc>
      </w:tr>
      <w:tr w:rsidR="00955310" w:rsidRPr="005960DC" w14:paraId="04876F83" w14:textId="77777777" w:rsidTr="007C1D86">
        <w:tc>
          <w:tcPr>
            <w:tcW w:w="1075" w:type="pct"/>
            <w:tcBorders>
              <w:top w:val="nil"/>
              <w:left w:val="nil"/>
              <w:bottom w:val="nil"/>
              <w:right w:val="nil"/>
            </w:tcBorders>
          </w:tcPr>
          <w:p w14:paraId="32AE0F99" w14:textId="77777777" w:rsidR="00103193" w:rsidRPr="005960DC" w:rsidRDefault="00103193" w:rsidP="007C1D86">
            <w:pPr>
              <w:widowControl w:val="0"/>
              <w:autoSpaceDE w:val="0"/>
              <w:autoSpaceDN w:val="0"/>
              <w:adjustRightInd w:val="0"/>
              <w:spacing w:after="0" w:line="240" w:lineRule="auto"/>
              <w:rPr>
                <w:rFonts w:ascii="Times New Roman" w:hAnsi="Times New Roman" w:cs="Times New Roman"/>
                <w:sz w:val="24"/>
                <w:szCs w:val="24"/>
              </w:rPr>
            </w:pPr>
          </w:p>
        </w:tc>
        <w:tc>
          <w:tcPr>
            <w:tcW w:w="1308" w:type="pct"/>
            <w:tcBorders>
              <w:top w:val="nil"/>
              <w:left w:val="nil"/>
              <w:bottom w:val="nil"/>
              <w:right w:val="nil"/>
            </w:tcBorders>
          </w:tcPr>
          <w:p w14:paraId="5A993A58" w14:textId="77777777" w:rsidR="00103193" w:rsidRPr="005960DC" w:rsidRDefault="00103193" w:rsidP="007C1D86">
            <w:pPr>
              <w:widowControl w:val="0"/>
              <w:autoSpaceDE w:val="0"/>
              <w:autoSpaceDN w:val="0"/>
              <w:adjustRightInd w:val="0"/>
              <w:spacing w:after="0" w:line="240" w:lineRule="auto"/>
              <w:rPr>
                <w:rFonts w:ascii="Times New Roman" w:hAnsi="Times New Roman" w:cs="Times New Roman"/>
                <w:sz w:val="24"/>
                <w:szCs w:val="24"/>
              </w:rPr>
            </w:pPr>
          </w:p>
        </w:tc>
        <w:tc>
          <w:tcPr>
            <w:tcW w:w="1308" w:type="pct"/>
            <w:tcBorders>
              <w:top w:val="nil"/>
              <w:left w:val="nil"/>
              <w:bottom w:val="nil"/>
              <w:right w:val="nil"/>
            </w:tcBorders>
          </w:tcPr>
          <w:p w14:paraId="43603309" w14:textId="77777777" w:rsidR="00103193" w:rsidRPr="005960DC" w:rsidRDefault="00103193" w:rsidP="007C1D86">
            <w:pPr>
              <w:widowControl w:val="0"/>
              <w:autoSpaceDE w:val="0"/>
              <w:autoSpaceDN w:val="0"/>
              <w:adjustRightInd w:val="0"/>
              <w:spacing w:after="0" w:line="240" w:lineRule="auto"/>
              <w:rPr>
                <w:rFonts w:ascii="Times New Roman" w:hAnsi="Times New Roman" w:cs="Times New Roman"/>
                <w:sz w:val="24"/>
                <w:szCs w:val="24"/>
              </w:rPr>
            </w:pPr>
          </w:p>
        </w:tc>
        <w:tc>
          <w:tcPr>
            <w:tcW w:w="1309" w:type="pct"/>
            <w:tcBorders>
              <w:top w:val="nil"/>
              <w:left w:val="nil"/>
              <w:bottom w:val="nil"/>
              <w:right w:val="nil"/>
            </w:tcBorders>
          </w:tcPr>
          <w:p w14:paraId="5C92BDC7" w14:textId="77777777" w:rsidR="00103193" w:rsidRPr="005960DC" w:rsidRDefault="00103193" w:rsidP="007C1D86">
            <w:pPr>
              <w:widowControl w:val="0"/>
              <w:autoSpaceDE w:val="0"/>
              <w:autoSpaceDN w:val="0"/>
              <w:adjustRightInd w:val="0"/>
              <w:spacing w:after="0" w:line="240" w:lineRule="auto"/>
              <w:rPr>
                <w:rFonts w:ascii="Times New Roman" w:hAnsi="Times New Roman" w:cs="Times New Roman"/>
                <w:sz w:val="24"/>
                <w:szCs w:val="24"/>
              </w:rPr>
            </w:pPr>
          </w:p>
        </w:tc>
      </w:tr>
      <w:tr w:rsidR="00955310" w:rsidRPr="005960DC" w14:paraId="7CE2BC9F" w14:textId="77777777" w:rsidTr="007C1D86">
        <w:tc>
          <w:tcPr>
            <w:tcW w:w="1075" w:type="pct"/>
            <w:tcBorders>
              <w:top w:val="nil"/>
              <w:left w:val="nil"/>
              <w:bottom w:val="nil"/>
              <w:right w:val="nil"/>
            </w:tcBorders>
          </w:tcPr>
          <w:p w14:paraId="5ACD9D80" w14:textId="77777777" w:rsidR="00103193" w:rsidRPr="005960DC" w:rsidRDefault="006049EE" w:rsidP="007C1D86">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Industry Transparency</w:t>
            </w:r>
          </w:p>
        </w:tc>
        <w:tc>
          <w:tcPr>
            <w:tcW w:w="1308" w:type="pct"/>
            <w:tcBorders>
              <w:top w:val="nil"/>
              <w:left w:val="nil"/>
              <w:bottom w:val="nil"/>
              <w:right w:val="nil"/>
            </w:tcBorders>
          </w:tcPr>
          <w:p w14:paraId="1D201816" w14:textId="77777777" w:rsidR="00103193" w:rsidRPr="005960DC" w:rsidRDefault="006049EE" w:rsidP="007C1D8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-0.185</w:t>
            </w:r>
          </w:p>
        </w:tc>
        <w:tc>
          <w:tcPr>
            <w:tcW w:w="1308" w:type="pct"/>
            <w:tcBorders>
              <w:top w:val="nil"/>
              <w:left w:val="nil"/>
              <w:bottom w:val="nil"/>
              <w:right w:val="nil"/>
            </w:tcBorders>
          </w:tcPr>
          <w:p w14:paraId="7348BCA3" w14:textId="77777777" w:rsidR="00103193" w:rsidRPr="005960DC" w:rsidRDefault="006049EE" w:rsidP="007C1D8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0.118</w:t>
            </w:r>
            <w:r w:rsidRPr="005960DC">
              <w:rPr>
                <w:rFonts w:ascii="Times New Roman" w:hAnsi="Times New Roman" w:cs="Times New Roman"/>
                <w:sz w:val="24"/>
                <w:szCs w:val="24"/>
                <w:vertAlign w:val="superscript"/>
              </w:rPr>
              <w:t>*</w:t>
            </w:r>
          </w:p>
        </w:tc>
        <w:tc>
          <w:tcPr>
            <w:tcW w:w="1309" w:type="pct"/>
            <w:tcBorders>
              <w:top w:val="nil"/>
              <w:left w:val="nil"/>
              <w:bottom w:val="nil"/>
              <w:right w:val="nil"/>
            </w:tcBorders>
          </w:tcPr>
          <w:p w14:paraId="48799F58" w14:textId="77777777" w:rsidR="00103193" w:rsidRPr="005960DC" w:rsidRDefault="006049EE" w:rsidP="007C1D8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-0.160</w:t>
            </w:r>
            <w:r w:rsidRPr="005960DC">
              <w:rPr>
                <w:rFonts w:ascii="Times New Roman" w:hAnsi="Times New Roman" w:cs="Times New Roman"/>
                <w:sz w:val="24"/>
                <w:szCs w:val="24"/>
                <w:vertAlign w:val="superscript"/>
              </w:rPr>
              <w:t>*</w:t>
            </w:r>
          </w:p>
        </w:tc>
      </w:tr>
      <w:tr w:rsidR="00955310" w:rsidRPr="005960DC" w14:paraId="3DBDC142" w14:textId="77777777" w:rsidTr="007C1D86">
        <w:tc>
          <w:tcPr>
            <w:tcW w:w="1075" w:type="pct"/>
            <w:tcBorders>
              <w:top w:val="nil"/>
              <w:left w:val="nil"/>
              <w:bottom w:val="nil"/>
              <w:right w:val="nil"/>
            </w:tcBorders>
          </w:tcPr>
          <w:p w14:paraId="216B0ECF" w14:textId="77777777" w:rsidR="00103193" w:rsidRPr="005960DC" w:rsidRDefault="00103193" w:rsidP="007C1D86">
            <w:pPr>
              <w:widowControl w:val="0"/>
              <w:autoSpaceDE w:val="0"/>
              <w:autoSpaceDN w:val="0"/>
              <w:adjustRightInd w:val="0"/>
              <w:spacing w:after="0" w:line="240" w:lineRule="auto"/>
              <w:rPr>
                <w:rFonts w:ascii="Times New Roman" w:hAnsi="Times New Roman" w:cs="Times New Roman"/>
                <w:sz w:val="24"/>
                <w:szCs w:val="24"/>
              </w:rPr>
            </w:pPr>
          </w:p>
        </w:tc>
        <w:tc>
          <w:tcPr>
            <w:tcW w:w="1308" w:type="pct"/>
            <w:tcBorders>
              <w:top w:val="nil"/>
              <w:left w:val="nil"/>
              <w:bottom w:val="nil"/>
              <w:right w:val="nil"/>
            </w:tcBorders>
          </w:tcPr>
          <w:p w14:paraId="2323D62B" w14:textId="77777777" w:rsidR="00103193" w:rsidRPr="005960DC" w:rsidRDefault="006049EE" w:rsidP="007C1D8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(0.113)</w:t>
            </w:r>
          </w:p>
        </w:tc>
        <w:tc>
          <w:tcPr>
            <w:tcW w:w="1308" w:type="pct"/>
            <w:tcBorders>
              <w:top w:val="nil"/>
              <w:left w:val="nil"/>
              <w:bottom w:val="nil"/>
              <w:right w:val="nil"/>
            </w:tcBorders>
          </w:tcPr>
          <w:p w14:paraId="30DC0797" w14:textId="77777777" w:rsidR="00103193" w:rsidRPr="005960DC" w:rsidRDefault="006049EE" w:rsidP="007C1D8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(0.0675)</w:t>
            </w:r>
          </w:p>
        </w:tc>
        <w:tc>
          <w:tcPr>
            <w:tcW w:w="1309" w:type="pct"/>
            <w:tcBorders>
              <w:top w:val="nil"/>
              <w:left w:val="nil"/>
              <w:bottom w:val="nil"/>
              <w:right w:val="nil"/>
            </w:tcBorders>
          </w:tcPr>
          <w:p w14:paraId="041BE8C7" w14:textId="77777777" w:rsidR="00103193" w:rsidRPr="005960DC" w:rsidRDefault="006049EE" w:rsidP="007C1D8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(0.0886)</w:t>
            </w:r>
          </w:p>
        </w:tc>
      </w:tr>
      <w:tr w:rsidR="00955310" w:rsidRPr="005960DC" w14:paraId="0F607B03" w14:textId="77777777" w:rsidTr="007C1D86">
        <w:tc>
          <w:tcPr>
            <w:tcW w:w="1075" w:type="pct"/>
            <w:tcBorders>
              <w:top w:val="nil"/>
              <w:left w:val="nil"/>
              <w:bottom w:val="nil"/>
              <w:right w:val="nil"/>
            </w:tcBorders>
          </w:tcPr>
          <w:p w14:paraId="33ABC5D6" w14:textId="77777777" w:rsidR="00103193" w:rsidRPr="005960DC" w:rsidRDefault="00103193" w:rsidP="007C1D86">
            <w:pPr>
              <w:widowControl w:val="0"/>
              <w:autoSpaceDE w:val="0"/>
              <w:autoSpaceDN w:val="0"/>
              <w:adjustRightInd w:val="0"/>
              <w:spacing w:after="0" w:line="240" w:lineRule="auto"/>
              <w:rPr>
                <w:rFonts w:ascii="Times New Roman" w:hAnsi="Times New Roman" w:cs="Times New Roman"/>
                <w:sz w:val="24"/>
                <w:szCs w:val="24"/>
              </w:rPr>
            </w:pPr>
          </w:p>
        </w:tc>
        <w:tc>
          <w:tcPr>
            <w:tcW w:w="1308" w:type="pct"/>
            <w:tcBorders>
              <w:top w:val="nil"/>
              <w:left w:val="nil"/>
              <w:bottom w:val="nil"/>
              <w:right w:val="nil"/>
            </w:tcBorders>
          </w:tcPr>
          <w:p w14:paraId="5FD179CF" w14:textId="77777777" w:rsidR="00103193" w:rsidRPr="005960DC" w:rsidRDefault="00103193" w:rsidP="007C1D86">
            <w:pPr>
              <w:widowControl w:val="0"/>
              <w:autoSpaceDE w:val="0"/>
              <w:autoSpaceDN w:val="0"/>
              <w:adjustRightInd w:val="0"/>
              <w:spacing w:after="0" w:line="240" w:lineRule="auto"/>
              <w:rPr>
                <w:rFonts w:ascii="Times New Roman" w:hAnsi="Times New Roman" w:cs="Times New Roman"/>
                <w:sz w:val="24"/>
                <w:szCs w:val="24"/>
              </w:rPr>
            </w:pPr>
          </w:p>
        </w:tc>
        <w:tc>
          <w:tcPr>
            <w:tcW w:w="1308" w:type="pct"/>
            <w:tcBorders>
              <w:top w:val="nil"/>
              <w:left w:val="nil"/>
              <w:bottom w:val="nil"/>
              <w:right w:val="nil"/>
            </w:tcBorders>
          </w:tcPr>
          <w:p w14:paraId="023AD697" w14:textId="77777777" w:rsidR="00103193" w:rsidRPr="005960DC" w:rsidRDefault="00103193" w:rsidP="007C1D86">
            <w:pPr>
              <w:widowControl w:val="0"/>
              <w:autoSpaceDE w:val="0"/>
              <w:autoSpaceDN w:val="0"/>
              <w:adjustRightInd w:val="0"/>
              <w:spacing w:after="0" w:line="240" w:lineRule="auto"/>
              <w:rPr>
                <w:rFonts w:ascii="Times New Roman" w:hAnsi="Times New Roman" w:cs="Times New Roman"/>
                <w:sz w:val="24"/>
                <w:szCs w:val="24"/>
              </w:rPr>
            </w:pPr>
          </w:p>
        </w:tc>
        <w:tc>
          <w:tcPr>
            <w:tcW w:w="1309" w:type="pct"/>
            <w:tcBorders>
              <w:top w:val="nil"/>
              <w:left w:val="nil"/>
              <w:bottom w:val="nil"/>
              <w:right w:val="nil"/>
            </w:tcBorders>
          </w:tcPr>
          <w:p w14:paraId="264710E9" w14:textId="77777777" w:rsidR="00103193" w:rsidRPr="005960DC" w:rsidRDefault="00103193" w:rsidP="007C1D86">
            <w:pPr>
              <w:widowControl w:val="0"/>
              <w:autoSpaceDE w:val="0"/>
              <w:autoSpaceDN w:val="0"/>
              <w:adjustRightInd w:val="0"/>
              <w:spacing w:after="0" w:line="240" w:lineRule="auto"/>
              <w:rPr>
                <w:rFonts w:ascii="Times New Roman" w:hAnsi="Times New Roman" w:cs="Times New Roman"/>
                <w:sz w:val="24"/>
                <w:szCs w:val="24"/>
              </w:rPr>
            </w:pPr>
          </w:p>
        </w:tc>
      </w:tr>
      <w:tr w:rsidR="00955310" w:rsidRPr="005960DC" w14:paraId="3A2CC5C4" w14:textId="77777777" w:rsidTr="007C1D86">
        <w:tc>
          <w:tcPr>
            <w:tcW w:w="1075" w:type="pct"/>
            <w:tcBorders>
              <w:top w:val="nil"/>
              <w:left w:val="nil"/>
              <w:bottom w:val="nil"/>
              <w:right w:val="nil"/>
            </w:tcBorders>
          </w:tcPr>
          <w:p w14:paraId="035BEDB2" w14:textId="77777777" w:rsidR="00103193" w:rsidRPr="005960DC" w:rsidRDefault="006049EE" w:rsidP="007C1D86">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Market risk</w:t>
            </w:r>
          </w:p>
        </w:tc>
        <w:tc>
          <w:tcPr>
            <w:tcW w:w="1308" w:type="pct"/>
            <w:tcBorders>
              <w:top w:val="nil"/>
              <w:left w:val="nil"/>
              <w:bottom w:val="nil"/>
              <w:right w:val="nil"/>
            </w:tcBorders>
          </w:tcPr>
          <w:p w14:paraId="78BA83B4" w14:textId="77777777" w:rsidR="00103193" w:rsidRPr="005960DC" w:rsidRDefault="006049EE" w:rsidP="007C1D8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-794.5</w:t>
            </w:r>
            <w:r w:rsidRPr="005960DC">
              <w:rPr>
                <w:rFonts w:ascii="Times New Roman" w:hAnsi="Times New Roman" w:cs="Times New Roman"/>
                <w:sz w:val="24"/>
                <w:szCs w:val="24"/>
                <w:vertAlign w:val="superscript"/>
              </w:rPr>
              <w:t>*</w:t>
            </w:r>
          </w:p>
        </w:tc>
        <w:tc>
          <w:tcPr>
            <w:tcW w:w="1308" w:type="pct"/>
            <w:tcBorders>
              <w:top w:val="nil"/>
              <w:left w:val="nil"/>
              <w:bottom w:val="nil"/>
              <w:right w:val="nil"/>
            </w:tcBorders>
          </w:tcPr>
          <w:p w14:paraId="265B7984" w14:textId="77777777" w:rsidR="00103193" w:rsidRPr="005960DC" w:rsidRDefault="006049EE" w:rsidP="007C1D8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309.7</w:t>
            </w:r>
          </w:p>
        </w:tc>
        <w:tc>
          <w:tcPr>
            <w:tcW w:w="1309" w:type="pct"/>
            <w:tcBorders>
              <w:top w:val="nil"/>
              <w:left w:val="nil"/>
              <w:bottom w:val="nil"/>
              <w:right w:val="nil"/>
            </w:tcBorders>
          </w:tcPr>
          <w:p w14:paraId="1E5190CD" w14:textId="77777777" w:rsidR="00103193" w:rsidRPr="005960DC" w:rsidRDefault="006049EE" w:rsidP="007C1D8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-335.7</w:t>
            </w:r>
          </w:p>
        </w:tc>
      </w:tr>
      <w:tr w:rsidR="00955310" w:rsidRPr="005960DC" w14:paraId="114D8596" w14:textId="77777777" w:rsidTr="007C1D86">
        <w:tc>
          <w:tcPr>
            <w:tcW w:w="1075" w:type="pct"/>
            <w:tcBorders>
              <w:top w:val="nil"/>
              <w:left w:val="nil"/>
              <w:bottom w:val="nil"/>
              <w:right w:val="nil"/>
            </w:tcBorders>
          </w:tcPr>
          <w:p w14:paraId="62ABBA01" w14:textId="77777777" w:rsidR="00103193" w:rsidRPr="005960DC" w:rsidRDefault="00103193" w:rsidP="007C1D86">
            <w:pPr>
              <w:widowControl w:val="0"/>
              <w:autoSpaceDE w:val="0"/>
              <w:autoSpaceDN w:val="0"/>
              <w:adjustRightInd w:val="0"/>
              <w:spacing w:after="0" w:line="240" w:lineRule="auto"/>
              <w:rPr>
                <w:rFonts w:ascii="Times New Roman" w:hAnsi="Times New Roman" w:cs="Times New Roman"/>
                <w:sz w:val="24"/>
                <w:szCs w:val="24"/>
              </w:rPr>
            </w:pPr>
          </w:p>
        </w:tc>
        <w:tc>
          <w:tcPr>
            <w:tcW w:w="1308" w:type="pct"/>
            <w:tcBorders>
              <w:top w:val="nil"/>
              <w:left w:val="nil"/>
              <w:bottom w:val="nil"/>
              <w:right w:val="nil"/>
            </w:tcBorders>
          </w:tcPr>
          <w:p w14:paraId="710BB557" w14:textId="77777777" w:rsidR="00103193" w:rsidRPr="005960DC" w:rsidRDefault="006049EE" w:rsidP="007C1D8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(442.6)</w:t>
            </w:r>
          </w:p>
        </w:tc>
        <w:tc>
          <w:tcPr>
            <w:tcW w:w="1308" w:type="pct"/>
            <w:tcBorders>
              <w:top w:val="nil"/>
              <w:left w:val="nil"/>
              <w:bottom w:val="nil"/>
              <w:right w:val="nil"/>
            </w:tcBorders>
          </w:tcPr>
          <w:p w14:paraId="6938C9E8" w14:textId="77777777" w:rsidR="00103193" w:rsidRPr="005960DC" w:rsidRDefault="006049EE" w:rsidP="007C1D8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(220.5)</w:t>
            </w:r>
          </w:p>
        </w:tc>
        <w:tc>
          <w:tcPr>
            <w:tcW w:w="1309" w:type="pct"/>
            <w:tcBorders>
              <w:top w:val="nil"/>
              <w:left w:val="nil"/>
              <w:bottom w:val="nil"/>
              <w:right w:val="nil"/>
            </w:tcBorders>
          </w:tcPr>
          <w:p w14:paraId="42A6BA80" w14:textId="77777777" w:rsidR="00103193" w:rsidRPr="005960DC" w:rsidRDefault="006049EE" w:rsidP="007C1D8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(265.0)</w:t>
            </w:r>
          </w:p>
        </w:tc>
      </w:tr>
      <w:tr w:rsidR="00955310" w:rsidRPr="005960DC" w14:paraId="07075678" w14:textId="77777777" w:rsidTr="007C1D86">
        <w:tc>
          <w:tcPr>
            <w:tcW w:w="1075" w:type="pct"/>
            <w:tcBorders>
              <w:top w:val="nil"/>
              <w:left w:val="nil"/>
              <w:bottom w:val="nil"/>
              <w:right w:val="nil"/>
            </w:tcBorders>
          </w:tcPr>
          <w:p w14:paraId="660A9119" w14:textId="77777777" w:rsidR="00103193" w:rsidRPr="005960DC" w:rsidRDefault="00103193" w:rsidP="007C1D86">
            <w:pPr>
              <w:widowControl w:val="0"/>
              <w:autoSpaceDE w:val="0"/>
              <w:autoSpaceDN w:val="0"/>
              <w:adjustRightInd w:val="0"/>
              <w:spacing w:after="0" w:line="240" w:lineRule="auto"/>
              <w:rPr>
                <w:rFonts w:ascii="Times New Roman" w:hAnsi="Times New Roman" w:cs="Times New Roman"/>
                <w:sz w:val="24"/>
                <w:szCs w:val="24"/>
              </w:rPr>
            </w:pPr>
          </w:p>
        </w:tc>
        <w:tc>
          <w:tcPr>
            <w:tcW w:w="1308" w:type="pct"/>
            <w:tcBorders>
              <w:top w:val="nil"/>
              <w:left w:val="nil"/>
              <w:bottom w:val="nil"/>
              <w:right w:val="nil"/>
            </w:tcBorders>
          </w:tcPr>
          <w:p w14:paraId="3E6D6278" w14:textId="77777777" w:rsidR="00103193" w:rsidRPr="005960DC" w:rsidRDefault="00103193" w:rsidP="007C1D86">
            <w:pPr>
              <w:widowControl w:val="0"/>
              <w:autoSpaceDE w:val="0"/>
              <w:autoSpaceDN w:val="0"/>
              <w:adjustRightInd w:val="0"/>
              <w:spacing w:after="0" w:line="240" w:lineRule="auto"/>
              <w:rPr>
                <w:rFonts w:ascii="Times New Roman" w:hAnsi="Times New Roman" w:cs="Times New Roman"/>
                <w:sz w:val="24"/>
                <w:szCs w:val="24"/>
              </w:rPr>
            </w:pPr>
          </w:p>
        </w:tc>
        <w:tc>
          <w:tcPr>
            <w:tcW w:w="1308" w:type="pct"/>
            <w:tcBorders>
              <w:top w:val="nil"/>
              <w:left w:val="nil"/>
              <w:bottom w:val="nil"/>
              <w:right w:val="nil"/>
            </w:tcBorders>
          </w:tcPr>
          <w:p w14:paraId="05676F23" w14:textId="77777777" w:rsidR="00103193" w:rsidRPr="005960DC" w:rsidRDefault="00103193" w:rsidP="007C1D86">
            <w:pPr>
              <w:widowControl w:val="0"/>
              <w:autoSpaceDE w:val="0"/>
              <w:autoSpaceDN w:val="0"/>
              <w:adjustRightInd w:val="0"/>
              <w:spacing w:after="0" w:line="240" w:lineRule="auto"/>
              <w:rPr>
                <w:rFonts w:ascii="Times New Roman" w:hAnsi="Times New Roman" w:cs="Times New Roman"/>
                <w:sz w:val="24"/>
                <w:szCs w:val="24"/>
              </w:rPr>
            </w:pPr>
          </w:p>
        </w:tc>
        <w:tc>
          <w:tcPr>
            <w:tcW w:w="1309" w:type="pct"/>
            <w:tcBorders>
              <w:top w:val="nil"/>
              <w:left w:val="nil"/>
              <w:bottom w:val="nil"/>
              <w:right w:val="nil"/>
            </w:tcBorders>
          </w:tcPr>
          <w:p w14:paraId="6C1F4783" w14:textId="77777777" w:rsidR="00103193" w:rsidRPr="005960DC" w:rsidRDefault="00103193" w:rsidP="007C1D86">
            <w:pPr>
              <w:widowControl w:val="0"/>
              <w:autoSpaceDE w:val="0"/>
              <w:autoSpaceDN w:val="0"/>
              <w:adjustRightInd w:val="0"/>
              <w:spacing w:after="0" w:line="240" w:lineRule="auto"/>
              <w:rPr>
                <w:rFonts w:ascii="Times New Roman" w:hAnsi="Times New Roman" w:cs="Times New Roman"/>
                <w:sz w:val="24"/>
                <w:szCs w:val="24"/>
              </w:rPr>
            </w:pPr>
          </w:p>
        </w:tc>
      </w:tr>
      <w:tr w:rsidR="00955310" w:rsidRPr="005960DC" w14:paraId="0FB1B631" w14:textId="77777777" w:rsidTr="007C1D86">
        <w:tc>
          <w:tcPr>
            <w:tcW w:w="1075" w:type="pct"/>
            <w:tcBorders>
              <w:top w:val="nil"/>
              <w:left w:val="nil"/>
              <w:bottom w:val="nil"/>
              <w:right w:val="nil"/>
            </w:tcBorders>
          </w:tcPr>
          <w:p w14:paraId="3F8CE008" w14:textId="77777777" w:rsidR="00103193" w:rsidRPr="005960DC" w:rsidRDefault="006049EE" w:rsidP="007C1D86">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Idiosyncratic Risk</w:t>
            </w:r>
          </w:p>
        </w:tc>
        <w:tc>
          <w:tcPr>
            <w:tcW w:w="1308" w:type="pct"/>
            <w:tcBorders>
              <w:top w:val="nil"/>
              <w:left w:val="nil"/>
              <w:bottom w:val="nil"/>
              <w:right w:val="nil"/>
            </w:tcBorders>
          </w:tcPr>
          <w:p w14:paraId="1A7B73B7" w14:textId="77777777" w:rsidR="00103193" w:rsidRPr="005960DC" w:rsidRDefault="006049EE" w:rsidP="007C1D8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-0.0242</w:t>
            </w:r>
            <w:r w:rsidRPr="005960DC">
              <w:rPr>
                <w:rFonts w:ascii="Times New Roman" w:hAnsi="Times New Roman" w:cs="Times New Roman"/>
                <w:sz w:val="24"/>
                <w:szCs w:val="24"/>
                <w:vertAlign w:val="superscript"/>
              </w:rPr>
              <w:t>*</w:t>
            </w:r>
          </w:p>
        </w:tc>
        <w:tc>
          <w:tcPr>
            <w:tcW w:w="1308" w:type="pct"/>
            <w:tcBorders>
              <w:top w:val="nil"/>
              <w:left w:val="nil"/>
              <w:bottom w:val="nil"/>
              <w:right w:val="nil"/>
            </w:tcBorders>
          </w:tcPr>
          <w:p w14:paraId="0D130109" w14:textId="77777777" w:rsidR="00103193" w:rsidRPr="005960DC" w:rsidRDefault="006049EE" w:rsidP="007C1D8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-0.0246</w:t>
            </w:r>
          </w:p>
        </w:tc>
        <w:tc>
          <w:tcPr>
            <w:tcW w:w="1309" w:type="pct"/>
            <w:tcBorders>
              <w:top w:val="nil"/>
              <w:left w:val="nil"/>
              <w:bottom w:val="nil"/>
              <w:right w:val="nil"/>
            </w:tcBorders>
          </w:tcPr>
          <w:p w14:paraId="2D1B69AC" w14:textId="77777777" w:rsidR="00103193" w:rsidRPr="005960DC" w:rsidRDefault="006049EE" w:rsidP="007C1D8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0.0245</w:t>
            </w:r>
          </w:p>
        </w:tc>
      </w:tr>
      <w:tr w:rsidR="00955310" w:rsidRPr="005960DC" w14:paraId="0291CBD3" w14:textId="77777777" w:rsidTr="007C1D86">
        <w:tc>
          <w:tcPr>
            <w:tcW w:w="1075" w:type="pct"/>
            <w:tcBorders>
              <w:top w:val="nil"/>
              <w:left w:val="nil"/>
              <w:bottom w:val="nil"/>
              <w:right w:val="nil"/>
            </w:tcBorders>
          </w:tcPr>
          <w:p w14:paraId="2FA72CF3" w14:textId="77777777" w:rsidR="00103193" w:rsidRPr="005960DC" w:rsidRDefault="00103193" w:rsidP="007C1D86">
            <w:pPr>
              <w:widowControl w:val="0"/>
              <w:autoSpaceDE w:val="0"/>
              <w:autoSpaceDN w:val="0"/>
              <w:adjustRightInd w:val="0"/>
              <w:spacing w:after="0" w:line="240" w:lineRule="auto"/>
              <w:rPr>
                <w:rFonts w:ascii="Times New Roman" w:hAnsi="Times New Roman" w:cs="Times New Roman"/>
                <w:sz w:val="24"/>
                <w:szCs w:val="24"/>
              </w:rPr>
            </w:pPr>
          </w:p>
        </w:tc>
        <w:tc>
          <w:tcPr>
            <w:tcW w:w="1308" w:type="pct"/>
            <w:tcBorders>
              <w:top w:val="nil"/>
              <w:left w:val="nil"/>
              <w:bottom w:val="nil"/>
              <w:right w:val="nil"/>
            </w:tcBorders>
          </w:tcPr>
          <w:p w14:paraId="3B743421" w14:textId="77777777" w:rsidR="00103193" w:rsidRPr="005960DC" w:rsidRDefault="006049EE" w:rsidP="007C1D8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(0.0126)</w:t>
            </w:r>
          </w:p>
        </w:tc>
        <w:tc>
          <w:tcPr>
            <w:tcW w:w="1308" w:type="pct"/>
            <w:tcBorders>
              <w:top w:val="nil"/>
              <w:left w:val="nil"/>
              <w:bottom w:val="nil"/>
              <w:right w:val="nil"/>
            </w:tcBorders>
          </w:tcPr>
          <w:p w14:paraId="7400A542" w14:textId="77777777" w:rsidR="00103193" w:rsidRPr="005960DC" w:rsidRDefault="006049EE" w:rsidP="007C1D8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(0.0259)</w:t>
            </w:r>
          </w:p>
        </w:tc>
        <w:tc>
          <w:tcPr>
            <w:tcW w:w="1309" w:type="pct"/>
            <w:tcBorders>
              <w:top w:val="nil"/>
              <w:left w:val="nil"/>
              <w:bottom w:val="nil"/>
              <w:right w:val="nil"/>
            </w:tcBorders>
          </w:tcPr>
          <w:p w14:paraId="57D0DBEC" w14:textId="77777777" w:rsidR="00103193" w:rsidRPr="005960DC" w:rsidRDefault="006049EE" w:rsidP="007C1D8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(0.0341)</w:t>
            </w:r>
          </w:p>
        </w:tc>
      </w:tr>
      <w:tr w:rsidR="00955310" w:rsidRPr="005960DC" w14:paraId="217606FB" w14:textId="77777777" w:rsidTr="007C1D86">
        <w:tc>
          <w:tcPr>
            <w:tcW w:w="1075" w:type="pct"/>
            <w:tcBorders>
              <w:top w:val="nil"/>
              <w:left w:val="nil"/>
              <w:bottom w:val="nil"/>
              <w:right w:val="nil"/>
            </w:tcBorders>
          </w:tcPr>
          <w:p w14:paraId="2E44FE06" w14:textId="77777777" w:rsidR="00103193" w:rsidRPr="005960DC" w:rsidRDefault="00103193" w:rsidP="007C1D86">
            <w:pPr>
              <w:widowControl w:val="0"/>
              <w:autoSpaceDE w:val="0"/>
              <w:autoSpaceDN w:val="0"/>
              <w:adjustRightInd w:val="0"/>
              <w:spacing w:after="0" w:line="240" w:lineRule="auto"/>
              <w:rPr>
                <w:rFonts w:ascii="Times New Roman" w:hAnsi="Times New Roman" w:cs="Times New Roman"/>
                <w:sz w:val="24"/>
                <w:szCs w:val="24"/>
              </w:rPr>
            </w:pPr>
          </w:p>
        </w:tc>
        <w:tc>
          <w:tcPr>
            <w:tcW w:w="1308" w:type="pct"/>
            <w:tcBorders>
              <w:top w:val="nil"/>
              <w:left w:val="nil"/>
              <w:bottom w:val="nil"/>
              <w:right w:val="nil"/>
            </w:tcBorders>
          </w:tcPr>
          <w:p w14:paraId="27D1F1A4" w14:textId="77777777" w:rsidR="00103193" w:rsidRPr="005960DC" w:rsidRDefault="00103193" w:rsidP="007C1D86">
            <w:pPr>
              <w:widowControl w:val="0"/>
              <w:autoSpaceDE w:val="0"/>
              <w:autoSpaceDN w:val="0"/>
              <w:adjustRightInd w:val="0"/>
              <w:spacing w:after="0" w:line="240" w:lineRule="auto"/>
              <w:rPr>
                <w:rFonts w:ascii="Times New Roman" w:hAnsi="Times New Roman" w:cs="Times New Roman"/>
                <w:sz w:val="24"/>
                <w:szCs w:val="24"/>
              </w:rPr>
            </w:pPr>
          </w:p>
        </w:tc>
        <w:tc>
          <w:tcPr>
            <w:tcW w:w="1308" w:type="pct"/>
            <w:tcBorders>
              <w:top w:val="nil"/>
              <w:left w:val="nil"/>
              <w:bottom w:val="nil"/>
              <w:right w:val="nil"/>
            </w:tcBorders>
          </w:tcPr>
          <w:p w14:paraId="3C2FF9AB" w14:textId="77777777" w:rsidR="00103193" w:rsidRPr="005960DC" w:rsidRDefault="00103193" w:rsidP="007C1D86">
            <w:pPr>
              <w:widowControl w:val="0"/>
              <w:autoSpaceDE w:val="0"/>
              <w:autoSpaceDN w:val="0"/>
              <w:adjustRightInd w:val="0"/>
              <w:spacing w:after="0" w:line="240" w:lineRule="auto"/>
              <w:rPr>
                <w:rFonts w:ascii="Times New Roman" w:hAnsi="Times New Roman" w:cs="Times New Roman"/>
                <w:sz w:val="24"/>
                <w:szCs w:val="24"/>
              </w:rPr>
            </w:pPr>
          </w:p>
        </w:tc>
        <w:tc>
          <w:tcPr>
            <w:tcW w:w="1309" w:type="pct"/>
            <w:tcBorders>
              <w:top w:val="nil"/>
              <w:left w:val="nil"/>
              <w:bottom w:val="nil"/>
              <w:right w:val="nil"/>
            </w:tcBorders>
          </w:tcPr>
          <w:p w14:paraId="1789EDD7" w14:textId="77777777" w:rsidR="00103193" w:rsidRPr="005960DC" w:rsidRDefault="00103193" w:rsidP="007C1D86">
            <w:pPr>
              <w:widowControl w:val="0"/>
              <w:autoSpaceDE w:val="0"/>
              <w:autoSpaceDN w:val="0"/>
              <w:adjustRightInd w:val="0"/>
              <w:spacing w:after="0" w:line="240" w:lineRule="auto"/>
              <w:rPr>
                <w:rFonts w:ascii="Times New Roman" w:hAnsi="Times New Roman" w:cs="Times New Roman"/>
                <w:sz w:val="24"/>
                <w:szCs w:val="24"/>
              </w:rPr>
            </w:pPr>
          </w:p>
        </w:tc>
      </w:tr>
      <w:tr w:rsidR="00955310" w:rsidRPr="005960DC" w14:paraId="0209FBF5" w14:textId="77777777" w:rsidTr="007C1D86">
        <w:tc>
          <w:tcPr>
            <w:tcW w:w="1075" w:type="pct"/>
            <w:tcBorders>
              <w:top w:val="nil"/>
              <w:left w:val="nil"/>
              <w:bottom w:val="nil"/>
              <w:right w:val="nil"/>
            </w:tcBorders>
          </w:tcPr>
          <w:p w14:paraId="47F695AA" w14:textId="77777777" w:rsidR="00103193" w:rsidRPr="005960DC" w:rsidRDefault="006049EE" w:rsidP="007C1D86">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No. of firms</w:t>
            </w:r>
          </w:p>
        </w:tc>
        <w:tc>
          <w:tcPr>
            <w:tcW w:w="1308" w:type="pct"/>
            <w:tcBorders>
              <w:top w:val="nil"/>
              <w:left w:val="nil"/>
              <w:bottom w:val="nil"/>
              <w:right w:val="nil"/>
            </w:tcBorders>
          </w:tcPr>
          <w:p w14:paraId="59D8635D" w14:textId="77777777" w:rsidR="00103193" w:rsidRPr="005960DC" w:rsidRDefault="006049EE" w:rsidP="007C1D8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0.0159</w:t>
            </w:r>
            <w:r w:rsidRPr="005960DC">
              <w:rPr>
                <w:rFonts w:ascii="Times New Roman" w:hAnsi="Times New Roman" w:cs="Times New Roman"/>
                <w:sz w:val="24"/>
                <w:szCs w:val="24"/>
                <w:vertAlign w:val="superscript"/>
              </w:rPr>
              <w:t>***</w:t>
            </w:r>
          </w:p>
        </w:tc>
        <w:tc>
          <w:tcPr>
            <w:tcW w:w="1308" w:type="pct"/>
            <w:tcBorders>
              <w:top w:val="nil"/>
              <w:left w:val="nil"/>
              <w:bottom w:val="nil"/>
              <w:right w:val="nil"/>
            </w:tcBorders>
          </w:tcPr>
          <w:p w14:paraId="5D68C0FF" w14:textId="77777777" w:rsidR="00103193" w:rsidRPr="005960DC" w:rsidRDefault="006049EE" w:rsidP="007C1D8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-0.00321</w:t>
            </w:r>
            <w:r w:rsidRPr="005960DC">
              <w:rPr>
                <w:rFonts w:ascii="Times New Roman" w:hAnsi="Times New Roman" w:cs="Times New Roman"/>
                <w:sz w:val="24"/>
                <w:szCs w:val="24"/>
                <w:vertAlign w:val="superscript"/>
              </w:rPr>
              <w:t>**</w:t>
            </w:r>
          </w:p>
        </w:tc>
        <w:tc>
          <w:tcPr>
            <w:tcW w:w="1309" w:type="pct"/>
            <w:tcBorders>
              <w:top w:val="nil"/>
              <w:left w:val="nil"/>
              <w:bottom w:val="nil"/>
              <w:right w:val="nil"/>
            </w:tcBorders>
          </w:tcPr>
          <w:p w14:paraId="16C0EB27" w14:textId="77777777" w:rsidR="00103193" w:rsidRPr="005960DC" w:rsidRDefault="006049EE" w:rsidP="007C1D8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0.00525</w:t>
            </w:r>
            <w:r w:rsidRPr="005960DC">
              <w:rPr>
                <w:rFonts w:ascii="Times New Roman" w:hAnsi="Times New Roman" w:cs="Times New Roman"/>
                <w:sz w:val="24"/>
                <w:szCs w:val="24"/>
                <w:vertAlign w:val="superscript"/>
              </w:rPr>
              <w:t>***</w:t>
            </w:r>
          </w:p>
        </w:tc>
      </w:tr>
      <w:tr w:rsidR="00955310" w:rsidRPr="005960DC" w14:paraId="7CB8B794" w14:textId="77777777" w:rsidTr="007C1D86">
        <w:tc>
          <w:tcPr>
            <w:tcW w:w="1075" w:type="pct"/>
            <w:tcBorders>
              <w:top w:val="nil"/>
              <w:left w:val="nil"/>
              <w:bottom w:val="nil"/>
              <w:right w:val="nil"/>
            </w:tcBorders>
          </w:tcPr>
          <w:p w14:paraId="54138FBD" w14:textId="77777777" w:rsidR="00103193" w:rsidRPr="005960DC" w:rsidRDefault="00103193" w:rsidP="007C1D86">
            <w:pPr>
              <w:widowControl w:val="0"/>
              <w:autoSpaceDE w:val="0"/>
              <w:autoSpaceDN w:val="0"/>
              <w:adjustRightInd w:val="0"/>
              <w:spacing w:after="0" w:line="240" w:lineRule="auto"/>
              <w:rPr>
                <w:rFonts w:ascii="Times New Roman" w:hAnsi="Times New Roman" w:cs="Times New Roman"/>
                <w:sz w:val="24"/>
                <w:szCs w:val="24"/>
              </w:rPr>
            </w:pPr>
          </w:p>
        </w:tc>
        <w:tc>
          <w:tcPr>
            <w:tcW w:w="1308" w:type="pct"/>
            <w:tcBorders>
              <w:top w:val="nil"/>
              <w:left w:val="nil"/>
              <w:bottom w:val="nil"/>
              <w:right w:val="nil"/>
            </w:tcBorders>
          </w:tcPr>
          <w:p w14:paraId="0D7E262C" w14:textId="77777777" w:rsidR="00103193" w:rsidRPr="005960DC" w:rsidRDefault="006049EE" w:rsidP="007C1D8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(0.00266)</w:t>
            </w:r>
          </w:p>
        </w:tc>
        <w:tc>
          <w:tcPr>
            <w:tcW w:w="1308" w:type="pct"/>
            <w:tcBorders>
              <w:top w:val="nil"/>
              <w:left w:val="nil"/>
              <w:bottom w:val="nil"/>
              <w:right w:val="nil"/>
            </w:tcBorders>
          </w:tcPr>
          <w:p w14:paraId="3B8B2EAA" w14:textId="77777777" w:rsidR="00103193" w:rsidRPr="005960DC" w:rsidRDefault="006049EE" w:rsidP="007C1D8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(0.00151)</w:t>
            </w:r>
          </w:p>
        </w:tc>
        <w:tc>
          <w:tcPr>
            <w:tcW w:w="1309" w:type="pct"/>
            <w:tcBorders>
              <w:top w:val="nil"/>
              <w:left w:val="nil"/>
              <w:bottom w:val="nil"/>
              <w:right w:val="nil"/>
            </w:tcBorders>
          </w:tcPr>
          <w:p w14:paraId="658A10F0" w14:textId="77777777" w:rsidR="00103193" w:rsidRPr="005960DC" w:rsidRDefault="006049EE" w:rsidP="007C1D8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(0.00199)</w:t>
            </w:r>
          </w:p>
        </w:tc>
      </w:tr>
      <w:tr w:rsidR="00955310" w:rsidRPr="005960DC" w14:paraId="47D53E88" w14:textId="77777777" w:rsidTr="007C1D86">
        <w:tc>
          <w:tcPr>
            <w:tcW w:w="1075" w:type="pct"/>
            <w:tcBorders>
              <w:top w:val="nil"/>
              <w:left w:val="nil"/>
              <w:bottom w:val="nil"/>
              <w:right w:val="nil"/>
            </w:tcBorders>
          </w:tcPr>
          <w:p w14:paraId="55679449" w14:textId="77777777" w:rsidR="00103193" w:rsidRPr="005960DC" w:rsidRDefault="00103193" w:rsidP="007C1D86">
            <w:pPr>
              <w:widowControl w:val="0"/>
              <w:autoSpaceDE w:val="0"/>
              <w:autoSpaceDN w:val="0"/>
              <w:adjustRightInd w:val="0"/>
              <w:spacing w:after="0" w:line="240" w:lineRule="auto"/>
              <w:rPr>
                <w:rFonts w:ascii="Times New Roman" w:hAnsi="Times New Roman" w:cs="Times New Roman"/>
                <w:sz w:val="24"/>
                <w:szCs w:val="24"/>
              </w:rPr>
            </w:pPr>
          </w:p>
        </w:tc>
        <w:tc>
          <w:tcPr>
            <w:tcW w:w="1308" w:type="pct"/>
            <w:tcBorders>
              <w:top w:val="nil"/>
              <w:left w:val="nil"/>
              <w:bottom w:val="nil"/>
              <w:right w:val="nil"/>
            </w:tcBorders>
          </w:tcPr>
          <w:p w14:paraId="01B0A78A" w14:textId="77777777" w:rsidR="00103193" w:rsidRPr="005960DC" w:rsidRDefault="00103193" w:rsidP="007C1D86">
            <w:pPr>
              <w:widowControl w:val="0"/>
              <w:autoSpaceDE w:val="0"/>
              <w:autoSpaceDN w:val="0"/>
              <w:adjustRightInd w:val="0"/>
              <w:spacing w:after="0" w:line="240" w:lineRule="auto"/>
              <w:rPr>
                <w:rFonts w:ascii="Times New Roman" w:hAnsi="Times New Roman" w:cs="Times New Roman"/>
                <w:sz w:val="24"/>
                <w:szCs w:val="24"/>
              </w:rPr>
            </w:pPr>
          </w:p>
        </w:tc>
        <w:tc>
          <w:tcPr>
            <w:tcW w:w="1308" w:type="pct"/>
            <w:tcBorders>
              <w:top w:val="nil"/>
              <w:left w:val="nil"/>
              <w:bottom w:val="nil"/>
              <w:right w:val="nil"/>
            </w:tcBorders>
          </w:tcPr>
          <w:p w14:paraId="711805A3" w14:textId="77777777" w:rsidR="00103193" w:rsidRPr="005960DC" w:rsidRDefault="00103193" w:rsidP="007C1D86">
            <w:pPr>
              <w:widowControl w:val="0"/>
              <w:autoSpaceDE w:val="0"/>
              <w:autoSpaceDN w:val="0"/>
              <w:adjustRightInd w:val="0"/>
              <w:spacing w:after="0" w:line="240" w:lineRule="auto"/>
              <w:rPr>
                <w:rFonts w:ascii="Times New Roman" w:hAnsi="Times New Roman" w:cs="Times New Roman"/>
                <w:sz w:val="24"/>
                <w:szCs w:val="24"/>
              </w:rPr>
            </w:pPr>
          </w:p>
        </w:tc>
        <w:tc>
          <w:tcPr>
            <w:tcW w:w="1309" w:type="pct"/>
            <w:tcBorders>
              <w:top w:val="nil"/>
              <w:left w:val="nil"/>
              <w:bottom w:val="nil"/>
              <w:right w:val="nil"/>
            </w:tcBorders>
          </w:tcPr>
          <w:p w14:paraId="419D3A60" w14:textId="77777777" w:rsidR="00103193" w:rsidRPr="005960DC" w:rsidRDefault="00103193" w:rsidP="007C1D86">
            <w:pPr>
              <w:widowControl w:val="0"/>
              <w:autoSpaceDE w:val="0"/>
              <w:autoSpaceDN w:val="0"/>
              <w:adjustRightInd w:val="0"/>
              <w:spacing w:after="0" w:line="240" w:lineRule="auto"/>
              <w:rPr>
                <w:rFonts w:ascii="Times New Roman" w:hAnsi="Times New Roman" w:cs="Times New Roman"/>
                <w:sz w:val="24"/>
                <w:szCs w:val="24"/>
              </w:rPr>
            </w:pPr>
          </w:p>
        </w:tc>
      </w:tr>
      <w:tr w:rsidR="00955310" w:rsidRPr="005960DC" w14:paraId="64BDC4A1" w14:textId="77777777" w:rsidTr="007C1D86">
        <w:tc>
          <w:tcPr>
            <w:tcW w:w="1075" w:type="pct"/>
            <w:tcBorders>
              <w:top w:val="nil"/>
              <w:left w:val="nil"/>
              <w:bottom w:val="nil"/>
              <w:right w:val="nil"/>
            </w:tcBorders>
          </w:tcPr>
          <w:p w14:paraId="5ACCB016" w14:textId="77777777" w:rsidR="00103193" w:rsidRPr="005960DC" w:rsidRDefault="006049EE" w:rsidP="007C1D86">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Sales growth</w:t>
            </w:r>
          </w:p>
        </w:tc>
        <w:tc>
          <w:tcPr>
            <w:tcW w:w="1308" w:type="pct"/>
            <w:tcBorders>
              <w:top w:val="nil"/>
              <w:left w:val="nil"/>
              <w:bottom w:val="nil"/>
              <w:right w:val="nil"/>
            </w:tcBorders>
          </w:tcPr>
          <w:p w14:paraId="798C1D2C" w14:textId="77777777" w:rsidR="00103193" w:rsidRPr="005960DC" w:rsidRDefault="006049EE" w:rsidP="007C1D8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0.0930</w:t>
            </w:r>
          </w:p>
        </w:tc>
        <w:tc>
          <w:tcPr>
            <w:tcW w:w="1308" w:type="pct"/>
            <w:tcBorders>
              <w:top w:val="nil"/>
              <w:left w:val="nil"/>
              <w:bottom w:val="nil"/>
              <w:right w:val="nil"/>
            </w:tcBorders>
          </w:tcPr>
          <w:p w14:paraId="0F481161" w14:textId="77777777" w:rsidR="00103193" w:rsidRPr="005960DC" w:rsidRDefault="006049EE" w:rsidP="007C1D8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-0.0500</w:t>
            </w:r>
          </w:p>
        </w:tc>
        <w:tc>
          <w:tcPr>
            <w:tcW w:w="1309" w:type="pct"/>
            <w:tcBorders>
              <w:top w:val="nil"/>
              <w:left w:val="nil"/>
              <w:bottom w:val="nil"/>
              <w:right w:val="nil"/>
            </w:tcBorders>
          </w:tcPr>
          <w:p w14:paraId="5ACF7B65" w14:textId="77777777" w:rsidR="00103193" w:rsidRPr="005960DC" w:rsidRDefault="006049EE" w:rsidP="007C1D8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0.110</w:t>
            </w:r>
          </w:p>
        </w:tc>
      </w:tr>
      <w:tr w:rsidR="00955310" w:rsidRPr="005960DC" w14:paraId="472D2F92" w14:textId="77777777" w:rsidTr="007C1D86">
        <w:tc>
          <w:tcPr>
            <w:tcW w:w="1075" w:type="pct"/>
            <w:tcBorders>
              <w:top w:val="nil"/>
              <w:left w:val="nil"/>
              <w:bottom w:val="nil"/>
              <w:right w:val="nil"/>
            </w:tcBorders>
          </w:tcPr>
          <w:p w14:paraId="5F2D46C1" w14:textId="77777777" w:rsidR="00103193" w:rsidRPr="005960DC" w:rsidRDefault="00103193" w:rsidP="007C1D86">
            <w:pPr>
              <w:widowControl w:val="0"/>
              <w:autoSpaceDE w:val="0"/>
              <w:autoSpaceDN w:val="0"/>
              <w:adjustRightInd w:val="0"/>
              <w:spacing w:after="0" w:line="240" w:lineRule="auto"/>
              <w:rPr>
                <w:rFonts w:ascii="Times New Roman" w:hAnsi="Times New Roman" w:cs="Times New Roman"/>
                <w:sz w:val="24"/>
                <w:szCs w:val="24"/>
              </w:rPr>
            </w:pPr>
          </w:p>
        </w:tc>
        <w:tc>
          <w:tcPr>
            <w:tcW w:w="1308" w:type="pct"/>
            <w:tcBorders>
              <w:top w:val="nil"/>
              <w:left w:val="nil"/>
              <w:bottom w:val="nil"/>
              <w:right w:val="nil"/>
            </w:tcBorders>
          </w:tcPr>
          <w:p w14:paraId="67003406" w14:textId="77777777" w:rsidR="00103193" w:rsidRPr="005960DC" w:rsidRDefault="006049EE" w:rsidP="007C1D8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(0.118)</w:t>
            </w:r>
          </w:p>
        </w:tc>
        <w:tc>
          <w:tcPr>
            <w:tcW w:w="1308" w:type="pct"/>
            <w:tcBorders>
              <w:top w:val="nil"/>
              <w:left w:val="nil"/>
              <w:bottom w:val="nil"/>
              <w:right w:val="nil"/>
            </w:tcBorders>
          </w:tcPr>
          <w:p w14:paraId="0DD8C930" w14:textId="77777777" w:rsidR="00103193" w:rsidRPr="005960DC" w:rsidRDefault="006049EE" w:rsidP="007C1D8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(0.0776)</w:t>
            </w:r>
          </w:p>
        </w:tc>
        <w:tc>
          <w:tcPr>
            <w:tcW w:w="1309" w:type="pct"/>
            <w:tcBorders>
              <w:top w:val="nil"/>
              <w:left w:val="nil"/>
              <w:bottom w:val="nil"/>
              <w:right w:val="nil"/>
            </w:tcBorders>
          </w:tcPr>
          <w:p w14:paraId="50AAE558" w14:textId="77777777" w:rsidR="00103193" w:rsidRPr="005960DC" w:rsidRDefault="006049EE" w:rsidP="007C1D8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(0.106)</w:t>
            </w:r>
          </w:p>
        </w:tc>
      </w:tr>
      <w:tr w:rsidR="00955310" w:rsidRPr="005960DC" w14:paraId="1537F66B" w14:textId="77777777" w:rsidTr="007C1D86">
        <w:tc>
          <w:tcPr>
            <w:tcW w:w="1075" w:type="pct"/>
            <w:tcBorders>
              <w:top w:val="nil"/>
              <w:left w:val="nil"/>
              <w:bottom w:val="nil"/>
              <w:right w:val="nil"/>
            </w:tcBorders>
          </w:tcPr>
          <w:p w14:paraId="2B86BC46" w14:textId="77777777" w:rsidR="00103193" w:rsidRPr="005960DC" w:rsidRDefault="00103193" w:rsidP="007C1D86">
            <w:pPr>
              <w:widowControl w:val="0"/>
              <w:autoSpaceDE w:val="0"/>
              <w:autoSpaceDN w:val="0"/>
              <w:adjustRightInd w:val="0"/>
              <w:spacing w:after="0" w:line="240" w:lineRule="auto"/>
              <w:rPr>
                <w:rFonts w:ascii="Times New Roman" w:hAnsi="Times New Roman" w:cs="Times New Roman"/>
                <w:sz w:val="24"/>
                <w:szCs w:val="24"/>
              </w:rPr>
            </w:pPr>
          </w:p>
        </w:tc>
        <w:tc>
          <w:tcPr>
            <w:tcW w:w="1308" w:type="pct"/>
            <w:tcBorders>
              <w:top w:val="nil"/>
              <w:left w:val="nil"/>
              <w:bottom w:val="nil"/>
              <w:right w:val="nil"/>
            </w:tcBorders>
          </w:tcPr>
          <w:p w14:paraId="6AF180CD" w14:textId="77777777" w:rsidR="00103193" w:rsidRPr="005960DC" w:rsidRDefault="00103193" w:rsidP="007C1D86">
            <w:pPr>
              <w:widowControl w:val="0"/>
              <w:autoSpaceDE w:val="0"/>
              <w:autoSpaceDN w:val="0"/>
              <w:adjustRightInd w:val="0"/>
              <w:spacing w:after="0" w:line="240" w:lineRule="auto"/>
              <w:rPr>
                <w:rFonts w:ascii="Times New Roman" w:hAnsi="Times New Roman" w:cs="Times New Roman"/>
                <w:sz w:val="24"/>
                <w:szCs w:val="24"/>
              </w:rPr>
            </w:pPr>
          </w:p>
        </w:tc>
        <w:tc>
          <w:tcPr>
            <w:tcW w:w="1308" w:type="pct"/>
            <w:tcBorders>
              <w:top w:val="nil"/>
              <w:left w:val="nil"/>
              <w:bottom w:val="nil"/>
              <w:right w:val="nil"/>
            </w:tcBorders>
          </w:tcPr>
          <w:p w14:paraId="4DE71B3A" w14:textId="77777777" w:rsidR="00103193" w:rsidRPr="005960DC" w:rsidRDefault="00103193" w:rsidP="007C1D86">
            <w:pPr>
              <w:widowControl w:val="0"/>
              <w:autoSpaceDE w:val="0"/>
              <w:autoSpaceDN w:val="0"/>
              <w:adjustRightInd w:val="0"/>
              <w:spacing w:after="0" w:line="240" w:lineRule="auto"/>
              <w:rPr>
                <w:rFonts w:ascii="Times New Roman" w:hAnsi="Times New Roman" w:cs="Times New Roman"/>
                <w:sz w:val="24"/>
                <w:szCs w:val="24"/>
              </w:rPr>
            </w:pPr>
          </w:p>
        </w:tc>
        <w:tc>
          <w:tcPr>
            <w:tcW w:w="1309" w:type="pct"/>
            <w:tcBorders>
              <w:top w:val="nil"/>
              <w:left w:val="nil"/>
              <w:bottom w:val="nil"/>
              <w:right w:val="nil"/>
            </w:tcBorders>
          </w:tcPr>
          <w:p w14:paraId="360C697F" w14:textId="77777777" w:rsidR="00103193" w:rsidRPr="005960DC" w:rsidRDefault="00103193" w:rsidP="007C1D86">
            <w:pPr>
              <w:widowControl w:val="0"/>
              <w:autoSpaceDE w:val="0"/>
              <w:autoSpaceDN w:val="0"/>
              <w:adjustRightInd w:val="0"/>
              <w:spacing w:after="0" w:line="240" w:lineRule="auto"/>
              <w:rPr>
                <w:rFonts w:ascii="Times New Roman" w:hAnsi="Times New Roman" w:cs="Times New Roman"/>
                <w:sz w:val="24"/>
                <w:szCs w:val="24"/>
              </w:rPr>
            </w:pPr>
          </w:p>
        </w:tc>
      </w:tr>
      <w:tr w:rsidR="00955310" w:rsidRPr="005960DC" w14:paraId="5EFE4020" w14:textId="77777777" w:rsidTr="007C1D86">
        <w:tc>
          <w:tcPr>
            <w:tcW w:w="1075" w:type="pct"/>
            <w:tcBorders>
              <w:top w:val="nil"/>
              <w:left w:val="nil"/>
              <w:bottom w:val="nil"/>
              <w:right w:val="nil"/>
            </w:tcBorders>
          </w:tcPr>
          <w:p w14:paraId="1EF53313" w14:textId="77777777" w:rsidR="00103193" w:rsidRPr="005960DC" w:rsidRDefault="006049EE" w:rsidP="007C1D86">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PPE/Assets</w:t>
            </w:r>
          </w:p>
        </w:tc>
        <w:tc>
          <w:tcPr>
            <w:tcW w:w="1308" w:type="pct"/>
            <w:tcBorders>
              <w:top w:val="nil"/>
              <w:left w:val="nil"/>
              <w:bottom w:val="nil"/>
              <w:right w:val="nil"/>
            </w:tcBorders>
          </w:tcPr>
          <w:p w14:paraId="3FB52F54" w14:textId="77777777" w:rsidR="00103193" w:rsidRPr="005960DC" w:rsidRDefault="006049EE" w:rsidP="007C1D8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0.109</w:t>
            </w:r>
          </w:p>
        </w:tc>
        <w:tc>
          <w:tcPr>
            <w:tcW w:w="1308" w:type="pct"/>
            <w:tcBorders>
              <w:top w:val="nil"/>
              <w:left w:val="nil"/>
              <w:bottom w:val="nil"/>
              <w:right w:val="nil"/>
            </w:tcBorders>
          </w:tcPr>
          <w:p w14:paraId="24E571AC" w14:textId="77777777" w:rsidR="00103193" w:rsidRPr="005960DC" w:rsidRDefault="006049EE" w:rsidP="007C1D8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0.0954</w:t>
            </w:r>
          </w:p>
        </w:tc>
        <w:tc>
          <w:tcPr>
            <w:tcW w:w="1309" w:type="pct"/>
            <w:tcBorders>
              <w:top w:val="nil"/>
              <w:left w:val="nil"/>
              <w:bottom w:val="nil"/>
              <w:right w:val="nil"/>
            </w:tcBorders>
          </w:tcPr>
          <w:p w14:paraId="1146AA41" w14:textId="77777777" w:rsidR="00103193" w:rsidRPr="005960DC" w:rsidRDefault="006049EE" w:rsidP="007C1D8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-0.0959</w:t>
            </w:r>
          </w:p>
        </w:tc>
      </w:tr>
      <w:tr w:rsidR="00955310" w:rsidRPr="005960DC" w14:paraId="42599F05" w14:textId="77777777" w:rsidTr="007C1D86">
        <w:tc>
          <w:tcPr>
            <w:tcW w:w="1075" w:type="pct"/>
            <w:tcBorders>
              <w:top w:val="nil"/>
              <w:left w:val="nil"/>
              <w:bottom w:val="nil"/>
              <w:right w:val="nil"/>
            </w:tcBorders>
          </w:tcPr>
          <w:p w14:paraId="5AEEF486" w14:textId="77777777" w:rsidR="00103193" w:rsidRPr="005960DC" w:rsidRDefault="00103193" w:rsidP="007C1D86">
            <w:pPr>
              <w:widowControl w:val="0"/>
              <w:autoSpaceDE w:val="0"/>
              <w:autoSpaceDN w:val="0"/>
              <w:adjustRightInd w:val="0"/>
              <w:spacing w:after="0" w:line="240" w:lineRule="auto"/>
              <w:rPr>
                <w:rFonts w:ascii="Times New Roman" w:hAnsi="Times New Roman" w:cs="Times New Roman"/>
                <w:sz w:val="24"/>
                <w:szCs w:val="24"/>
              </w:rPr>
            </w:pPr>
          </w:p>
        </w:tc>
        <w:tc>
          <w:tcPr>
            <w:tcW w:w="1308" w:type="pct"/>
            <w:tcBorders>
              <w:top w:val="nil"/>
              <w:left w:val="nil"/>
              <w:bottom w:val="nil"/>
              <w:right w:val="nil"/>
            </w:tcBorders>
          </w:tcPr>
          <w:p w14:paraId="1C279DE9" w14:textId="77777777" w:rsidR="00103193" w:rsidRPr="005960DC" w:rsidRDefault="006049EE" w:rsidP="007C1D8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(0.117)</w:t>
            </w:r>
          </w:p>
        </w:tc>
        <w:tc>
          <w:tcPr>
            <w:tcW w:w="1308" w:type="pct"/>
            <w:tcBorders>
              <w:top w:val="nil"/>
              <w:left w:val="nil"/>
              <w:bottom w:val="nil"/>
              <w:right w:val="nil"/>
            </w:tcBorders>
          </w:tcPr>
          <w:p w14:paraId="36E1B655" w14:textId="77777777" w:rsidR="00103193" w:rsidRPr="005960DC" w:rsidRDefault="006049EE" w:rsidP="007C1D8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(0.0616)</w:t>
            </w:r>
          </w:p>
        </w:tc>
        <w:tc>
          <w:tcPr>
            <w:tcW w:w="1309" w:type="pct"/>
            <w:tcBorders>
              <w:top w:val="nil"/>
              <w:left w:val="nil"/>
              <w:bottom w:val="nil"/>
              <w:right w:val="nil"/>
            </w:tcBorders>
          </w:tcPr>
          <w:p w14:paraId="0C1CA7AF" w14:textId="77777777" w:rsidR="00103193" w:rsidRPr="005960DC" w:rsidRDefault="006049EE" w:rsidP="007C1D8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(0.0783)</w:t>
            </w:r>
          </w:p>
        </w:tc>
      </w:tr>
      <w:tr w:rsidR="00955310" w:rsidRPr="005960DC" w14:paraId="0C660BA4" w14:textId="77777777" w:rsidTr="007C1D86">
        <w:tc>
          <w:tcPr>
            <w:tcW w:w="1075" w:type="pct"/>
            <w:tcBorders>
              <w:top w:val="nil"/>
              <w:left w:val="nil"/>
              <w:bottom w:val="nil"/>
              <w:right w:val="nil"/>
            </w:tcBorders>
          </w:tcPr>
          <w:p w14:paraId="0336505F" w14:textId="77777777" w:rsidR="00103193" w:rsidRPr="005960DC" w:rsidRDefault="00103193" w:rsidP="007C1D86">
            <w:pPr>
              <w:widowControl w:val="0"/>
              <w:autoSpaceDE w:val="0"/>
              <w:autoSpaceDN w:val="0"/>
              <w:adjustRightInd w:val="0"/>
              <w:spacing w:after="0" w:line="240" w:lineRule="auto"/>
              <w:rPr>
                <w:rFonts w:ascii="Times New Roman" w:hAnsi="Times New Roman" w:cs="Times New Roman"/>
                <w:sz w:val="24"/>
                <w:szCs w:val="24"/>
              </w:rPr>
            </w:pPr>
          </w:p>
        </w:tc>
        <w:tc>
          <w:tcPr>
            <w:tcW w:w="1308" w:type="pct"/>
            <w:tcBorders>
              <w:top w:val="nil"/>
              <w:left w:val="nil"/>
              <w:bottom w:val="nil"/>
              <w:right w:val="nil"/>
            </w:tcBorders>
          </w:tcPr>
          <w:p w14:paraId="55B5FFE9" w14:textId="77777777" w:rsidR="00103193" w:rsidRPr="005960DC" w:rsidRDefault="00103193" w:rsidP="007C1D86">
            <w:pPr>
              <w:widowControl w:val="0"/>
              <w:autoSpaceDE w:val="0"/>
              <w:autoSpaceDN w:val="0"/>
              <w:adjustRightInd w:val="0"/>
              <w:spacing w:after="0" w:line="240" w:lineRule="auto"/>
              <w:rPr>
                <w:rFonts w:ascii="Times New Roman" w:hAnsi="Times New Roman" w:cs="Times New Roman"/>
                <w:sz w:val="24"/>
                <w:szCs w:val="24"/>
              </w:rPr>
            </w:pPr>
          </w:p>
        </w:tc>
        <w:tc>
          <w:tcPr>
            <w:tcW w:w="1308" w:type="pct"/>
            <w:tcBorders>
              <w:top w:val="nil"/>
              <w:left w:val="nil"/>
              <w:bottom w:val="nil"/>
              <w:right w:val="nil"/>
            </w:tcBorders>
          </w:tcPr>
          <w:p w14:paraId="42277EB7" w14:textId="77777777" w:rsidR="00103193" w:rsidRPr="005960DC" w:rsidRDefault="00103193" w:rsidP="007C1D86">
            <w:pPr>
              <w:widowControl w:val="0"/>
              <w:autoSpaceDE w:val="0"/>
              <w:autoSpaceDN w:val="0"/>
              <w:adjustRightInd w:val="0"/>
              <w:spacing w:after="0" w:line="240" w:lineRule="auto"/>
              <w:rPr>
                <w:rFonts w:ascii="Times New Roman" w:hAnsi="Times New Roman" w:cs="Times New Roman"/>
                <w:sz w:val="24"/>
                <w:szCs w:val="24"/>
              </w:rPr>
            </w:pPr>
          </w:p>
        </w:tc>
        <w:tc>
          <w:tcPr>
            <w:tcW w:w="1309" w:type="pct"/>
            <w:tcBorders>
              <w:top w:val="nil"/>
              <w:left w:val="nil"/>
              <w:bottom w:val="nil"/>
              <w:right w:val="nil"/>
            </w:tcBorders>
          </w:tcPr>
          <w:p w14:paraId="003500A3" w14:textId="77777777" w:rsidR="00103193" w:rsidRPr="005960DC" w:rsidRDefault="00103193" w:rsidP="007C1D86">
            <w:pPr>
              <w:widowControl w:val="0"/>
              <w:autoSpaceDE w:val="0"/>
              <w:autoSpaceDN w:val="0"/>
              <w:adjustRightInd w:val="0"/>
              <w:spacing w:after="0" w:line="240" w:lineRule="auto"/>
              <w:rPr>
                <w:rFonts w:ascii="Times New Roman" w:hAnsi="Times New Roman" w:cs="Times New Roman"/>
                <w:sz w:val="24"/>
                <w:szCs w:val="24"/>
              </w:rPr>
            </w:pPr>
          </w:p>
        </w:tc>
      </w:tr>
      <w:tr w:rsidR="00955310" w:rsidRPr="005960DC" w14:paraId="0870F982" w14:textId="77777777" w:rsidTr="007C1D86">
        <w:tc>
          <w:tcPr>
            <w:tcW w:w="1075" w:type="pct"/>
            <w:tcBorders>
              <w:top w:val="nil"/>
              <w:left w:val="nil"/>
              <w:bottom w:val="nil"/>
              <w:right w:val="nil"/>
            </w:tcBorders>
          </w:tcPr>
          <w:p w14:paraId="41D93C51" w14:textId="77777777" w:rsidR="00103193" w:rsidRPr="005960DC" w:rsidRDefault="006049EE" w:rsidP="007C1D86">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Debt/Assets</w:t>
            </w:r>
          </w:p>
        </w:tc>
        <w:tc>
          <w:tcPr>
            <w:tcW w:w="1308" w:type="pct"/>
            <w:tcBorders>
              <w:top w:val="nil"/>
              <w:left w:val="nil"/>
              <w:bottom w:val="nil"/>
              <w:right w:val="nil"/>
            </w:tcBorders>
          </w:tcPr>
          <w:p w14:paraId="45EBB7F2" w14:textId="77777777" w:rsidR="00103193" w:rsidRPr="005960DC" w:rsidRDefault="006049EE" w:rsidP="007C1D8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0.264</w:t>
            </w:r>
            <w:r w:rsidRPr="005960DC">
              <w:rPr>
                <w:rFonts w:ascii="Times New Roman" w:hAnsi="Times New Roman" w:cs="Times New Roman"/>
                <w:sz w:val="24"/>
                <w:szCs w:val="24"/>
                <w:vertAlign w:val="superscript"/>
              </w:rPr>
              <w:t>**</w:t>
            </w:r>
          </w:p>
        </w:tc>
        <w:tc>
          <w:tcPr>
            <w:tcW w:w="1308" w:type="pct"/>
            <w:tcBorders>
              <w:top w:val="nil"/>
              <w:left w:val="nil"/>
              <w:bottom w:val="nil"/>
              <w:right w:val="nil"/>
            </w:tcBorders>
          </w:tcPr>
          <w:p w14:paraId="7EFCA93C" w14:textId="77777777" w:rsidR="00103193" w:rsidRPr="005960DC" w:rsidRDefault="006049EE" w:rsidP="007C1D8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-0.0193</w:t>
            </w:r>
          </w:p>
        </w:tc>
        <w:tc>
          <w:tcPr>
            <w:tcW w:w="1309" w:type="pct"/>
            <w:tcBorders>
              <w:top w:val="nil"/>
              <w:left w:val="nil"/>
              <w:bottom w:val="nil"/>
              <w:right w:val="nil"/>
            </w:tcBorders>
          </w:tcPr>
          <w:p w14:paraId="3DF55955" w14:textId="77777777" w:rsidR="00103193" w:rsidRPr="005960DC" w:rsidRDefault="006049EE" w:rsidP="007C1D8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0.0199</w:t>
            </w:r>
          </w:p>
        </w:tc>
      </w:tr>
      <w:tr w:rsidR="00955310" w:rsidRPr="005960DC" w14:paraId="01D7CF08" w14:textId="77777777" w:rsidTr="007C1D86">
        <w:tc>
          <w:tcPr>
            <w:tcW w:w="1075" w:type="pct"/>
            <w:tcBorders>
              <w:top w:val="nil"/>
              <w:left w:val="nil"/>
              <w:bottom w:val="nil"/>
              <w:right w:val="nil"/>
            </w:tcBorders>
          </w:tcPr>
          <w:p w14:paraId="7120ABB8" w14:textId="77777777" w:rsidR="00103193" w:rsidRPr="005960DC" w:rsidRDefault="00103193" w:rsidP="007C1D86">
            <w:pPr>
              <w:widowControl w:val="0"/>
              <w:autoSpaceDE w:val="0"/>
              <w:autoSpaceDN w:val="0"/>
              <w:adjustRightInd w:val="0"/>
              <w:spacing w:after="0" w:line="240" w:lineRule="auto"/>
              <w:rPr>
                <w:rFonts w:ascii="Times New Roman" w:hAnsi="Times New Roman" w:cs="Times New Roman"/>
                <w:sz w:val="24"/>
                <w:szCs w:val="24"/>
              </w:rPr>
            </w:pPr>
          </w:p>
        </w:tc>
        <w:tc>
          <w:tcPr>
            <w:tcW w:w="1308" w:type="pct"/>
            <w:tcBorders>
              <w:top w:val="nil"/>
              <w:left w:val="nil"/>
              <w:bottom w:val="nil"/>
              <w:right w:val="nil"/>
            </w:tcBorders>
          </w:tcPr>
          <w:p w14:paraId="0D68943A" w14:textId="77777777" w:rsidR="00103193" w:rsidRPr="005960DC" w:rsidRDefault="006049EE" w:rsidP="007C1D8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(0.111)</w:t>
            </w:r>
          </w:p>
        </w:tc>
        <w:tc>
          <w:tcPr>
            <w:tcW w:w="1308" w:type="pct"/>
            <w:tcBorders>
              <w:top w:val="nil"/>
              <w:left w:val="nil"/>
              <w:bottom w:val="nil"/>
              <w:right w:val="nil"/>
            </w:tcBorders>
          </w:tcPr>
          <w:p w14:paraId="000B3B95" w14:textId="77777777" w:rsidR="00103193" w:rsidRPr="005960DC" w:rsidRDefault="006049EE" w:rsidP="007C1D8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(0.0187)</w:t>
            </w:r>
          </w:p>
        </w:tc>
        <w:tc>
          <w:tcPr>
            <w:tcW w:w="1309" w:type="pct"/>
            <w:tcBorders>
              <w:top w:val="nil"/>
              <w:left w:val="nil"/>
              <w:bottom w:val="nil"/>
              <w:right w:val="nil"/>
            </w:tcBorders>
          </w:tcPr>
          <w:p w14:paraId="49F973AF" w14:textId="77777777" w:rsidR="00103193" w:rsidRPr="005960DC" w:rsidRDefault="006049EE" w:rsidP="007C1D8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(0.0261)</w:t>
            </w:r>
          </w:p>
        </w:tc>
      </w:tr>
      <w:tr w:rsidR="00955310" w:rsidRPr="005960DC" w14:paraId="6CB560F2" w14:textId="77777777" w:rsidTr="007C1D86">
        <w:tc>
          <w:tcPr>
            <w:tcW w:w="1075" w:type="pct"/>
            <w:tcBorders>
              <w:top w:val="nil"/>
              <w:left w:val="nil"/>
              <w:bottom w:val="nil"/>
              <w:right w:val="nil"/>
            </w:tcBorders>
          </w:tcPr>
          <w:p w14:paraId="4F2E0779" w14:textId="77777777" w:rsidR="00103193" w:rsidRPr="005960DC" w:rsidRDefault="00103193" w:rsidP="007C1D86">
            <w:pPr>
              <w:widowControl w:val="0"/>
              <w:autoSpaceDE w:val="0"/>
              <w:autoSpaceDN w:val="0"/>
              <w:adjustRightInd w:val="0"/>
              <w:spacing w:after="0" w:line="240" w:lineRule="auto"/>
              <w:rPr>
                <w:rFonts w:ascii="Times New Roman" w:hAnsi="Times New Roman" w:cs="Times New Roman"/>
                <w:sz w:val="24"/>
                <w:szCs w:val="24"/>
              </w:rPr>
            </w:pPr>
          </w:p>
        </w:tc>
        <w:tc>
          <w:tcPr>
            <w:tcW w:w="1308" w:type="pct"/>
            <w:tcBorders>
              <w:top w:val="nil"/>
              <w:left w:val="nil"/>
              <w:bottom w:val="nil"/>
              <w:right w:val="nil"/>
            </w:tcBorders>
          </w:tcPr>
          <w:p w14:paraId="33E19530" w14:textId="77777777" w:rsidR="00103193" w:rsidRPr="005960DC" w:rsidRDefault="00103193" w:rsidP="007C1D86">
            <w:pPr>
              <w:widowControl w:val="0"/>
              <w:autoSpaceDE w:val="0"/>
              <w:autoSpaceDN w:val="0"/>
              <w:adjustRightInd w:val="0"/>
              <w:spacing w:after="0" w:line="240" w:lineRule="auto"/>
              <w:rPr>
                <w:rFonts w:ascii="Times New Roman" w:hAnsi="Times New Roman" w:cs="Times New Roman"/>
                <w:sz w:val="24"/>
                <w:szCs w:val="24"/>
              </w:rPr>
            </w:pPr>
          </w:p>
        </w:tc>
        <w:tc>
          <w:tcPr>
            <w:tcW w:w="1308" w:type="pct"/>
            <w:tcBorders>
              <w:top w:val="nil"/>
              <w:left w:val="nil"/>
              <w:bottom w:val="nil"/>
              <w:right w:val="nil"/>
            </w:tcBorders>
          </w:tcPr>
          <w:p w14:paraId="70250FF3" w14:textId="77777777" w:rsidR="00103193" w:rsidRPr="005960DC" w:rsidRDefault="00103193" w:rsidP="007C1D86">
            <w:pPr>
              <w:widowControl w:val="0"/>
              <w:autoSpaceDE w:val="0"/>
              <w:autoSpaceDN w:val="0"/>
              <w:adjustRightInd w:val="0"/>
              <w:spacing w:after="0" w:line="240" w:lineRule="auto"/>
              <w:rPr>
                <w:rFonts w:ascii="Times New Roman" w:hAnsi="Times New Roman" w:cs="Times New Roman"/>
                <w:sz w:val="24"/>
                <w:szCs w:val="24"/>
              </w:rPr>
            </w:pPr>
          </w:p>
        </w:tc>
        <w:tc>
          <w:tcPr>
            <w:tcW w:w="1309" w:type="pct"/>
            <w:tcBorders>
              <w:top w:val="nil"/>
              <w:left w:val="nil"/>
              <w:bottom w:val="nil"/>
              <w:right w:val="nil"/>
            </w:tcBorders>
          </w:tcPr>
          <w:p w14:paraId="58E1E259" w14:textId="77777777" w:rsidR="00103193" w:rsidRPr="005960DC" w:rsidRDefault="00103193" w:rsidP="007C1D86">
            <w:pPr>
              <w:widowControl w:val="0"/>
              <w:autoSpaceDE w:val="0"/>
              <w:autoSpaceDN w:val="0"/>
              <w:adjustRightInd w:val="0"/>
              <w:spacing w:after="0" w:line="240" w:lineRule="auto"/>
              <w:rPr>
                <w:rFonts w:ascii="Times New Roman" w:hAnsi="Times New Roman" w:cs="Times New Roman"/>
                <w:sz w:val="24"/>
                <w:szCs w:val="24"/>
              </w:rPr>
            </w:pPr>
          </w:p>
        </w:tc>
      </w:tr>
      <w:tr w:rsidR="00955310" w:rsidRPr="005960DC" w14:paraId="399A03B4" w14:textId="77777777" w:rsidTr="007C1D86">
        <w:tc>
          <w:tcPr>
            <w:tcW w:w="1075" w:type="pct"/>
            <w:tcBorders>
              <w:top w:val="nil"/>
              <w:left w:val="nil"/>
              <w:bottom w:val="nil"/>
              <w:right w:val="nil"/>
            </w:tcBorders>
          </w:tcPr>
          <w:p w14:paraId="05552458" w14:textId="77777777" w:rsidR="00103193" w:rsidRPr="005960DC" w:rsidRDefault="006049EE" w:rsidP="007C1D86">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Log (Sales)</w:t>
            </w:r>
          </w:p>
        </w:tc>
        <w:tc>
          <w:tcPr>
            <w:tcW w:w="1308" w:type="pct"/>
            <w:tcBorders>
              <w:top w:val="nil"/>
              <w:left w:val="nil"/>
              <w:bottom w:val="nil"/>
              <w:right w:val="nil"/>
            </w:tcBorders>
          </w:tcPr>
          <w:p w14:paraId="2E600455" w14:textId="77777777" w:rsidR="00103193" w:rsidRPr="005960DC" w:rsidRDefault="006049EE" w:rsidP="007C1D8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-0.00656</w:t>
            </w:r>
          </w:p>
        </w:tc>
        <w:tc>
          <w:tcPr>
            <w:tcW w:w="1308" w:type="pct"/>
            <w:tcBorders>
              <w:top w:val="nil"/>
              <w:left w:val="nil"/>
              <w:bottom w:val="nil"/>
              <w:right w:val="nil"/>
            </w:tcBorders>
          </w:tcPr>
          <w:p w14:paraId="34930BD8" w14:textId="77777777" w:rsidR="00103193" w:rsidRPr="005960DC" w:rsidRDefault="006049EE" w:rsidP="007C1D8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0.00912</w:t>
            </w:r>
          </w:p>
        </w:tc>
        <w:tc>
          <w:tcPr>
            <w:tcW w:w="1309" w:type="pct"/>
            <w:tcBorders>
              <w:top w:val="nil"/>
              <w:left w:val="nil"/>
              <w:bottom w:val="nil"/>
              <w:right w:val="nil"/>
            </w:tcBorders>
          </w:tcPr>
          <w:p w14:paraId="083A2494" w14:textId="77777777" w:rsidR="00103193" w:rsidRPr="005960DC" w:rsidRDefault="006049EE" w:rsidP="007C1D8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-0.0171</w:t>
            </w:r>
          </w:p>
        </w:tc>
      </w:tr>
      <w:tr w:rsidR="00955310" w:rsidRPr="005960DC" w14:paraId="4439F859" w14:textId="77777777" w:rsidTr="007C1D86">
        <w:tc>
          <w:tcPr>
            <w:tcW w:w="1075" w:type="pct"/>
            <w:tcBorders>
              <w:top w:val="nil"/>
              <w:left w:val="nil"/>
              <w:bottom w:val="nil"/>
              <w:right w:val="nil"/>
            </w:tcBorders>
          </w:tcPr>
          <w:p w14:paraId="648CE43C" w14:textId="77777777" w:rsidR="00103193" w:rsidRPr="005960DC" w:rsidRDefault="00103193" w:rsidP="007C1D86">
            <w:pPr>
              <w:widowControl w:val="0"/>
              <w:autoSpaceDE w:val="0"/>
              <w:autoSpaceDN w:val="0"/>
              <w:adjustRightInd w:val="0"/>
              <w:spacing w:after="0" w:line="240" w:lineRule="auto"/>
              <w:rPr>
                <w:rFonts w:ascii="Times New Roman" w:hAnsi="Times New Roman" w:cs="Times New Roman"/>
                <w:sz w:val="24"/>
                <w:szCs w:val="24"/>
              </w:rPr>
            </w:pPr>
          </w:p>
        </w:tc>
        <w:tc>
          <w:tcPr>
            <w:tcW w:w="1308" w:type="pct"/>
            <w:tcBorders>
              <w:top w:val="nil"/>
              <w:left w:val="nil"/>
              <w:bottom w:val="nil"/>
              <w:right w:val="nil"/>
            </w:tcBorders>
          </w:tcPr>
          <w:p w14:paraId="0C1CB574" w14:textId="77777777" w:rsidR="00103193" w:rsidRPr="005960DC" w:rsidRDefault="006049EE" w:rsidP="007C1D8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(0.0132)</w:t>
            </w:r>
          </w:p>
        </w:tc>
        <w:tc>
          <w:tcPr>
            <w:tcW w:w="1308" w:type="pct"/>
            <w:tcBorders>
              <w:top w:val="nil"/>
              <w:left w:val="nil"/>
              <w:bottom w:val="nil"/>
              <w:right w:val="nil"/>
            </w:tcBorders>
          </w:tcPr>
          <w:p w14:paraId="4469ECF2" w14:textId="77777777" w:rsidR="00103193" w:rsidRPr="005960DC" w:rsidRDefault="006049EE" w:rsidP="007C1D8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(0.00800)</w:t>
            </w:r>
          </w:p>
        </w:tc>
        <w:tc>
          <w:tcPr>
            <w:tcW w:w="1309" w:type="pct"/>
            <w:tcBorders>
              <w:top w:val="nil"/>
              <w:left w:val="nil"/>
              <w:bottom w:val="nil"/>
              <w:right w:val="nil"/>
            </w:tcBorders>
          </w:tcPr>
          <w:p w14:paraId="2EB3D688" w14:textId="77777777" w:rsidR="00103193" w:rsidRPr="005960DC" w:rsidRDefault="006049EE" w:rsidP="007C1D8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(0.0121)</w:t>
            </w:r>
          </w:p>
        </w:tc>
      </w:tr>
      <w:tr w:rsidR="00955310" w:rsidRPr="005960DC" w14:paraId="0B5F3F59" w14:textId="77777777" w:rsidTr="007C1D86">
        <w:tc>
          <w:tcPr>
            <w:tcW w:w="1075" w:type="pct"/>
            <w:tcBorders>
              <w:top w:val="nil"/>
              <w:left w:val="nil"/>
              <w:bottom w:val="nil"/>
              <w:right w:val="nil"/>
            </w:tcBorders>
          </w:tcPr>
          <w:p w14:paraId="7EF9391B" w14:textId="77777777" w:rsidR="00103193" w:rsidRPr="005960DC" w:rsidRDefault="00103193" w:rsidP="007C1D86">
            <w:pPr>
              <w:widowControl w:val="0"/>
              <w:autoSpaceDE w:val="0"/>
              <w:autoSpaceDN w:val="0"/>
              <w:adjustRightInd w:val="0"/>
              <w:spacing w:after="0" w:line="240" w:lineRule="auto"/>
              <w:rPr>
                <w:rFonts w:ascii="Times New Roman" w:hAnsi="Times New Roman" w:cs="Times New Roman"/>
                <w:sz w:val="24"/>
                <w:szCs w:val="24"/>
              </w:rPr>
            </w:pPr>
          </w:p>
        </w:tc>
        <w:tc>
          <w:tcPr>
            <w:tcW w:w="1308" w:type="pct"/>
            <w:tcBorders>
              <w:top w:val="nil"/>
              <w:left w:val="nil"/>
              <w:bottom w:val="nil"/>
              <w:right w:val="nil"/>
            </w:tcBorders>
          </w:tcPr>
          <w:p w14:paraId="3A10CBA7" w14:textId="77777777" w:rsidR="00103193" w:rsidRPr="005960DC" w:rsidRDefault="00103193" w:rsidP="007C1D86">
            <w:pPr>
              <w:widowControl w:val="0"/>
              <w:autoSpaceDE w:val="0"/>
              <w:autoSpaceDN w:val="0"/>
              <w:adjustRightInd w:val="0"/>
              <w:spacing w:after="0" w:line="240" w:lineRule="auto"/>
              <w:rPr>
                <w:rFonts w:ascii="Times New Roman" w:hAnsi="Times New Roman" w:cs="Times New Roman"/>
                <w:sz w:val="24"/>
                <w:szCs w:val="24"/>
              </w:rPr>
            </w:pPr>
          </w:p>
        </w:tc>
        <w:tc>
          <w:tcPr>
            <w:tcW w:w="1308" w:type="pct"/>
            <w:tcBorders>
              <w:top w:val="nil"/>
              <w:left w:val="nil"/>
              <w:bottom w:val="nil"/>
              <w:right w:val="nil"/>
            </w:tcBorders>
          </w:tcPr>
          <w:p w14:paraId="31618F79" w14:textId="77777777" w:rsidR="00103193" w:rsidRPr="005960DC" w:rsidRDefault="00103193" w:rsidP="007C1D86">
            <w:pPr>
              <w:widowControl w:val="0"/>
              <w:autoSpaceDE w:val="0"/>
              <w:autoSpaceDN w:val="0"/>
              <w:adjustRightInd w:val="0"/>
              <w:spacing w:after="0" w:line="240" w:lineRule="auto"/>
              <w:rPr>
                <w:rFonts w:ascii="Times New Roman" w:hAnsi="Times New Roman" w:cs="Times New Roman"/>
                <w:sz w:val="24"/>
                <w:szCs w:val="24"/>
              </w:rPr>
            </w:pPr>
          </w:p>
        </w:tc>
        <w:tc>
          <w:tcPr>
            <w:tcW w:w="1309" w:type="pct"/>
            <w:tcBorders>
              <w:top w:val="nil"/>
              <w:left w:val="nil"/>
              <w:bottom w:val="nil"/>
              <w:right w:val="nil"/>
            </w:tcBorders>
          </w:tcPr>
          <w:p w14:paraId="06C9EB94" w14:textId="77777777" w:rsidR="00103193" w:rsidRPr="005960DC" w:rsidRDefault="00103193" w:rsidP="007C1D86">
            <w:pPr>
              <w:widowControl w:val="0"/>
              <w:autoSpaceDE w:val="0"/>
              <w:autoSpaceDN w:val="0"/>
              <w:adjustRightInd w:val="0"/>
              <w:spacing w:after="0" w:line="240" w:lineRule="auto"/>
              <w:rPr>
                <w:rFonts w:ascii="Times New Roman" w:hAnsi="Times New Roman" w:cs="Times New Roman"/>
                <w:sz w:val="24"/>
                <w:szCs w:val="24"/>
              </w:rPr>
            </w:pPr>
          </w:p>
        </w:tc>
      </w:tr>
      <w:tr w:rsidR="00955310" w:rsidRPr="005960DC" w14:paraId="5B10D386" w14:textId="77777777" w:rsidTr="007C1D86">
        <w:tc>
          <w:tcPr>
            <w:tcW w:w="1075" w:type="pct"/>
            <w:tcBorders>
              <w:top w:val="nil"/>
              <w:left w:val="nil"/>
              <w:bottom w:val="nil"/>
              <w:right w:val="nil"/>
            </w:tcBorders>
          </w:tcPr>
          <w:p w14:paraId="600DDDBF" w14:textId="77777777" w:rsidR="00103193" w:rsidRPr="005960DC" w:rsidRDefault="006049EE" w:rsidP="007C1D86">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 xml:space="preserve">Skilled </w:t>
            </w:r>
          </w:p>
        </w:tc>
        <w:tc>
          <w:tcPr>
            <w:tcW w:w="1308" w:type="pct"/>
            <w:tcBorders>
              <w:top w:val="nil"/>
              <w:left w:val="nil"/>
              <w:bottom w:val="nil"/>
              <w:right w:val="nil"/>
            </w:tcBorders>
          </w:tcPr>
          <w:p w14:paraId="0F00CCDE" w14:textId="77777777" w:rsidR="00103193" w:rsidRPr="005960DC" w:rsidRDefault="006049EE" w:rsidP="007C1D8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0.621</w:t>
            </w:r>
          </w:p>
        </w:tc>
        <w:tc>
          <w:tcPr>
            <w:tcW w:w="1308" w:type="pct"/>
            <w:tcBorders>
              <w:top w:val="nil"/>
              <w:left w:val="nil"/>
              <w:bottom w:val="nil"/>
              <w:right w:val="nil"/>
            </w:tcBorders>
          </w:tcPr>
          <w:p w14:paraId="2CC02A61" w14:textId="77777777" w:rsidR="00103193" w:rsidRPr="005960DC" w:rsidRDefault="006049EE" w:rsidP="007C1D8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-0.0572</w:t>
            </w:r>
          </w:p>
        </w:tc>
        <w:tc>
          <w:tcPr>
            <w:tcW w:w="1309" w:type="pct"/>
            <w:tcBorders>
              <w:top w:val="nil"/>
              <w:left w:val="nil"/>
              <w:bottom w:val="nil"/>
              <w:right w:val="nil"/>
            </w:tcBorders>
          </w:tcPr>
          <w:p w14:paraId="63269AE3" w14:textId="77777777" w:rsidR="00103193" w:rsidRPr="005960DC" w:rsidRDefault="006049EE" w:rsidP="007C1D8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0.0957</w:t>
            </w:r>
          </w:p>
        </w:tc>
      </w:tr>
      <w:tr w:rsidR="00955310" w:rsidRPr="005960DC" w14:paraId="11175232" w14:textId="77777777" w:rsidTr="007C1D86">
        <w:tc>
          <w:tcPr>
            <w:tcW w:w="1075" w:type="pct"/>
            <w:tcBorders>
              <w:top w:val="nil"/>
              <w:left w:val="nil"/>
              <w:bottom w:val="nil"/>
              <w:right w:val="nil"/>
            </w:tcBorders>
          </w:tcPr>
          <w:p w14:paraId="2F8FAC73" w14:textId="77777777" w:rsidR="00103193" w:rsidRPr="005960DC" w:rsidRDefault="006049EE" w:rsidP="007C1D86">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Employment</w:t>
            </w:r>
          </w:p>
        </w:tc>
        <w:tc>
          <w:tcPr>
            <w:tcW w:w="1308" w:type="pct"/>
            <w:tcBorders>
              <w:top w:val="nil"/>
              <w:left w:val="nil"/>
              <w:bottom w:val="nil"/>
              <w:right w:val="nil"/>
            </w:tcBorders>
          </w:tcPr>
          <w:p w14:paraId="35D7796A" w14:textId="77777777" w:rsidR="00103193" w:rsidRPr="005960DC" w:rsidRDefault="006049EE" w:rsidP="007C1D8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(0.395)</w:t>
            </w:r>
          </w:p>
        </w:tc>
        <w:tc>
          <w:tcPr>
            <w:tcW w:w="1308" w:type="pct"/>
            <w:tcBorders>
              <w:top w:val="nil"/>
              <w:left w:val="nil"/>
              <w:bottom w:val="nil"/>
              <w:right w:val="nil"/>
            </w:tcBorders>
          </w:tcPr>
          <w:p w14:paraId="2659B5D8" w14:textId="77777777" w:rsidR="00103193" w:rsidRPr="005960DC" w:rsidRDefault="006049EE" w:rsidP="007C1D8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(0.151)</w:t>
            </w:r>
          </w:p>
        </w:tc>
        <w:tc>
          <w:tcPr>
            <w:tcW w:w="1309" w:type="pct"/>
            <w:tcBorders>
              <w:top w:val="nil"/>
              <w:left w:val="nil"/>
              <w:bottom w:val="nil"/>
              <w:right w:val="nil"/>
            </w:tcBorders>
          </w:tcPr>
          <w:p w14:paraId="5AA1ED3E" w14:textId="77777777" w:rsidR="00103193" w:rsidRPr="005960DC" w:rsidRDefault="006049EE" w:rsidP="007C1D8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(0.180)</w:t>
            </w:r>
          </w:p>
        </w:tc>
      </w:tr>
      <w:tr w:rsidR="00955310" w:rsidRPr="005960DC" w14:paraId="3232B818" w14:textId="77777777" w:rsidTr="007C1D86">
        <w:tc>
          <w:tcPr>
            <w:tcW w:w="1075" w:type="pct"/>
            <w:tcBorders>
              <w:top w:val="nil"/>
              <w:left w:val="nil"/>
              <w:bottom w:val="nil"/>
              <w:right w:val="nil"/>
            </w:tcBorders>
          </w:tcPr>
          <w:p w14:paraId="46B90681" w14:textId="77777777" w:rsidR="00103193" w:rsidRPr="005960DC" w:rsidRDefault="00103193" w:rsidP="007C1D86">
            <w:pPr>
              <w:widowControl w:val="0"/>
              <w:autoSpaceDE w:val="0"/>
              <w:autoSpaceDN w:val="0"/>
              <w:adjustRightInd w:val="0"/>
              <w:spacing w:after="0" w:line="240" w:lineRule="auto"/>
              <w:rPr>
                <w:rFonts w:ascii="Times New Roman" w:hAnsi="Times New Roman" w:cs="Times New Roman"/>
                <w:sz w:val="24"/>
                <w:szCs w:val="24"/>
              </w:rPr>
            </w:pPr>
          </w:p>
        </w:tc>
        <w:tc>
          <w:tcPr>
            <w:tcW w:w="1308" w:type="pct"/>
            <w:tcBorders>
              <w:top w:val="nil"/>
              <w:left w:val="nil"/>
              <w:bottom w:val="nil"/>
              <w:right w:val="nil"/>
            </w:tcBorders>
          </w:tcPr>
          <w:p w14:paraId="433B617F" w14:textId="77777777" w:rsidR="00103193" w:rsidRPr="005960DC" w:rsidRDefault="00103193" w:rsidP="007C1D86">
            <w:pPr>
              <w:widowControl w:val="0"/>
              <w:autoSpaceDE w:val="0"/>
              <w:autoSpaceDN w:val="0"/>
              <w:adjustRightInd w:val="0"/>
              <w:spacing w:after="0" w:line="240" w:lineRule="auto"/>
              <w:rPr>
                <w:rFonts w:ascii="Times New Roman" w:hAnsi="Times New Roman" w:cs="Times New Roman"/>
                <w:sz w:val="24"/>
                <w:szCs w:val="24"/>
              </w:rPr>
            </w:pPr>
          </w:p>
        </w:tc>
        <w:tc>
          <w:tcPr>
            <w:tcW w:w="1308" w:type="pct"/>
            <w:tcBorders>
              <w:top w:val="nil"/>
              <w:left w:val="nil"/>
              <w:bottom w:val="nil"/>
              <w:right w:val="nil"/>
            </w:tcBorders>
          </w:tcPr>
          <w:p w14:paraId="58182EC9" w14:textId="77777777" w:rsidR="00103193" w:rsidRPr="005960DC" w:rsidRDefault="00103193" w:rsidP="007C1D86">
            <w:pPr>
              <w:widowControl w:val="0"/>
              <w:autoSpaceDE w:val="0"/>
              <w:autoSpaceDN w:val="0"/>
              <w:adjustRightInd w:val="0"/>
              <w:spacing w:after="0" w:line="240" w:lineRule="auto"/>
              <w:rPr>
                <w:rFonts w:ascii="Times New Roman" w:hAnsi="Times New Roman" w:cs="Times New Roman"/>
                <w:sz w:val="24"/>
                <w:szCs w:val="24"/>
              </w:rPr>
            </w:pPr>
          </w:p>
        </w:tc>
        <w:tc>
          <w:tcPr>
            <w:tcW w:w="1309" w:type="pct"/>
            <w:tcBorders>
              <w:top w:val="nil"/>
              <w:left w:val="nil"/>
              <w:bottom w:val="nil"/>
              <w:right w:val="nil"/>
            </w:tcBorders>
          </w:tcPr>
          <w:p w14:paraId="32C7B335" w14:textId="77777777" w:rsidR="00103193" w:rsidRPr="005960DC" w:rsidRDefault="00103193" w:rsidP="007C1D86">
            <w:pPr>
              <w:widowControl w:val="0"/>
              <w:autoSpaceDE w:val="0"/>
              <w:autoSpaceDN w:val="0"/>
              <w:adjustRightInd w:val="0"/>
              <w:spacing w:after="0" w:line="240" w:lineRule="auto"/>
              <w:rPr>
                <w:rFonts w:ascii="Times New Roman" w:hAnsi="Times New Roman" w:cs="Times New Roman"/>
                <w:sz w:val="24"/>
                <w:szCs w:val="24"/>
              </w:rPr>
            </w:pPr>
          </w:p>
        </w:tc>
      </w:tr>
      <w:tr w:rsidR="00955310" w:rsidRPr="005960DC" w14:paraId="6A657BB0" w14:textId="77777777" w:rsidTr="007C1D86">
        <w:tc>
          <w:tcPr>
            <w:tcW w:w="1075" w:type="pct"/>
            <w:tcBorders>
              <w:top w:val="nil"/>
              <w:left w:val="nil"/>
              <w:bottom w:val="nil"/>
              <w:right w:val="nil"/>
            </w:tcBorders>
          </w:tcPr>
          <w:p w14:paraId="5ECD4144" w14:textId="77777777" w:rsidR="00103193" w:rsidRPr="005960DC" w:rsidRDefault="006049EE" w:rsidP="007C1D86">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 xml:space="preserve">Share </w:t>
            </w:r>
          </w:p>
        </w:tc>
        <w:tc>
          <w:tcPr>
            <w:tcW w:w="1308" w:type="pct"/>
            <w:tcBorders>
              <w:top w:val="nil"/>
              <w:left w:val="nil"/>
              <w:bottom w:val="nil"/>
              <w:right w:val="nil"/>
            </w:tcBorders>
          </w:tcPr>
          <w:p w14:paraId="034DB1A9" w14:textId="77777777" w:rsidR="00103193" w:rsidRPr="005960DC" w:rsidRDefault="006049EE" w:rsidP="007C1D8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0.0414</w:t>
            </w:r>
          </w:p>
        </w:tc>
        <w:tc>
          <w:tcPr>
            <w:tcW w:w="1308" w:type="pct"/>
            <w:tcBorders>
              <w:top w:val="nil"/>
              <w:left w:val="nil"/>
              <w:bottom w:val="nil"/>
              <w:right w:val="nil"/>
            </w:tcBorders>
          </w:tcPr>
          <w:p w14:paraId="56A55FB5" w14:textId="77777777" w:rsidR="00103193" w:rsidRPr="005960DC" w:rsidRDefault="006049EE" w:rsidP="007C1D8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-0.0342</w:t>
            </w:r>
          </w:p>
        </w:tc>
        <w:tc>
          <w:tcPr>
            <w:tcW w:w="1309" w:type="pct"/>
            <w:tcBorders>
              <w:top w:val="nil"/>
              <w:left w:val="nil"/>
              <w:bottom w:val="nil"/>
              <w:right w:val="nil"/>
            </w:tcBorders>
          </w:tcPr>
          <w:p w14:paraId="21558F41" w14:textId="77777777" w:rsidR="00103193" w:rsidRPr="005960DC" w:rsidRDefault="006049EE" w:rsidP="007C1D8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0.0451</w:t>
            </w:r>
          </w:p>
        </w:tc>
      </w:tr>
      <w:tr w:rsidR="00955310" w:rsidRPr="005960DC" w14:paraId="4730D5D4" w14:textId="77777777" w:rsidTr="007C1D86">
        <w:tc>
          <w:tcPr>
            <w:tcW w:w="1075" w:type="pct"/>
            <w:tcBorders>
              <w:top w:val="nil"/>
              <w:left w:val="nil"/>
              <w:bottom w:val="nil"/>
              <w:right w:val="nil"/>
            </w:tcBorders>
          </w:tcPr>
          <w:p w14:paraId="52470F4A" w14:textId="77777777" w:rsidR="00103193" w:rsidRPr="005960DC" w:rsidRDefault="006049EE" w:rsidP="007C1D86">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Turnover</w:t>
            </w:r>
          </w:p>
        </w:tc>
        <w:tc>
          <w:tcPr>
            <w:tcW w:w="1308" w:type="pct"/>
            <w:tcBorders>
              <w:top w:val="nil"/>
              <w:left w:val="nil"/>
              <w:bottom w:val="nil"/>
              <w:right w:val="nil"/>
            </w:tcBorders>
          </w:tcPr>
          <w:p w14:paraId="0B22697F" w14:textId="77777777" w:rsidR="00103193" w:rsidRPr="005960DC" w:rsidRDefault="006049EE" w:rsidP="007C1D8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(0.0311)</w:t>
            </w:r>
          </w:p>
        </w:tc>
        <w:tc>
          <w:tcPr>
            <w:tcW w:w="1308" w:type="pct"/>
            <w:tcBorders>
              <w:top w:val="nil"/>
              <w:left w:val="nil"/>
              <w:bottom w:val="nil"/>
              <w:right w:val="nil"/>
            </w:tcBorders>
          </w:tcPr>
          <w:p w14:paraId="4235D7EC" w14:textId="77777777" w:rsidR="00103193" w:rsidRPr="005960DC" w:rsidRDefault="006049EE" w:rsidP="007C1D8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(0.0303)</w:t>
            </w:r>
          </w:p>
        </w:tc>
        <w:tc>
          <w:tcPr>
            <w:tcW w:w="1309" w:type="pct"/>
            <w:tcBorders>
              <w:top w:val="nil"/>
              <w:left w:val="nil"/>
              <w:bottom w:val="nil"/>
              <w:right w:val="nil"/>
            </w:tcBorders>
          </w:tcPr>
          <w:p w14:paraId="26A947B6" w14:textId="77777777" w:rsidR="00103193" w:rsidRPr="005960DC" w:rsidRDefault="006049EE" w:rsidP="007C1D8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(0.0396)</w:t>
            </w:r>
          </w:p>
        </w:tc>
      </w:tr>
      <w:tr w:rsidR="00955310" w:rsidRPr="005960DC" w14:paraId="59177205" w14:textId="77777777" w:rsidTr="007C1D86">
        <w:tc>
          <w:tcPr>
            <w:tcW w:w="1075" w:type="pct"/>
            <w:tcBorders>
              <w:top w:val="nil"/>
              <w:left w:val="nil"/>
              <w:bottom w:val="nil"/>
              <w:right w:val="nil"/>
            </w:tcBorders>
          </w:tcPr>
          <w:p w14:paraId="3787EF25" w14:textId="77777777" w:rsidR="00103193" w:rsidRPr="005960DC" w:rsidRDefault="00103193" w:rsidP="007C1D86">
            <w:pPr>
              <w:widowControl w:val="0"/>
              <w:autoSpaceDE w:val="0"/>
              <w:autoSpaceDN w:val="0"/>
              <w:adjustRightInd w:val="0"/>
              <w:spacing w:after="0" w:line="240" w:lineRule="auto"/>
              <w:rPr>
                <w:rFonts w:ascii="Times New Roman" w:hAnsi="Times New Roman" w:cs="Times New Roman"/>
                <w:sz w:val="24"/>
                <w:szCs w:val="24"/>
              </w:rPr>
            </w:pPr>
          </w:p>
        </w:tc>
        <w:tc>
          <w:tcPr>
            <w:tcW w:w="1308" w:type="pct"/>
            <w:tcBorders>
              <w:top w:val="nil"/>
              <w:left w:val="nil"/>
              <w:bottom w:val="nil"/>
              <w:right w:val="nil"/>
            </w:tcBorders>
          </w:tcPr>
          <w:p w14:paraId="74EE4311" w14:textId="77777777" w:rsidR="00103193" w:rsidRPr="005960DC" w:rsidRDefault="00103193" w:rsidP="007C1D86">
            <w:pPr>
              <w:widowControl w:val="0"/>
              <w:autoSpaceDE w:val="0"/>
              <w:autoSpaceDN w:val="0"/>
              <w:adjustRightInd w:val="0"/>
              <w:spacing w:after="0" w:line="240" w:lineRule="auto"/>
              <w:rPr>
                <w:rFonts w:ascii="Times New Roman" w:hAnsi="Times New Roman" w:cs="Times New Roman"/>
                <w:sz w:val="24"/>
                <w:szCs w:val="24"/>
              </w:rPr>
            </w:pPr>
          </w:p>
        </w:tc>
        <w:tc>
          <w:tcPr>
            <w:tcW w:w="1308" w:type="pct"/>
            <w:tcBorders>
              <w:top w:val="nil"/>
              <w:left w:val="nil"/>
              <w:bottom w:val="nil"/>
              <w:right w:val="nil"/>
            </w:tcBorders>
          </w:tcPr>
          <w:p w14:paraId="738FE134" w14:textId="77777777" w:rsidR="00103193" w:rsidRPr="005960DC" w:rsidRDefault="00103193" w:rsidP="007C1D86">
            <w:pPr>
              <w:widowControl w:val="0"/>
              <w:autoSpaceDE w:val="0"/>
              <w:autoSpaceDN w:val="0"/>
              <w:adjustRightInd w:val="0"/>
              <w:spacing w:after="0" w:line="240" w:lineRule="auto"/>
              <w:rPr>
                <w:rFonts w:ascii="Times New Roman" w:hAnsi="Times New Roman" w:cs="Times New Roman"/>
                <w:sz w:val="24"/>
                <w:szCs w:val="24"/>
              </w:rPr>
            </w:pPr>
          </w:p>
        </w:tc>
        <w:tc>
          <w:tcPr>
            <w:tcW w:w="1309" w:type="pct"/>
            <w:tcBorders>
              <w:top w:val="nil"/>
              <w:left w:val="nil"/>
              <w:bottom w:val="nil"/>
              <w:right w:val="nil"/>
            </w:tcBorders>
          </w:tcPr>
          <w:p w14:paraId="71BF75CF" w14:textId="77777777" w:rsidR="00103193" w:rsidRPr="005960DC" w:rsidRDefault="00103193" w:rsidP="007C1D86">
            <w:pPr>
              <w:widowControl w:val="0"/>
              <w:autoSpaceDE w:val="0"/>
              <w:autoSpaceDN w:val="0"/>
              <w:adjustRightInd w:val="0"/>
              <w:spacing w:after="0" w:line="240" w:lineRule="auto"/>
              <w:rPr>
                <w:rFonts w:ascii="Times New Roman" w:hAnsi="Times New Roman" w:cs="Times New Roman"/>
                <w:sz w:val="24"/>
                <w:szCs w:val="24"/>
              </w:rPr>
            </w:pPr>
          </w:p>
        </w:tc>
      </w:tr>
      <w:tr w:rsidR="00955310" w:rsidRPr="005960DC" w14:paraId="165F9B1C" w14:textId="77777777" w:rsidTr="007C1D86">
        <w:tc>
          <w:tcPr>
            <w:tcW w:w="1075" w:type="pct"/>
            <w:tcBorders>
              <w:top w:val="nil"/>
              <w:left w:val="nil"/>
              <w:bottom w:val="nil"/>
              <w:right w:val="nil"/>
            </w:tcBorders>
          </w:tcPr>
          <w:p w14:paraId="737E1257" w14:textId="77777777" w:rsidR="00103193" w:rsidRPr="005960DC" w:rsidRDefault="006049EE" w:rsidP="007C1D86">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Firm age</w:t>
            </w:r>
          </w:p>
        </w:tc>
        <w:tc>
          <w:tcPr>
            <w:tcW w:w="1308" w:type="pct"/>
            <w:tcBorders>
              <w:top w:val="nil"/>
              <w:left w:val="nil"/>
              <w:bottom w:val="nil"/>
              <w:right w:val="nil"/>
            </w:tcBorders>
          </w:tcPr>
          <w:p w14:paraId="46927C5B" w14:textId="77777777" w:rsidR="00103193" w:rsidRPr="005960DC" w:rsidRDefault="006049EE" w:rsidP="007C1D8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-0.000396</w:t>
            </w:r>
          </w:p>
        </w:tc>
        <w:tc>
          <w:tcPr>
            <w:tcW w:w="1308" w:type="pct"/>
            <w:tcBorders>
              <w:top w:val="nil"/>
              <w:left w:val="nil"/>
              <w:bottom w:val="nil"/>
              <w:right w:val="nil"/>
            </w:tcBorders>
          </w:tcPr>
          <w:p w14:paraId="7CB9867F" w14:textId="77777777" w:rsidR="00103193" w:rsidRPr="005960DC" w:rsidRDefault="006049EE" w:rsidP="007C1D8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0.000683</w:t>
            </w:r>
          </w:p>
        </w:tc>
        <w:tc>
          <w:tcPr>
            <w:tcW w:w="1309" w:type="pct"/>
            <w:tcBorders>
              <w:top w:val="nil"/>
              <w:left w:val="nil"/>
              <w:bottom w:val="nil"/>
              <w:right w:val="nil"/>
            </w:tcBorders>
          </w:tcPr>
          <w:p w14:paraId="7469B55D" w14:textId="77777777" w:rsidR="00103193" w:rsidRPr="005960DC" w:rsidRDefault="006049EE" w:rsidP="007C1D8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-0.000999</w:t>
            </w:r>
          </w:p>
        </w:tc>
      </w:tr>
      <w:tr w:rsidR="00955310" w:rsidRPr="005960DC" w14:paraId="316BF5D9" w14:textId="77777777" w:rsidTr="007C1D86">
        <w:tc>
          <w:tcPr>
            <w:tcW w:w="1075" w:type="pct"/>
            <w:tcBorders>
              <w:top w:val="nil"/>
              <w:left w:val="nil"/>
              <w:right w:val="nil"/>
            </w:tcBorders>
          </w:tcPr>
          <w:p w14:paraId="6CCE516B" w14:textId="77777777" w:rsidR="00103193" w:rsidRPr="005960DC" w:rsidRDefault="00103193" w:rsidP="007C1D86">
            <w:pPr>
              <w:widowControl w:val="0"/>
              <w:autoSpaceDE w:val="0"/>
              <w:autoSpaceDN w:val="0"/>
              <w:adjustRightInd w:val="0"/>
              <w:spacing w:after="0" w:line="240" w:lineRule="auto"/>
              <w:rPr>
                <w:rFonts w:ascii="Times New Roman" w:hAnsi="Times New Roman" w:cs="Times New Roman"/>
                <w:sz w:val="24"/>
                <w:szCs w:val="24"/>
              </w:rPr>
            </w:pPr>
          </w:p>
        </w:tc>
        <w:tc>
          <w:tcPr>
            <w:tcW w:w="1308" w:type="pct"/>
            <w:tcBorders>
              <w:top w:val="nil"/>
              <w:left w:val="nil"/>
              <w:right w:val="nil"/>
            </w:tcBorders>
          </w:tcPr>
          <w:p w14:paraId="42166451" w14:textId="77777777" w:rsidR="00103193" w:rsidRPr="005960DC" w:rsidRDefault="006049EE" w:rsidP="007C1D8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(0.00131)</w:t>
            </w:r>
          </w:p>
        </w:tc>
        <w:tc>
          <w:tcPr>
            <w:tcW w:w="1308" w:type="pct"/>
            <w:tcBorders>
              <w:top w:val="nil"/>
              <w:left w:val="nil"/>
              <w:right w:val="nil"/>
            </w:tcBorders>
          </w:tcPr>
          <w:p w14:paraId="7013475F" w14:textId="77777777" w:rsidR="00103193" w:rsidRPr="005960DC" w:rsidRDefault="006049EE" w:rsidP="007C1D8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(0.000649)</w:t>
            </w:r>
          </w:p>
        </w:tc>
        <w:tc>
          <w:tcPr>
            <w:tcW w:w="1309" w:type="pct"/>
            <w:tcBorders>
              <w:top w:val="nil"/>
              <w:left w:val="nil"/>
              <w:right w:val="nil"/>
            </w:tcBorders>
          </w:tcPr>
          <w:p w14:paraId="2EA60073" w14:textId="77777777" w:rsidR="00103193" w:rsidRPr="005960DC" w:rsidRDefault="006049EE" w:rsidP="007C1D8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(0.000812)</w:t>
            </w:r>
          </w:p>
        </w:tc>
      </w:tr>
      <w:tr w:rsidR="00955310" w:rsidRPr="005960DC" w14:paraId="645146F1" w14:textId="77777777" w:rsidTr="007C1D86">
        <w:tc>
          <w:tcPr>
            <w:tcW w:w="1075" w:type="pct"/>
            <w:tcBorders>
              <w:left w:val="nil"/>
              <w:bottom w:val="nil"/>
              <w:right w:val="nil"/>
            </w:tcBorders>
          </w:tcPr>
          <w:p w14:paraId="15C356E8" w14:textId="77777777" w:rsidR="00103193" w:rsidRPr="005960DC" w:rsidRDefault="00103193" w:rsidP="007C1D86">
            <w:pPr>
              <w:widowControl w:val="0"/>
              <w:autoSpaceDE w:val="0"/>
              <w:autoSpaceDN w:val="0"/>
              <w:adjustRightInd w:val="0"/>
              <w:spacing w:after="0" w:line="240" w:lineRule="auto"/>
              <w:rPr>
                <w:rFonts w:ascii="Times New Roman" w:hAnsi="Times New Roman" w:cs="Times New Roman"/>
                <w:i/>
                <w:iCs/>
                <w:sz w:val="24"/>
                <w:szCs w:val="24"/>
              </w:rPr>
            </w:pPr>
          </w:p>
        </w:tc>
        <w:tc>
          <w:tcPr>
            <w:tcW w:w="1308" w:type="pct"/>
            <w:tcBorders>
              <w:left w:val="nil"/>
              <w:bottom w:val="nil"/>
              <w:right w:val="nil"/>
            </w:tcBorders>
          </w:tcPr>
          <w:p w14:paraId="01E9CA4B" w14:textId="77777777" w:rsidR="00103193" w:rsidRPr="005960DC" w:rsidRDefault="00103193" w:rsidP="007C1D86">
            <w:pPr>
              <w:widowControl w:val="0"/>
              <w:autoSpaceDE w:val="0"/>
              <w:autoSpaceDN w:val="0"/>
              <w:adjustRightInd w:val="0"/>
              <w:spacing w:after="0" w:line="240" w:lineRule="auto"/>
              <w:jc w:val="center"/>
              <w:rPr>
                <w:rFonts w:ascii="Times New Roman" w:hAnsi="Times New Roman" w:cs="Times New Roman"/>
                <w:sz w:val="24"/>
                <w:szCs w:val="24"/>
              </w:rPr>
            </w:pPr>
          </w:p>
        </w:tc>
        <w:tc>
          <w:tcPr>
            <w:tcW w:w="1308" w:type="pct"/>
            <w:tcBorders>
              <w:left w:val="nil"/>
              <w:bottom w:val="nil"/>
              <w:right w:val="nil"/>
            </w:tcBorders>
          </w:tcPr>
          <w:p w14:paraId="010241B8" w14:textId="77777777" w:rsidR="00103193" w:rsidRPr="005960DC" w:rsidRDefault="00103193" w:rsidP="007C1D86">
            <w:pPr>
              <w:widowControl w:val="0"/>
              <w:autoSpaceDE w:val="0"/>
              <w:autoSpaceDN w:val="0"/>
              <w:adjustRightInd w:val="0"/>
              <w:spacing w:after="0" w:line="240" w:lineRule="auto"/>
              <w:jc w:val="center"/>
              <w:rPr>
                <w:rFonts w:ascii="Times New Roman" w:hAnsi="Times New Roman" w:cs="Times New Roman"/>
                <w:sz w:val="24"/>
                <w:szCs w:val="24"/>
              </w:rPr>
            </w:pPr>
          </w:p>
        </w:tc>
        <w:tc>
          <w:tcPr>
            <w:tcW w:w="1309" w:type="pct"/>
            <w:tcBorders>
              <w:left w:val="nil"/>
              <w:bottom w:val="nil"/>
              <w:right w:val="nil"/>
            </w:tcBorders>
          </w:tcPr>
          <w:p w14:paraId="4E9FD23D" w14:textId="77777777" w:rsidR="00103193" w:rsidRPr="005960DC" w:rsidRDefault="00103193" w:rsidP="007C1D86">
            <w:pPr>
              <w:widowControl w:val="0"/>
              <w:autoSpaceDE w:val="0"/>
              <w:autoSpaceDN w:val="0"/>
              <w:adjustRightInd w:val="0"/>
              <w:spacing w:after="0" w:line="240" w:lineRule="auto"/>
              <w:jc w:val="center"/>
              <w:rPr>
                <w:rFonts w:ascii="Times New Roman" w:hAnsi="Times New Roman" w:cs="Times New Roman"/>
                <w:sz w:val="24"/>
                <w:szCs w:val="24"/>
              </w:rPr>
            </w:pPr>
          </w:p>
        </w:tc>
      </w:tr>
      <w:tr w:rsidR="00955310" w:rsidRPr="005960DC" w14:paraId="0BFEB04C" w14:textId="77777777" w:rsidTr="007C1D86">
        <w:tc>
          <w:tcPr>
            <w:tcW w:w="1075" w:type="pct"/>
            <w:tcBorders>
              <w:left w:val="nil"/>
              <w:bottom w:val="nil"/>
              <w:right w:val="nil"/>
            </w:tcBorders>
          </w:tcPr>
          <w:p w14:paraId="1D1B8204" w14:textId="77777777" w:rsidR="00103193" w:rsidRPr="005960DC" w:rsidRDefault="006049EE" w:rsidP="007C1D86">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i/>
                <w:iCs/>
                <w:sz w:val="24"/>
                <w:szCs w:val="24"/>
              </w:rPr>
              <w:lastRenderedPageBreak/>
              <w:t>N</w:t>
            </w:r>
          </w:p>
        </w:tc>
        <w:tc>
          <w:tcPr>
            <w:tcW w:w="1308" w:type="pct"/>
            <w:tcBorders>
              <w:left w:val="nil"/>
              <w:bottom w:val="nil"/>
              <w:right w:val="nil"/>
            </w:tcBorders>
          </w:tcPr>
          <w:p w14:paraId="43578D99" w14:textId="77777777" w:rsidR="00103193" w:rsidRPr="005960DC" w:rsidRDefault="006049EE" w:rsidP="007C1D8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254</w:t>
            </w:r>
          </w:p>
        </w:tc>
        <w:tc>
          <w:tcPr>
            <w:tcW w:w="1308" w:type="pct"/>
            <w:tcBorders>
              <w:left w:val="nil"/>
              <w:bottom w:val="nil"/>
              <w:right w:val="nil"/>
            </w:tcBorders>
          </w:tcPr>
          <w:p w14:paraId="10DFFEA0" w14:textId="77777777" w:rsidR="00103193" w:rsidRPr="005960DC" w:rsidRDefault="006049EE" w:rsidP="007C1D8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254</w:t>
            </w:r>
          </w:p>
        </w:tc>
        <w:tc>
          <w:tcPr>
            <w:tcW w:w="1309" w:type="pct"/>
            <w:tcBorders>
              <w:left w:val="nil"/>
              <w:bottom w:val="nil"/>
              <w:right w:val="nil"/>
            </w:tcBorders>
          </w:tcPr>
          <w:p w14:paraId="7C380402" w14:textId="77777777" w:rsidR="00103193" w:rsidRPr="005960DC" w:rsidRDefault="006049EE" w:rsidP="007C1D8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192</w:t>
            </w:r>
          </w:p>
        </w:tc>
      </w:tr>
      <w:tr w:rsidR="00955310" w:rsidRPr="005960DC" w14:paraId="13811F4B" w14:textId="77777777" w:rsidTr="007C1D86">
        <w:tc>
          <w:tcPr>
            <w:tcW w:w="5000" w:type="pct"/>
            <w:gridSpan w:val="4"/>
            <w:tcBorders>
              <w:top w:val="double" w:sz="4" w:space="0" w:color="auto"/>
              <w:left w:val="nil"/>
              <w:right w:val="nil"/>
            </w:tcBorders>
          </w:tcPr>
          <w:p w14:paraId="44BE18EB" w14:textId="77777777" w:rsidR="00103193" w:rsidRPr="005960DC" w:rsidRDefault="006049EE" w:rsidP="007C1D86">
            <w:pPr>
              <w:widowControl w:val="0"/>
              <w:autoSpaceDE w:val="0"/>
              <w:autoSpaceDN w:val="0"/>
              <w:adjustRightInd w:val="0"/>
              <w:spacing w:after="0" w:line="240" w:lineRule="auto"/>
              <w:rPr>
                <w:rFonts w:ascii="Times New Roman" w:hAnsi="Times New Roman" w:cs="Times New Roman"/>
                <w:sz w:val="20"/>
                <w:szCs w:val="20"/>
              </w:rPr>
            </w:pPr>
            <w:r w:rsidRPr="005960DC">
              <w:rPr>
                <w:rFonts w:ascii="Times New Roman" w:hAnsi="Times New Roman" w:cs="Times New Roman"/>
                <w:sz w:val="20"/>
                <w:szCs w:val="20"/>
              </w:rPr>
              <w:t>Standard errors in parentheses</w:t>
            </w:r>
          </w:p>
          <w:p w14:paraId="4BCEC9E2" w14:textId="77777777" w:rsidR="00103193" w:rsidRPr="005960DC" w:rsidRDefault="006049EE" w:rsidP="007C1D86">
            <w:pPr>
              <w:widowControl w:val="0"/>
              <w:autoSpaceDE w:val="0"/>
              <w:autoSpaceDN w:val="0"/>
              <w:adjustRightInd w:val="0"/>
              <w:spacing w:after="0" w:line="240" w:lineRule="auto"/>
              <w:rPr>
                <w:rFonts w:ascii="Times New Roman" w:hAnsi="Times New Roman" w:cs="Times New Roman"/>
                <w:sz w:val="20"/>
                <w:szCs w:val="20"/>
              </w:rPr>
            </w:pPr>
            <w:r w:rsidRPr="005960DC">
              <w:rPr>
                <w:rFonts w:ascii="Times New Roman" w:hAnsi="Times New Roman" w:cs="Times New Roman"/>
                <w:sz w:val="20"/>
                <w:szCs w:val="20"/>
                <w:vertAlign w:val="superscript"/>
              </w:rPr>
              <w:t>*</w:t>
            </w:r>
            <w:r w:rsidRPr="005960DC">
              <w:rPr>
                <w:rFonts w:ascii="Times New Roman" w:hAnsi="Times New Roman" w:cs="Times New Roman"/>
                <w:sz w:val="20"/>
                <w:szCs w:val="20"/>
              </w:rPr>
              <w:t xml:space="preserve"> </w:t>
            </w:r>
            <w:r w:rsidRPr="005960DC">
              <w:rPr>
                <w:rFonts w:ascii="Times New Roman" w:hAnsi="Times New Roman" w:cs="Times New Roman"/>
                <w:i/>
                <w:iCs/>
                <w:sz w:val="20"/>
                <w:szCs w:val="20"/>
              </w:rPr>
              <w:t>p</w:t>
            </w:r>
            <w:r w:rsidRPr="005960DC">
              <w:rPr>
                <w:rFonts w:ascii="Times New Roman" w:hAnsi="Times New Roman" w:cs="Times New Roman"/>
                <w:sz w:val="20"/>
                <w:szCs w:val="20"/>
              </w:rPr>
              <w:t xml:space="preserve"> &lt; 0.1, </w:t>
            </w:r>
            <w:r w:rsidRPr="005960DC">
              <w:rPr>
                <w:rFonts w:ascii="Times New Roman" w:hAnsi="Times New Roman" w:cs="Times New Roman"/>
                <w:sz w:val="20"/>
                <w:szCs w:val="20"/>
                <w:vertAlign w:val="superscript"/>
              </w:rPr>
              <w:t>**</w:t>
            </w:r>
            <w:r w:rsidRPr="005960DC">
              <w:rPr>
                <w:rFonts w:ascii="Times New Roman" w:hAnsi="Times New Roman" w:cs="Times New Roman"/>
                <w:sz w:val="20"/>
                <w:szCs w:val="20"/>
              </w:rPr>
              <w:t xml:space="preserve"> </w:t>
            </w:r>
            <w:r w:rsidRPr="005960DC">
              <w:rPr>
                <w:rFonts w:ascii="Times New Roman" w:hAnsi="Times New Roman" w:cs="Times New Roman"/>
                <w:i/>
                <w:iCs/>
                <w:sz w:val="20"/>
                <w:szCs w:val="20"/>
              </w:rPr>
              <w:t>p</w:t>
            </w:r>
            <w:r w:rsidRPr="005960DC">
              <w:rPr>
                <w:rFonts w:ascii="Times New Roman" w:hAnsi="Times New Roman" w:cs="Times New Roman"/>
                <w:sz w:val="20"/>
                <w:szCs w:val="20"/>
              </w:rPr>
              <w:t xml:space="preserve"> &lt; 0.05, </w:t>
            </w:r>
            <w:r w:rsidRPr="005960DC">
              <w:rPr>
                <w:rFonts w:ascii="Times New Roman" w:hAnsi="Times New Roman" w:cs="Times New Roman"/>
                <w:sz w:val="20"/>
                <w:szCs w:val="20"/>
                <w:vertAlign w:val="superscript"/>
              </w:rPr>
              <w:t>***</w:t>
            </w:r>
            <w:r w:rsidRPr="005960DC">
              <w:rPr>
                <w:rFonts w:ascii="Times New Roman" w:hAnsi="Times New Roman" w:cs="Times New Roman"/>
                <w:sz w:val="20"/>
                <w:szCs w:val="20"/>
              </w:rPr>
              <w:t xml:space="preserve"> </w:t>
            </w:r>
            <w:r w:rsidRPr="005960DC">
              <w:rPr>
                <w:rFonts w:ascii="Times New Roman" w:hAnsi="Times New Roman" w:cs="Times New Roman"/>
                <w:i/>
                <w:iCs/>
                <w:sz w:val="20"/>
                <w:szCs w:val="20"/>
              </w:rPr>
              <w:t>p</w:t>
            </w:r>
            <w:r w:rsidRPr="005960DC">
              <w:rPr>
                <w:rFonts w:ascii="Times New Roman" w:hAnsi="Times New Roman" w:cs="Times New Roman"/>
                <w:sz w:val="20"/>
                <w:szCs w:val="20"/>
              </w:rPr>
              <w:t xml:space="preserve"> &lt; 0.01</w:t>
            </w:r>
          </w:p>
          <w:p w14:paraId="5723CD20" w14:textId="77777777" w:rsidR="00103193" w:rsidRPr="005960DC" w:rsidRDefault="00103193" w:rsidP="007C1D86">
            <w:pPr>
              <w:widowControl w:val="0"/>
              <w:autoSpaceDE w:val="0"/>
              <w:autoSpaceDN w:val="0"/>
              <w:adjustRightInd w:val="0"/>
              <w:spacing w:after="0" w:line="240" w:lineRule="auto"/>
              <w:jc w:val="center"/>
              <w:rPr>
                <w:rFonts w:ascii="Times New Roman" w:hAnsi="Times New Roman" w:cs="Times New Roman"/>
                <w:sz w:val="24"/>
                <w:szCs w:val="24"/>
              </w:rPr>
            </w:pPr>
          </w:p>
        </w:tc>
      </w:tr>
    </w:tbl>
    <w:p w14:paraId="5B9A2B7A" w14:textId="77777777" w:rsidR="00103193" w:rsidRPr="005960DC" w:rsidRDefault="00103193" w:rsidP="00C1118C">
      <w:pPr>
        <w:spacing w:line="480" w:lineRule="auto"/>
        <w:ind w:firstLine="720"/>
        <w:rPr>
          <w:rFonts w:ascii="Times New Roman" w:hAnsi="Times New Roman" w:cs="Times New Roman"/>
          <w:sz w:val="24"/>
          <w:szCs w:val="24"/>
        </w:rPr>
      </w:pPr>
    </w:p>
    <w:p w14:paraId="4482E01B" w14:textId="7225154E" w:rsidR="00B670B8" w:rsidRPr="005960DC" w:rsidRDefault="006049EE" w:rsidP="00C1118C">
      <w:pPr>
        <w:spacing w:line="480" w:lineRule="auto"/>
        <w:ind w:firstLine="720"/>
        <w:rPr>
          <w:rFonts w:ascii="Times New Roman" w:hAnsi="Times New Roman" w:cs="Times New Roman"/>
          <w:sz w:val="24"/>
          <w:szCs w:val="24"/>
        </w:rPr>
      </w:pPr>
      <w:r w:rsidRPr="005960DC">
        <w:rPr>
          <w:rFonts w:ascii="Times New Roman" w:hAnsi="Times New Roman" w:cs="Times New Roman"/>
          <w:sz w:val="24"/>
          <w:szCs w:val="24"/>
        </w:rPr>
        <w:t>Furthermore, to understand whether firm-specific or industry-wide factors drive our findings, we have decomposed the firm characteristics into two components: an industry component and a firm-specific component. The industry component represents the averag</w:t>
      </w:r>
      <w:r w:rsidRPr="005960DC">
        <w:rPr>
          <w:rFonts w:ascii="Times New Roman" w:hAnsi="Times New Roman" w:cs="Times New Roman"/>
          <w:sz w:val="24"/>
          <w:szCs w:val="24"/>
        </w:rPr>
        <w:t xml:space="preserve">e of each firm characteristics across all firms in the same industry. The firm-specific component is the deviation of a firm’s characteristics from its corresponding industry component. </w:t>
      </w:r>
      <w:r w:rsidR="004B78FB" w:rsidRPr="005960DC">
        <w:rPr>
          <w:rFonts w:ascii="Times New Roman" w:hAnsi="Times New Roman" w:cs="Times New Roman"/>
          <w:sz w:val="24"/>
          <w:szCs w:val="24"/>
        </w:rPr>
        <w:t>Separating industry components helps clarify whether industry or firm-specific characteristics drive the results.</w:t>
      </w:r>
      <w:r w:rsidRPr="005960DC">
        <w:rPr>
          <w:rFonts w:ascii="Times New Roman" w:hAnsi="Times New Roman" w:cs="Times New Roman"/>
          <w:sz w:val="24"/>
          <w:szCs w:val="24"/>
        </w:rPr>
        <w:t xml:space="preserve"> The results are presented in Table </w:t>
      </w:r>
      <w:r w:rsidR="00362997" w:rsidRPr="005960DC">
        <w:rPr>
          <w:rFonts w:ascii="Times New Roman" w:hAnsi="Times New Roman" w:cs="Times New Roman"/>
          <w:sz w:val="24"/>
          <w:szCs w:val="24"/>
        </w:rPr>
        <w:t>7</w:t>
      </w:r>
      <w:r w:rsidRPr="005960DC">
        <w:rPr>
          <w:rFonts w:ascii="Times New Roman" w:hAnsi="Times New Roman" w:cs="Times New Roman"/>
          <w:sz w:val="24"/>
          <w:szCs w:val="24"/>
        </w:rPr>
        <w:t>.</w:t>
      </w:r>
    </w:p>
    <w:p w14:paraId="6BDC3E27" w14:textId="77777777" w:rsidR="00B670B8" w:rsidRPr="005960DC" w:rsidRDefault="006049EE" w:rsidP="00C1118C">
      <w:pPr>
        <w:spacing w:line="480" w:lineRule="auto"/>
        <w:ind w:firstLine="720"/>
        <w:rPr>
          <w:rFonts w:ascii="Times New Roman" w:hAnsi="Times New Roman" w:cs="Times New Roman"/>
          <w:sz w:val="24"/>
          <w:szCs w:val="24"/>
        </w:rPr>
      </w:pPr>
      <w:r w:rsidRPr="005960DC">
        <w:rPr>
          <w:rFonts w:ascii="Times New Roman" w:hAnsi="Times New Roman" w:cs="Times New Roman"/>
          <w:sz w:val="24"/>
          <w:szCs w:val="24"/>
        </w:rPr>
        <w:t xml:space="preserve">The industry idiosyncratic risk is negative and significant at a 5% level. This result reflects that higher industry-wide idiosyncratic risk reduces the likelihood of family </w:t>
      </w:r>
      <w:r w:rsidRPr="005960DC">
        <w:rPr>
          <w:rFonts w:ascii="Times New Roman" w:hAnsi="Times New Roman" w:cs="Times New Roman"/>
          <w:sz w:val="24"/>
          <w:szCs w:val="24"/>
        </w:rPr>
        <w:t xml:space="preserve">control and is consistent with previous findings that family firms tend to exhibit more risk-averse behavior. </w:t>
      </w:r>
    </w:p>
    <w:p w14:paraId="468B6D4B" w14:textId="249A7A96" w:rsidR="00B670B8" w:rsidRPr="005960DC" w:rsidRDefault="006049EE" w:rsidP="002522C3">
      <w:pPr>
        <w:spacing w:line="480" w:lineRule="auto"/>
        <w:ind w:firstLine="720"/>
        <w:rPr>
          <w:rFonts w:ascii="Times New Roman" w:hAnsi="Times New Roman" w:cs="Times New Roman"/>
          <w:sz w:val="24"/>
          <w:szCs w:val="24"/>
        </w:rPr>
      </w:pPr>
      <w:r w:rsidRPr="005960DC">
        <w:rPr>
          <w:rFonts w:ascii="Times New Roman" w:hAnsi="Times New Roman" w:cs="Times New Roman"/>
          <w:sz w:val="24"/>
          <w:szCs w:val="24"/>
        </w:rPr>
        <w:t>The industry debt-to-assets ratio is positive and significant, suggesting that family control is more likely in industries with higher average le</w:t>
      </w:r>
      <w:r w:rsidRPr="005960DC">
        <w:rPr>
          <w:rFonts w:ascii="Times New Roman" w:hAnsi="Times New Roman" w:cs="Times New Roman"/>
          <w:sz w:val="24"/>
          <w:szCs w:val="24"/>
        </w:rPr>
        <w:t xml:space="preserve">verage. </w:t>
      </w:r>
      <w:r w:rsidR="002522C3" w:rsidRPr="005960DC">
        <w:rPr>
          <w:rFonts w:ascii="Times New Roman" w:hAnsi="Times New Roman" w:cs="Times New Roman"/>
          <w:sz w:val="24"/>
          <w:szCs w:val="24"/>
        </w:rPr>
        <w:t>H</w:t>
      </w:r>
      <w:r w:rsidRPr="005960DC">
        <w:rPr>
          <w:rFonts w:ascii="Times New Roman" w:hAnsi="Times New Roman" w:cs="Times New Roman"/>
          <w:sz w:val="24"/>
          <w:szCs w:val="24"/>
        </w:rPr>
        <w:t>igher debt ratios</w:t>
      </w:r>
      <w:r w:rsidR="002522C3" w:rsidRPr="005960DC">
        <w:rPr>
          <w:rFonts w:ascii="Times New Roman" w:hAnsi="Times New Roman" w:cs="Times New Roman"/>
          <w:sz w:val="24"/>
          <w:szCs w:val="24"/>
        </w:rPr>
        <w:t xml:space="preserve"> allow firms to </w:t>
      </w:r>
      <w:r w:rsidRPr="005960DC">
        <w:rPr>
          <w:rFonts w:ascii="Times New Roman" w:hAnsi="Times New Roman" w:cs="Times New Roman"/>
          <w:sz w:val="24"/>
          <w:szCs w:val="24"/>
        </w:rPr>
        <w:t>capitalize on long-term opportunities while maintaining control.</w:t>
      </w:r>
      <w:r w:rsidR="002522C3" w:rsidRPr="005960DC">
        <w:rPr>
          <w:rFonts w:ascii="Times New Roman" w:hAnsi="Times New Roman" w:cs="Times New Roman"/>
          <w:sz w:val="24"/>
          <w:szCs w:val="24"/>
        </w:rPr>
        <w:t xml:space="preserve"> </w:t>
      </w:r>
      <w:r w:rsidRPr="005960DC">
        <w:rPr>
          <w:rFonts w:ascii="Times New Roman" w:hAnsi="Times New Roman" w:cs="Times New Roman"/>
          <w:sz w:val="24"/>
          <w:szCs w:val="24"/>
        </w:rPr>
        <w:t>Conversely, the coefficient for debt-to-assets is negative and significant for family-owned but not controlled firms</w:t>
      </w:r>
      <w:r w:rsidR="009B4D63" w:rsidRPr="005960DC">
        <w:rPr>
          <w:rFonts w:ascii="Times New Roman" w:hAnsi="Times New Roman" w:cs="Times New Roman"/>
          <w:sz w:val="24"/>
          <w:szCs w:val="24"/>
        </w:rPr>
        <w:t>.</w:t>
      </w:r>
      <w:r w:rsidRPr="005960DC">
        <w:rPr>
          <w:rFonts w:ascii="Times New Roman" w:hAnsi="Times New Roman" w:cs="Times New Roman"/>
          <w:sz w:val="24"/>
          <w:szCs w:val="24"/>
        </w:rPr>
        <w:t xml:space="preserve"> </w:t>
      </w:r>
      <w:r w:rsidR="009B4D63" w:rsidRPr="005960DC">
        <w:rPr>
          <w:rFonts w:ascii="Times New Roman" w:hAnsi="Times New Roman" w:cs="Times New Roman"/>
          <w:sz w:val="24"/>
          <w:szCs w:val="24"/>
        </w:rPr>
        <w:t>T</w:t>
      </w:r>
      <w:r w:rsidRPr="005960DC">
        <w:rPr>
          <w:rFonts w:ascii="Times New Roman" w:hAnsi="Times New Roman" w:cs="Times New Roman"/>
          <w:sz w:val="24"/>
          <w:szCs w:val="24"/>
        </w:rPr>
        <w:t>his suggests that higher avera</w:t>
      </w:r>
      <w:r w:rsidRPr="005960DC">
        <w:rPr>
          <w:rFonts w:ascii="Times New Roman" w:hAnsi="Times New Roman" w:cs="Times New Roman"/>
          <w:sz w:val="24"/>
          <w:szCs w:val="24"/>
        </w:rPr>
        <w:t>ge industry leverage reduces the probability of family ownership without control.</w:t>
      </w:r>
      <w:r w:rsidR="009B4D63" w:rsidRPr="005960DC">
        <w:rPr>
          <w:rFonts w:ascii="Times New Roman" w:hAnsi="Times New Roman" w:cs="Times New Roman"/>
          <w:sz w:val="24"/>
          <w:szCs w:val="24"/>
        </w:rPr>
        <w:t xml:space="preserve"> It also</w:t>
      </w:r>
      <w:r w:rsidRPr="005960DC">
        <w:rPr>
          <w:rFonts w:ascii="Times New Roman" w:hAnsi="Times New Roman" w:cs="Times New Roman"/>
          <w:sz w:val="24"/>
          <w:szCs w:val="24"/>
        </w:rPr>
        <w:t xml:space="preserve"> shows how family firms maintain control over firms in highly leveraged industries </w:t>
      </w:r>
      <w:r w:rsidR="009B4D63" w:rsidRPr="005960DC">
        <w:rPr>
          <w:rFonts w:ascii="Times New Roman" w:hAnsi="Times New Roman" w:cs="Times New Roman"/>
          <w:sz w:val="24"/>
          <w:szCs w:val="24"/>
        </w:rPr>
        <w:t>becaus</w:t>
      </w:r>
      <w:r w:rsidRPr="005960DC">
        <w:rPr>
          <w:rFonts w:ascii="Times New Roman" w:hAnsi="Times New Roman" w:cs="Times New Roman"/>
          <w:sz w:val="24"/>
          <w:szCs w:val="24"/>
        </w:rPr>
        <w:t xml:space="preserve">e </w:t>
      </w:r>
      <w:r w:rsidR="009B4D63" w:rsidRPr="005960DC">
        <w:rPr>
          <w:rFonts w:ascii="Times New Roman" w:hAnsi="Times New Roman" w:cs="Times New Roman"/>
          <w:sz w:val="24"/>
          <w:szCs w:val="24"/>
        </w:rPr>
        <w:t>of</w:t>
      </w:r>
      <w:r w:rsidRPr="005960DC">
        <w:rPr>
          <w:rFonts w:ascii="Times New Roman" w:hAnsi="Times New Roman" w:cs="Times New Roman"/>
          <w:sz w:val="24"/>
          <w:szCs w:val="24"/>
        </w:rPr>
        <w:t xml:space="preserve"> increased financial risks. </w:t>
      </w:r>
    </w:p>
    <w:p w14:paraId="6DECB361" w14:textId="3A5ACFCD" w:rsidR="00B670B8" w:rsidRPr="005960DC" w:rsidRDefault="006049EE" w:rsidP="00C1118C">
      <w:pPr>
        <w:spacing w:line="480" w:lineRule="auto"/>
        <w:ind w:firstLine="720"/>
        <w:rPr>
          <w:rFonts w:ascii="Times New Roman" w:hAnsi="Times New Roman" w:cs="Times New Roman"/>
          <w:sz w:val="24"/>
          <w:szCs w:val="24"/>
        </w:rPr>
      </w:pPr>
      <w:r w:rsidRPr="005960DC">
        <w:rPr>
          <w:rFonts w:ascii="Times New Roman" w:hAnsi="Times New Roman" w:cs="Times New Roman"/>
          <w:sz w:val="24"/>
          <w:szCs w:val="24"/>
        </w:rPr>
        <w:lastRenderedPageBreak/>
        <w:t xml:space="preserve">Firm-specific skilled employment is positive </w:t>
      </w:r>
      <w:r w:rsidRPr="005960DC">
        <w:rPr>
          <w:rFonts w:ascii="Times New Roman" w:hAnsi="Times New Roman" w:cs="Times New Roman"/>
          <w:sz w:val="24"/>
          <w:szCs w:val="24"/>
        </w:rPr>
        <w:t xml:space="preserve">and significant at </w:t>
      </w:r>
      <w:r w:rsidR="002522C3" w:rsidRPr="005960DC">
        <w:rPr>
          <w:rFonts w:ascii="Times New Roman" w:hAnsi="Times New Roman" w:cs="Times New Roman"/>
          <w:sz w:val="24"/>
          <w:szCs w:val="24"/>
        </w:rPr>
        <w:t>the</w:t>
      </w:r>
      <w:r w:rsidRPr="005960DC">
        <w:rPr>
          <w:rFonts w:ascii="Times New Roman" w:hAnsi="Times New Roman" w:cs="Times New Roman"/>
          <w:sz w:val="24"/>
          <w:szCs w:val="24"/>
        </w:rPr>
        <w:t xml:space="preserve"> 5% level, suggesting</w:t>
      </w:r>
      <w:r w:rsidR="002522C3" w:rsidRPr="005960DC">
        <w:rPr>
          <w:rFonts w:ascii="Times New Roman" w:hAnsi="Times New Roman" w:cs="Times New Roman"/>
          <w:sz w:val="24"/>
          <w:szCs w:val="24"/>
        </w:rPr>
        <w:t xml:space="preserve"> that</w:t>
      </w:r>
      <w:r w:rsidRPr="005960DC">
        <w:rPr>
          <w:rFonts w:ascii="Times New Roman" w:hAnsi="Times New Roman" w:cs="Times New Roman"/>
          <w:sz w:val="24"/>
          <w:szCs w:val="24"/>
        </w:rPr>
        <w:t xml:space="preserve"> firms with higher skilled employment are more likely to remain under family control</w:t>
      </w:r>
      <w:r w:rsidR="002522C3" w:rsidRPr="005960DC">
        <w:rPr>
          <w:rFonts w:ascii="Times New Roman" w:hAnsi="Times New Roman" w:cs="Times New Roman"/>
          <w:sz w:val="24"/>
          <w:szCs w:val="24"/>
        </w:rPr>
        <w:t>, which may help them</w:t>
      </w:r>
      <w:r w:rsidRPr="005960DC">
        <w:rPr>
          <w:rFonts w:ascii="Times New Roman" w:hAnsi="Times New Roman" w:cs="Times New Roman"/>
          <w:sz w:val="24"/>
          <w:szCs w:val="24"/>
        </w:rPr>
        <w:t xml:space="preserve"> to maintain</w:t>
      </w:r>
      <w:r w:rsidR="002522C3" w:rsidRPr="005960DC">
        <w:rPr>
          <w:rFonts w:ascii="Times New Roman" w:hAnsi="Times New Roman" w:cs="Times New Roman"/>
          <w:sz w:val="24"/>
          <w:szCs w:val="24"/>
        </w:rPr>
        <w:t xml:space="preserve"> a</w:t>
      </w:r>
      <w:r w:rsidRPr="005960DC">
        <w:rPr>
          <w:rFonts w:ascii="Times New Roman" w:hAnsi="Times New Roman" w:cs="Times New Roman"/>
          <w:sz w:val="24"/>
          <w:szCs w:val="24"/>
        </w:rPr>
        <w:t xml:space="preserve"> competitive advantage.</w:t>
      </w:r>
    </w:p>
    <w:p w14:paraId="2CAA87FA" w14:textId="196A482B" w:rsidR="00B670B8" w:rsidRPr="005960DC" w:rsidRDefault="006049EE" w:rsidP="00225446">
      <w:pPr>
        <w:spacing w:line="480" w:lineRule="auto"/>
        <w:ind w:firstLine="720"/>
        <w:rPr>
          <w:rFonts w:ascii="Times New Roman" w:hAnsi="Times New Roman" w:cs="Times New Roman"/>
          <w:sz w:val="24"/>
          <w:szCs w:val="24"/>
        </w:rPr>
      </w:pPr>
      <w:r w:rsidRPr="005960DC">
        <w:rPr>
          <w:rFonts w:ascii="Times New Roman" w:hAnsi="Times New Roman" w:cs="Times New Roman"/>
          <w:sz w:val="24"/>
          <w:szCs w:val="24"/>
        </w:rPr>
        <w:t xml:space="preserve"> In column (1), higher industry share turnover </w:t>
      </w:r>
      <w:r w:rsidR="002522C3" w:rsidRPr="005960DC">
        <w:rPr>
          <w:rFonts w:ascii="Times New Roman" w:hAnsi="Times New Roman" w:cs="Times New Roman"/>
          <w:sz w:val="24"/>
          <w:szCs w:val="24"/>
        </w:rPr>
        <w:t>is associated with</w:t>
      </w:r>
      <w:r w:rsidRPr="005960DC">
        <w:rPr>
          <w:rFonts w:ascii="Times New Roman" w:hAnsi="Times New Roman" w:cs="Times New Roman"/>
          <w:sz w:val="24"/>
          <w:szCs w:val="24"/>
        </w:rPr>
        <w:t xml:space="preserve"> family ownership and control. Higher share turnover means more investors with short-term investment horizons. However, family-owned but not controlled firms report a negative and significant coefficient for industry share turnover, indicating higher share</w:t>
      </w:r>
      <w:r w:rsidRPr="005960DC">
        <w:rPr>
          <w:rFonts w:ascii="Times New Roman" w:hAnsi="Times New Roman" w:cs="Times New Roman"/>
          <w:sz w:val="24"/>
          <w:szCs w:val="24"/>
        </w:rPr>
        <w:t xml:space="preserve"> turnover reduces the likelihood of a firm being family-owned but not controlled. In theory, family-controlled firms</w:t>
      </w:r>
      <w:r w:rsidR="002522C3" w:rsidRPr="005960DC">
        <w:rPr>
          <w:rFonts w:ascii="Times New Roman" w:hAnsi="Times New Roman" w:cs="Times New Roman"/>
          <w:sz w:val="24"/>
          <w:szCs w:val="24"/>
        </w:rPr>
        <w:t xml:space="preserve"> should</w:t>
      </w:r>
      <w:r w:rsidRPr="005960DC">
        <w:rPr>
          <w:rFonts w:ascii="Times New Roman" w:hAnsi="Times New Roman" w:cs="Times New Roman"/>
          <w:sz w:val="24"/>
          <w:szCs w:val="24"/>
        </w:rPr>
        <w:t xml:space="preserve"> </w:t>
      </w:r>
      <w:r w:rsidR="00BE2347" w:rsidRPr="005960DC">
        <w:rPr>
          <w:rFonts w:ascii="Times New Roman" w:hAnsi="Times New Roman" w:cs="Times New Roman"/>
          <w:sz w:val="24"/>
          <w:szCs w:val="24"/>
        </w:rPr>
        <w:t xml:space="preserve">seek </w:t>
      </w:r>
      <w:r w:rsidRPr="005960DC">
        <w:rPr>
          <w:rFonts w:ascii="Times New Roman" w:hAnsi="Times New Roman" w:cs="Times New Roman"/>
          <w:sz w:val="24"/>
          <w:szCs w:val="24"/>
        </w:rPr>
        <w:t>investors with long-term investment horizons as they need long-t</w:t>
      </w:r>
      <w:r w:rsidR="009B4D63" w:rsidRPr="005960DC">
        <w:rPr>
          <w:rFonts w:ascii="Times New Roman" w:hAnsi="Times New Roman" w:cs="Times New Roman"/>
          <w:sz w:val="24"/>
          <w:szCs w:val="24"/>
        </w:rPr>
        <w:t>erm</w:t>
      </w:r>
      <w:r w:rsidRPr="005960DC">
        <w:rPr>
          <w:rFonts w:ascii="Times New Roman" w:hAnsi="Times New Roman" w:cs="Times New Roman"/>
          <w:sz w:val="24"/>
          <w:szCs w:val="24"/>
        </w:rPr>
        <w:t xml:space="preserve"> business stability. We find opposite results as family-cont</w:t>
      </w:r>
      <w:r w:rsidRPr="005960DC">
        <w:rPr>
          <w:rFonts w:ascii="Times New Roman" w:hAnsi="Times New Roman" w:cs="Times New Roman"/>
          <w:sz w:val="24"/>
          <w:szCs w:val="24"/>
        </w:rPr>
        <w:t xml:space="preserve">rolled firms </w:t>
      </w:r>
      <w:r w:rsidR="002522C3" w:rsidRPr="005960DC">
        <w:rPr>
          <w:rFonts w:ascii="Times New Roman" w:hAnsi="Times New Roman" w:cs="Times New Roman"/>
          <w:sz w:val="24"/>
          <w:szCs w:val="24"/>
        </w:rPr>
        <w:t>are associated with</w:t>
      </w:r>
      <w:r w:rsidRPr="005960DC">
        <w:rPr>
          <w:rFonts w:ascii="Times New Roman" w:hAnsi="Times New Roman" w:cs="Times New Roman"/>
          <w:sz w:val="24"/>
          <w:szCs w:val="24"/>
        </w:rPr>
        <w:t xml:space="preserve"> liquid markets while maintaining control.</w:t>
      </w:r>
    </w:p>
    <w:tbl>
      <w:tblPr>
        <w:tblW w:w="5000" w:type="pct"/>
        <w:tblLook w:val="0000" w:firstRow="0" w:lastRow="0" w:firstColumn="0" w:lastColumn="0" w:noHBand="0" w:noVBand="0"/>
      </w:tblPr>
      <w:tblGrid>
        <w:gridCol w:w="2726"/>
        <w:gridCol w:w="3317"/>
        <w:gridCol w:w="3317"/>
      </w:tblGrid>
      <w:tr w:rsidR="00955310" w:rsidRPr="005960DC" w14:paraId="20A364B2" w14:textId="77777777" w:rsidTr="00586C3E">
        <w:tc>
          <w:tcPr>
            <w:tcW w:w="5000" w:type="pct"/>
            <w:gridSpan w:val="3"/>
            <w:tcBorders>
              <w:left w:val="nil"/>
              <w:bottom w:val="double" w:sz="4" w:space="0" w:color="auto"/>
              <w:right w:val="nil"/>
            </w:tcBorders>
          </w:tcPr>
          <w:p w14:paraId="252F3F7D" w14:textId="455140FB" w:rsidR="00586C3E" w:rsidRPr="005960DC" w:rsidRDefault="006049EE" w:rsidP="00015C5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 xml:space="preserve">Table </w:t>
            </w:r>
            <w:r w:rsidR="00362997" w:rsidRPr="005960DC">
              <w:rPr>
                <w:rFonts w:ascii="Times New Roman" w:hAnsi="Times New Roman" w:cs="Times New Roman"/>
                <w:sz w:val="24"/>
                <w:szCs w:val="24"/>
              </w:rPr>
              <w:t>7</w:t>
            </w:r>
            <w:r w:rsidRPr="005960DC">
              <w:rPr>
                <w:rFonts w:ascii="Times New Roman" w:hAnsi="Times New Roman" w:cs="Times New Roman"/>
                <w:sz w:val="24"/>
                <w:szCs w:val="24"/>
              </w:rPr>
              <w:t xml:space="preserve">: Average Marginal Effects of Multivariate </w:t>
            </w:r>
            <w:proofErr w:type="spellStart"/>
            <w:r w:rsidRPr="005960DC">
              <w:rPr>
                <w:rFonts w:ascii="Times New Roman" w:hAnsi="Times New Roman" w:cs="Times New Roman"/>
                <w:sz w:val="24"/>
                <w:szCs w:val="24"/>
              </w:rPr>
              <w:t>Probit</w:t>
            </w:r>
            <w:proofErr w:type="spellEnd"/>
            <w:r w:rsidRPr="005960DC">
              <w:rPr>
                <w:rFonts w:ascii="Times New Roman" w:hAnsi="Times New Roman" w:cs="Times New Roman"/>
                <w:sz w:val="24"/>
                <w:szCs w:val="24"/>
              </w:rPr>
              <w:t xml:space="preserve"> analysis with firm characteristics decomposed into industry and firm-specific components.</w:t>
            </w:r>
          </w:p>
        </w:tc>
      </w:tr>
      <w:tr w:rsidR="00955310" w:rsidRPr="005960DC" w14:paraId="712FA7A3" w14:textId="77777777" w:rsidTr="00586C3E">
        <w:tc>
          <w:tcPr>
            <w:tcW w:w="1456" w:type="pct"/>
            <w:tcBorders>
              <w:top w:val="double" w:sz="4" w:space="0" w:color="auto"/>
              <w:left w:val="nil"/>
              <w:bottom w:val="nil"/>
              <w:right w:val="nil"/>
            </w:tcBorders>
          </w:tcPr>
          <w:p w14:paraId="375AC2AD" w14:textId="77777777" w:rsidR="00B670B8" w:rsidRPr="005960DC" w:rsidRDefault="00B670B8" w:rsidP="00015C56">
            <w:pPr>
              <w:widowControl w:val="0"/>
              <w:autoSpaceDE w:val="0"/>
              <w:autoSpaceDN w:val="0"/>
              <w:adjustRightInd w:val="0"/>
              <w:spacing w:after="0" w:line="240" w:lineRule="auto"/>
              <w:rPr>
                <w:rFonts w:ascii="Times New Roman" w:hAnsi="Times New Roman" w:cs="Times New Roman"/>
                <w:sz w:val="24"/>
                <w:szCs w:val="24"/>
              </w:rPr>
            </w:pPr>
          </w:p>
        </w:tc>
        <w:tc>
          <w:tcPr>
            <w:tcW w:w="1772" w:type="pct"/>
            <w:tcBorders>
              <w:top w:val="double" w:sz="4" w:space="0" w:color="auto"/>
              <w:left w:val="nil"/>
              <w:bottom w:val="nil"/>
              <w:right w:val="nil"/>
            </w:tcBorders>
          </w:tcPr>
          <w:p w14:paraId="2FEB41A9" w14:textId="77777777" w:rsidR="00B670B8" w:rsidRPr="005960DC" w:rsidRDefault="006049EE" w:rsidP="00015C5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(1)</w:t>
            </w:r>
          </w:p>
        </w:tc>
        <w:tc>
          <w:tcPr>
            <w:tcW w:w="1772" w:type="pct"/>
            <w:tcBorders>
              <w:top w:val="double" w:sz="4" w:space="0" w:color="auto"/>
              <w:left w:val="nil"/>
              <w:bottom w:val="nil"/>
              <w:right w:val="nil"/>
            </w:tcBorders>
          </w:tcPr>
          <w:p w14:paraId="6F42CFED" w14:textId="77777777" w:rsidR="00B670B8" w:rsidRPr="005960DC" w:rsidRDefault="006049EE" w:rsidP="00015C5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(2)</w:t>
            </w:r>
          </w:p>
        </w:tc>
      </w:tr>
      <w:tr w:rsidR="00955310" w:rsidRPr="005960DC" w14:paraId="0EB825BE" w14:textId="77777777" w:rsidTr="00015C56">
        <w:tc>
          <w:tcPr>
            <w:tcW w:w="1456" w:type="pct"/>
            <w:tcBorders>
              <w:top w:val="nil"/>
              <w:left w:val="nil"/>
              <w:bottom w:val="nil"/>
              <w:right w:val="nil"/>
            </w:tcBorders>
          </w:tcPr>
          <w:p w14:paraId="4C3F11D3" w14:textId="77777777" w:rsidR="00B670B8" w:rsidRPr="005960DC" w:rsidRDefault="00B670B8" w:rsidP="00015C56">
            <w:pPr>
              <w:widowControl w:val="0"/>
              <w:autoSpaceDE w:val="0"/>
              <w:autoSpaceDN w:val="0"/>
              <w:adjustRightInd w:val="0"/>
              <w:spacing w:after="0" w:line="240" w:lineRule="auto"/>
              <w:rPr>
                <w:rFonts w:ascii="Times New Roman" w:hAnsi="Times New Roman" w:cs="Times New Roman"/>
                <w:sz w:val="24"/>
                <w:szCs w:val="24"/>
              </w:rPr>
            </w:pPr>
          </w:p>
        </w:tc>
        <w:tc>
          <w:tcPr>
            <w:tcW w:w="1772" w:type="pct"/>
            <w:tcBorders>
              <w:top w:val="nil"/>
              <w:left w:val="nil"/>
              <w:bottom w:val="nil"/>
              <w:right w:val="nil"/>
            </w:tcBorders>
          </w:tcPr>
          <w:p w14:paraId="2A9B9E00" w14:textId="77777777" w:rsidR="00B670B8" w:rsidRPr="005960DC" w:rsidRDefault="006049EE" w:rsidP="00015C56">
            <w:pPr>
              <w:widowControl w:val="0"/>
              <w:autoSpaceDE w:val="0"/>
              <w:autoSpaceDN w:val="0"/>
              <w:adjustRightInd w:val="0"/>
              <w:spacing w:after="0" w:line="240" w:lineRule="auto"/>
              <w:jc w:val="center"/>
              <w:rPr>
                <w:rFonts w:ascii="Times New Roman" w:hAnsi="Times New Roman" w:cs="Times New Roman"/>
                <w:sz w:val="24"/>
                <w:szCs w:val="24"/>
              </w:rPr>
            </w:pPr>
            <w:proofErr w:type="spellStart"/>
            <w:r w:rsidRPr="005960DC">
              <w:rPr>
                <w:rFonts w:ascii="Times New Roman" w:hAnsi="Times New Roman" w:cs="Times New Roman"/>
                <w:sz w:val="24"/>
                <w:szCs w:val="24"/>
              </w:rPr>
              <w:t>Pr</w:t>
            </w:r>
            <w:proofErr w:type="spellEnd"/>
            <w:r w:rsidRPr="005960DC">
              <w:rPr>
                <w:rFonts w:ascii="Times New Roman" w:hAnsi="Times New Roman" w:cs="Times New Roman"/>
                <w:sz w:val="24"/>
                <w:szCs w:val="24"/>
              </w:rPr>
              <w:t xml:space="preserve"> (Family owned and </w:t>
            </w:r>
            <w:r w:rsidRPr="005960DC">
              <w:rPr>
                <w:rFonts w:ascii="Times New Roman" w:hAnsi="Times New Roman" w:cs="Times New Roman"/>
                <w:sz w:val="24"/>
                <w:szCs w:val="24"/>
              </w:rPr>
              <w:t>controlled)</w:t>
            </w:r>
          </w:p>
        </w:tc>
        <w:tc>
          <w:tcPr>
            <w:tcW w:w="1772" w:type="pct"/>
            <w:tcBorders>
              <w:top w:val="nil"/>
              <w:left w:val="nil"/>
              <w:bottom w:val="nil"/>
              <w:right w:val="nil"/>
            </w:tcBorders>
          </w:tcPr>
          <w:p w14:paraId="2F093161" w14:textId="77777777" w:rsidR="00B670B8" w:rsidRPr="005960DC" w:rsidRDefault="006049EE" w:rsidP="00015C56">
            <w:pPr>
              <w:widowControl w:val="0"/>
              <w:autoSpaceDE w:val="0"/>
              <w:autoSpaceDN w:val="0"/>
              <w:adjustRightInd w:val="0"/>
              <w:spacing w:after="0" w:line="240" w:lineRule="auto"/>
              <w:jc w:val="center"/>
              <w:rPr>
                <w:rFonts w:ascii="Times New Roman" w:hAnsi="Times New Roman" w:cs="Times New Roman"/>
                <w:sz w:val="24"/>
                <w:szCs w:val="24"/>
              </w:rPr>
            </w:pPr>
            <w:proofErr w:type="spellStart"/>
            <w:r w:rsidRPr="005960DC">
              <w:rPr>
                <w:rFonts w:ascii="Times New Roman" w:hAnsi="Times New Roman" w:cs="Times New Roman"/>
                <w:sz w:val="24"/>
                <w:szCs w:val="24"/>
              </w:rPr>
              <w:t>Pr</w:t>
            </w:r>
            <w:proofErr w:type="spellEnd"/>
            <w:r w:rsidRPr="005960DC">
              <w:rPr>
                <w:rFonts w:ascii="Times New Roman" w:hAnsi="Times New Roman" w:cs="Times New Roman"/>
                <w:sz w:val="24"/>
                <w:szCs w:val="24"/>
              </w:rPr>
              <w:t xml:space="preserve"> (Family owned but not controlled)</w:t>
            </w:r>
          </w:p>
        </w:tc>
      </w:tr>
      <w:tr w:rsidR="00955310" w:rsidRPr="005960DC" w14:paraId="19D7821B" w14:textId="77777777" w:rsidTr="00015C56">
        <w:tc>
          <w:tcPr>
            <w:tcW w:w="1456" w:type="pct"/>
            <w:tcBorders>
              <w:top w:val="single" w:sz="4" w:space="0" w:color="auto"/>
              <w:left w:val="nil"/>
              <w:bottom w:val="nil"/>
              <w:right w:val="nil"/>
            </w:tcBorders>
          </w:tcPr>
          <w:p w14:paraId="498C92C9" w14:textId="77777777" w:rsidR="00B670B8" w:rsidRPr="005960DC" w:rsidRDefault="006049EE" w:rsidP="00015C56">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Firm transparency</w:t>
            </w:r>
          </w:p>
        </w:tc>
        <w:tc>
          <w:tcPr>
            <w:tcW w:w="1772" w:type="pct"/>
            <w:tcBorders>
              <w:top w:val="single" w:sz="4" w:space="0" w:color="auto"/>
              <w:left w:val="nil"/>
              <w:bottom w:val="nil"/>
              <w:right w:val="nil"/>
            </w:tcBorders>
          </w:tcPr>
          <w:p w14:paraId="30E7FBAB" w14:textId="77777777" w:rsidR="00B670B8" w:rsidRPr="005960DC" w:rsidRDefault="006049EE" w:rsidP="00015C5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-0.0226</w:t>
            </w:r>
          </w:p>
        </w:tc>
        <w:tc>
          <w:tcPr>
            <w:tcW w:w="1772" w:type="pct"/>
            <w:tcBorders>
              <w:top w:val="single" w:sz="4" w:space="0" w:color="auto"/>
              <w:left w:val="nil"/>
              <w:bottom w:val="nil"/>
              <w:right w:val="nil"/>
            </w:tcBorders>
          </w:tcPr>
          <w:p w14:paraId="4EAE9002" w14:textId="77777777" w:rsidR="00B670B8" w:rsidRPr="005960DC" w:rsidRDefault="006049EE" w:rsidP="00015C5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-0.0303</w:t>
            </w:r>
          </w:p>
        </w:tc>
      </w:tr>
      <w:tr w:rsidR="00955310" w:rsidRPr="005960DC" w14:paraId="1954E0C7" w14:textId="77777777" w:rsidTr="00015C56">
        <w:tc>
          <w:tcPr>
            <w:tcW w:w="1456" w:type="pct"/>
            <w:tcBorders>
              <w:top w:val="nil"/>
              <w:left w:val="nil"/>
              <w:bottom w:val="nil"/>
              <w:right w:val="nil"/>
            </w:tcBorders>
          </w:tcPr>
          <w:p w14:paraId="7BA7166E" w14:textId="77777777" w:rsidR="00B670B8" w:rsidRPr="005960DC" w:rsidRDefault="00B670B8" w:rsidP="00015C56">
            <w:pPr>
              <w:widowControl w:val="0"/>
              <w:autoSpaceDE w:val="0"/>
              <w:autoSpaceDN w:val="0"/>
              <w:adjustRightInd w:val="0"/>
              <w:spacing w:after="0" w:line="240" w:lineRule="auto"/>
              <w:rPr>
                <w:rFonts w:ascii="Times New Roman" w:hAnsi="Times New Roman" w:cs="Times New Roman"/>
                <w:sz w:val="24"/>
                <w:szCs w:val="24"/>
              </w:rPr>
            </w:pPr>
          </w:p>
        </w:tc>
        <w:tc>
          <w:tcPr>
            <w:tcW w:w="1772" w:type="pct"/>
            <w:tcBorders>
              <w:top w:val="nil"/>
              <w:left w:val="nil"/>
              <w:bottom w:val="nil"/>
              <w:right w:val="nil"/>
            </w:tcBorders>
          </w:tcPr>
          <w:p w14:paraId="541464E2" w14:textId="77777777" w:rsidR="00B670B8" w:rsidRPr="005960DC" w:rsidRDefault="006049EE" w:rsidP="00015C5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(0.0840)</w:t>
            </w:r>
          </w:p>
        </w:tc>
        <w:tc>
          <w:tcPr>
            <w:tcW w:w="1772" w:type="pct"/>
            <w:tcBorders>
              <w:top w:val="nil"/>
              <w:left w:val="nil"/>
              <w:bottom w:val="nil"/>
              <w:right w:val="nil"/>
            </w:tcBorders>
          </w:tcPr>
          <w:p w14:paraId="2D6F13BC" w14:textId="77777777" w:rsidR="00B670B8" w:rsidRPr="005960DC" w:rsidRDefault="006049EE" w:rsidP="00015C5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(0.0464)</w:t>
            </w:r>
          </w:p>
        </w:tc>
      </w:tr>
      <w:tr w:rsidR="00955310" w:rsidRPr="005960DC" w14:paraId="32482D77" w14:textId="77777777" w:rsidTr="00015C56">
        <w:tc>
          <w:tcPr>
            <w:tcW w:w="1456" w:type="pct"/>
            <w:tcBorders>
              <w:top w:val="nil"/>
              <w:left w:val="nil"/>
              <w:bottom w:val="nil"/>
              <w:right w:val="nil"/>
            </w:tcBorders>
          </w:tcPr>
          <w:p w14:paraId="683FDEB9" w14:textId="77777777" w:rsidR="00B670B8" w:rsidRPr="005960DC" w:rsidRDefault="00B670B8" w:rsidP="00015C56">
            <w:pPr>
              <w:widowControl w:val="0"/>
              <w:autoSpaceDE w:val="0"/>
              <w:autoSpaceDN w:val="0"/>
              <w:adjustRightInd w:val="0"/>
              <w:spacing w:after="0" w:line="240" w:lineRule="auto"/>
              <w:rPr>
                <w:rFonts w:ascii="Times New Roman" w:hAnsi="Times New Roman" w:cs="Times New Roman"/>
                <w:sz w:val="24"/>
                <w:szCs w:val="24"/>
              </w:rPr>
            </w:pPr>
          </w:p>
        </w:tc>
        <w:tc>
          <w:tcPr>
            <w:tcW w:w="1772" w:type="pct"/>
            <w:tcBorders>
              <w:top w:val="nil"/>
              <w:left w:val="nil"/>
              <w:bottom w:val="nil"/>
              <w:right w:val="nil"/>
            </w:tcBorders>
          </w:tcPr>
          <w:p w14:paraId="75505464" w14:textId="77777777" w:rsidR="00B670B8" w:rsidRPr="005960DC" w:rsidRDefault="00B670B8" w:rsidP="00015C56">
            <w:pPr>
              <w:widowControl w:val="0"/>
              <w:autoSpaceDE w:val="0"/>
              <w:autoSpaceDN w:val="0"/>
              <w:adjustRightInd w:val="0"/>
              <w:spacing w:after="0" w:line="240" w:lineRule="auto"/>
              <w:rPr>
                <w:rFonts w:ascii="Times New Roman" w:hAnsi="Times New Roman" w:cs="Times New Roman"/>
                <w:sz w:val="24"/>
                <w:szCs w:val="24"/>
              </w:rPr>
            </w:pPr>
          </w:p>
        </w:tc>
        <w:tc>
          <w:tcPr>
            <w:tcW w:w="1772" w:type="pct"/>
            <w:tcBorders>
              <w:top w:val="nil"/>
              <w:left w:val="nil"/>
              <w:bottom w:val="nil"/>
              <w:right w:val="nil"/>
            </w:tcBorders>
          </w:tcPr>
          <w:p w14:paraId="25C283D4" w14:textId="77777777" w:rsidR="00B670B8" w:rsidRPr="005960DC" w:rsidRDefault="00B670B8" w:rsidP="00015C56">
            <w:pPr>
              <w:widowControl w:val="0"/>
              <w:autoSpaceDE w:val="0"/>
              <w:autoSpaceDN w:val="0"/>
              <w:adjustRightInd w:val="0"/>
              <w:spacing w:after="0" w:line="240" w:lineRule="auto"/>
              <w:rPr>
                <w:rFonts w:ascii="Times New Roman" w:hAnsi="Times New Roman" w:cs="Times New Roman"/>
                <w:sz w:val="24"/>
                <w:szCs w:val="24"/>
              </w:rPr>
            </w:pPr>
          </w:p>
        </w:tc>
      </w:tr>
      <w:tr w:rsidR="00955310" w:rsidRPr="005960DC" w14:paraId="05752A2B" w14:textId="77777777" w:rsidTr="00015C56">
        <w:tc>
          <w:tcPr>
            <w:tcW w:w="1456" w:type="pct"/>
            <w:tcBorders>
              <w:top w:val="nil"/>
              <w:left w:val="nil"/>
              <w:bottom w:val="nil"/>
              <w:right w:val="nil"/>
            </w:tcBorders>
          </w:tcPr>
          <w:p w14:paraId="1604F2B8" w14:textId="77777777" w:rsidR="00B670B8" w:rsidRPr="005960DC" w:rsidRDefault="006049EE" w:rsidP="00015C56">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Industry transparency</w:t>
            </w:r>
          </w:p>
        </w:tc>
        <w:tc>
          <w:tcPr>
            <w:tcW w:w="1772" w:type="pct"/>
            <w:tcBorders>
              <w:top w:val="nil"/>
              <w:left w:val="nil"/>
              <w:bottom w:val="nil"/>
              <w:right w:val="nil"/>
            </w:tcBorders>
          </w:tcPr>
          <w:p w14:paraId="56E03111" w14:textId="77777777" w:rsidR="00B670B8" w:rsidRPr="005960DC" w:rsidRDefault="006049EE" w:rsidP="00015C5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-0.181</w:t>
            </w:r>
          </w:p>
        </w:tc>
        <w:tc>
          <w:tcPr>
            <w:tcW w:w="1772" w:type="pct"/>
            <w:tcBorders>
              <w:top w:val="nil"/>
              <w:left w:val="nil"/>
              <w:bottom w:val="nil"/>
              <w:right w:val="nil"/>
            </w:tcBorders>
          </w:tcPr>
          <w:p w14:paraId="71C74A2A" w14:textId="77777777" w:rsidR="00B670B8" w:rsidRPr="005960DC" w:rsidRDefault="006049EE" w:rsidP="00015C5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0.139</w:t>
            </w:r>
            <w:r w:rsidRPr="005960DC">
              <w:rPr>
                <w:rFonts w:ascii="Times New Roman" w:hAnsi="Times New Roman" w:cs="Times New Roman"/>
                <w:sz w:val="24"/>
                <w:szCs w:val="24"/>
                <w:vertAlign w:val="superscript"/>
              </w:rPr>
              <w:t>*</w:t>
            </w:r>
          </w:p>
        </w:tc>
      </w:tr>
      <w:tr w:rsidR="00955310" w:rsidRPr="005960DC" w14:paraId="13B5F1BF" w14:textId="77777777" w:rsidTr="00015C56">
        <w:tc>
          <w:tcPr>
            <w:tcW w:w="1456" w:type="pct"/>
            <w:tcBorders>
              <w:top w:val="nil"/>
              <w:left w:val="nil"/>
              <w:bottom w:val="nil"/>
              <w:right w:val="nil"/>
            </w:tcBorders>
          </w:tcPr>
          <w:p w14:paraId="7ADF5F4D" w14:textId="77777777" w:rsidR="00B670B8" w:rsidRPr="005960DC" w:rsidRDefault="00B670B8" w:rsidP="00015C56">
            <w:pPr>
              <w:widowControl w:val="0"/>
              <w:autoSpaceDE w:val="0"/>
              <w:autoSpaceDN w:val="0"/>
              <w:adjustRightInd w:val="0"/>
              <w:spacing w:after="0" w:line="240" w:lineRule="auto"/>
              <w:rPr>
                <w:rFonts w:ascii="Times New Roman" w:hAnsi="Times New Roman" w:cs="Times New Roman"/>
                <w:sz w:val="24"/>
                <w:szCs w:val="24"/>
              </w:rPr>
            </w:pPr>
          </w:p>
        </w:tc>
        <w:tc>
          <w:tcPr>
            <w:tcW w:w="1772" w:type="pct"/>
            <w:tcBorders>
              <w:top w:val="nil"/>
              <w:left w:val="nil"/>
              <w:bottom w:val="nil"/>
              <w:right w:val="nil"/>
            </w:tcBorders>
          </w:tcPr>
          <w:p w14:paraId="66580934" w14:textId="77777777" w:rsidR="00B670B8" w:rsidRPr="005960DC" w:rsidRDefault="006049EE" w:rsidP="00015C5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(0.130)</w:t>
            </w:r>
          </w:p>
        </w:tc>
        <w:tc>
          <w:tcPr>
            <w:tcW w:w="1772" w:type="pct"/>
            <w:tcBorders>
              <w:top w:val="nil"/>
              <w:left w:val="nil"/>
              <w:bottom w:val="nil"/>
              <w:right w:val="nil"/>
            </w:tcBorders>
          </w:tcPr>
          <w:p w14:paraId="5A65F006" w14:textId="77777777" w:rsidR="00B670B8" w:rsidRPr="005960DC" w:rsidRDefault="006049EE" w:rsidP="00015C5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(0.0772)</w:t>
            </w:r>
          </w:p>
        </w:tc>
      </w:tr>
      <w:tr w:rsidR="00955310" w:rsidRPr="005960DC" w14:paraId="7F029F43" w14:textId="77777777" w:rsidTr="00015C56">
        <w:tc>
          <w:tcPr>
            <w:tcW w:w="1456" w:type="pct"/>
            <w:tcBorders>
              <w:top w:val="nil"/>
              <w:left w:val="nil"/>
              <w:bottom w:val="nil"/>
              <w:right w:val="nil"/>
            </w:tcBorders>
          </w:tcPr>
          <w:p w14:paraId="4607DE84" w14:textId="77777777" w:rsidR="00B670B8" w:rsidRPr="005960DC" w:rsidRDefault="00B670B8" w:rsidP="00015C56">
            <w:pPr>
              <w:widowControl w:val="0"/>
              <w:autoSpaceDE w:val="0"/>
              <w:autoSpaceDN w:val="0"/>
              <w:adjustRightInd w:val="0"/>
              <w:spacing w:after="0" w:line="240" w:lineRule="auto"/>
              <w:rPr>
                <w:rFonts w:ascii="Times New Roman" w:hAnsi="Times New Roman" w:cs="Times New Roman"/>
                <w:sz w:val="24"/>
                <w:szCs w:val="24"/>
              </w:rPr>
            </w:pPr>
          </w:p>
        </w:tc>
        <w:tc>
          <w:tcPr>
            <w:tcW w:w="1772" w:type="pct"/>
            <w:tcBorders>
              <w:top w:val="nil"/>
              <w:left w:val="nil"/>
              <w:bottom w:val="nil"/>
              <w:right w:val="nil"/>
            </w:tcBorders>
          </w:tcPr>
          <w:p w14:paraId="36F03549" w14:textId="77777777" w:rsidR="00B670B8" w:rsidRPr="005960DC" w:rsidRDefault="00B670B8" w:rsidP="00015C56">
            <w:pPr>
              <w:widowControl w:val="0"/>
              <w:autoSpaceDE w:val="0"/>
              <w:autoSpaceDN w:val="0"/>
              <w:adjustRightInd w:val="0"/>
              <w:spacing w:after="0" w:line="240" w:lineRule="auto"/>
              <w:rPr>
                <w:rFonts w:ascii="Times New Roman" w:hAnsi="Times New Roman" w:cs="Times New Roman"/>
                <w:sz w:val="24"/>
                <w:szCs w:val="24"/>
              </w:rPr>
            </w:pPr>
          </w:p>
        </w:tc>
        <w:tc>
          <w:tcPr>
            <w:tcW w:w="1772" w:type="pct"/>
            <w:tcBorders>
              <w:top w:val="nil"/>
              <w:left w:val="nil"/>
              <w:bottom w:val="nil"/>
              <w:right w:val="nil"/>
            </w:tcBorders>
          </w:tcPr>
          <w:p w14:paraId="3839085D" w14:textId="77777777" w:rsidR="00B670B8" w:rsidRPr="005960DC" w:rsidRDefault="00B670B8" w:rsidP="00015C56">
            <w:pPr>
              <w:widowControl w:val="0"/>
              <w:autoSpaceDE w:val="0"/>
              <w:autoSpaceDN w:val="0"/>
              <w:adjustRightInd w:val="0"/>
              <w:spacing w:after="0" w:line="240" w:lineRule="auto"/>
              <w:rPr>
                <w:rFonts w:ascii="Times New Roman" w:hAnsi="Times New Roman" w:cs="Times New Roman"/>
                <w:sz w:val="24"/>
                <w:szCs w:val="24"/>
              </w:rPr>
            </w:pPr>
          </w:p>
        </w:tc>
      </w:tr>
      <w:tr w:rsidR="00955310" w:rsidRPr="005960DC" w14:paraId="0156FED0" w14:textId="77777777" w:rsidTr="00015C56">
        <w:tc>
          <w:tcPr>
            <w:tcW w:w="1456" w:type="pct"/>
            <w:tcBorders>
              <w:top w:val="nil"/>
              <w:left w:val="nil"/>
              <w:bottom w:val="nil"/>
              <w:right w:val="nil"/>
            </w:tcBorders>
          </w:tcPr>
          <w:p w14:paraId="22A4D87C" w14:textId="77777777" w:rsidR="00B670B8" w:rsidRPr="005960DC" w:rsidRDefault="006049EE" w:rsidP="00015C56">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Firm-specific market risk</w:t>
            </w:r>
          </w:p>
        </w:tc>
        <w:tc>
          <w:tcPr>
            <w:tcW w:w="1772" w:type="pct"/>
            <w:tcBorders>
              <w:top w:val="nil"/>
              <w:left w:val="nil"/>
              <w:bottom w:val="nil"/>
              <w:right w:val="nil"/>
            </w:tcBorders>
          </w:tcPr>
          <w:p w14:paraId="2911CC5D" w14:textId="77777777" w:rsidR="00B670B8" w:rsidRPr="005960DC" w:rsidRDefault="006049EE" w:rsidP="00015C5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-671.4</w:t>
            </w:r>
          </w:p>
        </w:tc>
        <w:tc>
          <w:tcPr>
            <w:tcW w:w="1772" w:type="pct"/>
            <w:tcBorders>
              <w:top w:val="nil"/>
              <w:left w:val="nil"/>
              <w:bottom w:val="nil"/>
              <w:right w:val="nil"/>
            </w:tcBorders>
          </w:tcPr>
          <w:p w14:paraId="2AD9D1EB" w14:textId="77777777" w:rsidR="00B670B8" w:rsidRPr="005960DC" w:rsidRDefault="006049EE" w:rsidP="00015C5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417.4</w:t>
            </w:r>
            <w:r w:rsidRPr="005960DC">
              <w:rPr>
                <w:rFonts w:ascii="Times New Roman" w:hAnsi="Times New Roman" w:cs="Times New Roman"/>
                <w:sz w:val="24"/>
                <w:szCs w:val="24"/>
                <w:vertAlign w:val="superscript"/>
              </w:rPr>
              <w:t>*</w:t>
            </w:r>
          </w:p>
        </w:tc>
      </w:tr>
      <w:tr w:rsidR="00955310" w:rsidRPr="005960DC" w14:paraId="612172EB" w14:textId="77777777" w:rsidTr="00015C56">
        <w:tc>
          <w:tcPr>
            <w:tcW w:w="1456" w:type="pct"/>
            <w:tcBorders>
              <w:top w:val="nil"/>
              <w:left w:val="nil"/>
              <w:bottom w:val="nil"/>
              <w:right w:val="nil"/>
            </w:tcBorders>
          </w:tcPr>
          <w:p w14:paraId="017A2E42" w14:textId="77777777" w:rsidR="00B670B8" w:rsidRPr="005960DC" w:rsidRDefault="00B670B8" w:rsidP="00015C56">
            <w:pPr>
              <w:widowControl w:val="0"/>
              <w:autoSpaceDE w:val="0"/>
              <w:autoSpaceDN w:val="0"/>
              <w:adjustRightInd w:val="0"/>
              <w:spacing w:after="0" w:line="240" w:lineRule="auto"/>
              <w:rPr>
                <w:rFonts w:ascii="Times New Roman" w:hAnsi="Times New Roman" w:cs="Times New Roman"/>
                <w:sz w:val="24"/>
                <w:szCs w:val="24"/>
              </w:rPr>
            </w:pPr>
          </w:p>
        </w:tc>
        <w:tc>
          <w:tcPr>
            <w:tcW w:w="1772" w:type="pct"/>
            <w:tcBorders>
              <w:top w:val="nil"/>
              <w:left w:val="nil"/>
              <w:bottom w:val="nil"/>
              <w:right w:val="nil"/>
            </w:tcBorders>
          </w:tcPr>
          <w:p w14:paraId="474D5266" w14:textId="77777777" w:rsidR="00B670B8" w:rsidRPr="005960DC" w:rsidRDefault="006049EE" w:rsidP="00015C5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(471.0)</w:t>
            </w:r>
          </w:p>
        </w:tc>
        <w:tc>
          <w:tcPr>
            <w:tcW w:w="1772" w:type="pct"/>
            <w:tcBorders>
              <w:top w:val="nil"/>
              <w:left w:val="nil"/>
              <w:bottom w:val="nil"/>
              <w:right w:val="nil"/>
            </w:tcBorders>
          </w:tcPr>
          <w:p w14:paraId="7C5EEFC6" w14:textId="77777777" w:rsidR="00B670B8" w:rsidRPr="005960DC" w:rsidRDefault="006049EE" w:rsidP="00015C5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(249.2)</w:t>
            </w:r>
          </w:p>
        </w:tc>
      </w:tr>
      <w:tr w:rsidR="00955310" w:rsidRPr="005960DC" w14:paraId="53AAA64F" w14:textId="77777777" w:rsidTr="00015C56">
        <w:tc>
          <w:tcPr>
            <w:tcW w:w="1456" w:type="pct"/>
            <w:tcBorders>
              <w:top w:val="nil"/>
              <w:left w:val="nil"/>
              <w:bottom w:val="nil"/>
              <w:right w:val="nil"/>
            </w:tcBorders>
          </w:tcPr>
          <w:p w14:paraId="5B42821A" w14:textId="77777777" w:rsidR="00B670B8" w:rsidRPr="005960DC" w:rsidRDefault="00B670B8" w:rsidP="00015C56">
            <w:pPr>
              <w:widowControl w:val="0"/>
              <w:autoSpaceDE w:val="0"/>
              <w:autoSpaceDN w:val="0"/>
              <w:adjustRightInd w:val="0"/>
              <w:spacing w:after="0" w:line="240" w:lineRule="auto"/>
              <w:rPr>
                <w:rFonts w:ascii="Times New Roman" w:hAnsi="Times New Roman" w:cs="Times New Roman"/>
                <w:sz w:val="24"/>
                <w:szCs w:val="24"/>
              </w:rPr>
            </w:pPr>
          </w:p>
        </w:tc>
        <w:tc>
          <w:tcPr>
            <w:tcW w:w="1772" w:type="pct"/>
            <w:tcBorders>
              <w:top w:val="nil"/>
              <w:left w:val="nil"/>
              <w:bottom w:val="nil"/>
              <w:right w:val="nil"/>
            </w:tcBorders>
          </w:tcPr>
          <w:p w14:paraId="21860C65" w14:textId="77777777" w:rsidR="00B670B8" w:rsidRPr="005960DC" w:rsidRDefault="00B670B8" w:rsidP="00015C56">
            <w:pPr>
              <w:widowControl w:val="0"/>
              <w:autoSpaceDE w:val="0"/>
              <w:autoSpaceDN w:val="0"/>
              <w:adjustRightInd w:val="0"/>
              <w:spacing w:after="0" w:line="240" w:lineRule="auto"/>
              <w:rPr>
                <w:rFonts w:ascii="Times New Roman" w:hAnsi="Times New Roman" w:cs="Times New Roman"/>
                <w:sz w:val="24"/>
                <w:szCs w:val="24"/>
              </w:rPr>
            </w:pPr>
          </w:p>
        </w:tc>
        <w:tc>
          <w:tcPr>
            <w:tcW w:w="1772" w:type="pct"/>
            <w:tcBorders>
              <w:top w:val="nil"/>
              <w:left w:val="nil"/>
              <w:bottom w:val="nil"/>
              <w:right w:val="nil"/>
            </w:tcBorders>
          </w:tcPr>
          <w:p w14:paraId="2E963637" w14:textId="77777777" w:rsidR="00B670B8" w:rsidRPr="005960DC" w:rsidRDefault="00B670B8" w:rsidP="00015C56">
            <w:pPr>
              <w:widowControl w:val="0"/>
              <w:autoSpaceDE w:val="0"/>
              <w:autoSpaceDN w:val="0"/>
              <w:adjustRightInd w:val="0"/>
              <w:spacing w:after="0" w:line="240" w:lineRule="auto"/>
              <w:rPr>
                <w:rFonts w:ascii="Times New Roman" w:hAnsi="Times New Roman" w:cs="Times New Roman"/>
                <w:sz w:val="24"/>
                <w:szCs w:val="24"/>
              </w:rPr>
            </w:pPr>
          </w:p>
        </w:tc>
      </w:tr>
      <w:tr w:rsidR="00955310" w:rsidRPr="005960DC" w14:paraId="150C17C4" w14:textId="77777777" w:rsidTr="00015C56">
        <w:tc>
          <w:tcPr>
            <w:tcW w:w="1456" w:type="pct"/>
            <w:tcBorders>
              <w:top w:val="nil"/>
              <w:left w:val="nil"/>
              <w:bottom w:val="nil"/>
              <w:right w:val="nil"/>
            </w:tcBorders>
          </w:tcPr>
          <w:p w14:paraId="54BB05BB" w14:textId="77777777" w:rsidR="00B670B8" w:rsidRPr="005960DC" w:rsidRDefault="006049EE" w:rsidP="00015C56">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Industry market risk</w:t>
            </w:r>
          </w:p>
        </w:tc>
        <w:tc>
          <w:tcPr>
            <w:tcW w:w="1772" w:type="pct"/>
            <w:tcBorders>
              <w:top w:val="nil"/>
              <w:left w:val="nil"/>
              <w:bottom w:val="nil"/>
              <w:right w:val="nil"/>
            </w:tcBorders>
          </w:tcPr>
          <w:p w14:paraId="25D7B964" w14:textId="77777777" w:rsidR="00B670B8" w:rsidRPr="005960DC" w:rsidRDefault="006049EE" w:rsidP="00015C5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-2367.4</w:t>
            </w:r>
          </w:p>
        </w:tc>
        <w:tc>
          <w:tcPr>
            <w:tcW w:w="1772" w:type="pct"/>
            <w:tcBorders>
              <w:top w:val="nil"/>
              <w:left w:val="nil"/>
              <w:bottom w:val="nil"/>
              <w:right w:val="nil"/>
            </w:tcBorders>
          </w:tcPr>
          <w:p w14:paraId="5FEFFEBA" w14:textId="77777777" w:rsidR="00B670B8" w:rsidRPr="005960DC" w:rsidRDefault="006049EE" w:rsidP="00015C5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2169.2</w:t>
            </w:r>
          </w:p>
        </w:tc>
      </w:tr>
      <w:tr w:rsidR="00955310" w:rsidRPr="005960DC" w14:paraId="06B47D59" w14:textId="77777777" w:rsidTr="00015C56">
        <w:tc>
          <w:tcPr>
            <w:tcW w:w="1456" w:type="pct"/>
            <w:tcBorders>
              <w:top w:val="nil"/>
              <w:left w:val="nil"/>
              <w:bottom w:val="nil"/>
              <w:right w:val="nil"/>
            </w:tcBorders>
          </w:tcPr>
          <w:p w14:paraId="0BF866CA" w14:textId="77777777" w:rsidR="00B670B8" w:rsidRPr="005960DC" w:rsidRDefault="00B670B8" w:rsidP="00015C56">
            <w:pPr>
              <w:widowControl w:val="0"/>
              <w:autoSpaceDE w:val="0"/>
              <w:autoSpaceDN w:val="0"/>
              <w:adjustRightInd w:val="0"/>
              <w:spacing w:after="0" w:line="240" w:lineRule="auto"/>
              <w:rPr>
                <w:rFonts w:ascii="Times New Roman" w:hAnsi="Times New Roman" w:cs="Times New Roman"/>
                <w:sz w:val="24"/>
                <w:szCs w:val="24"/>
              </w:rPr>
            </w:pPr>
          </w:p>
        </w:tc>
        <w:tc>
          <w:tcPr>
            <w:tcW w:w="1772" w:type="pct"/>
            <w:tcBorders>
              <w:top w:val="nil"/>
              <w:left w:val="nil"/>
              <w:bottom w:val="nil"/>
              <w:right w:val="nil"/>
            </w:tcBorders>
          </w:tcPr>
          <w:p w14:paraId="538C09C8" w14:textId="77777777" w:rsidR="00B670B8" w:rsidRPr="005960DC" w:rsidRDefault="006049EE" w:rsidP="00015C5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(1502.1)</w:t>
            </w:r>
          </w:p>
        </w:tc>
        <w:tc>
          <w:tcPr>
            <w:tcW w:w="1772" w:type="pct"/>
            <w:tcBorders>
              <w:top w:val="nil"/>
              <w:left w:val="nil"/>
              <w:bottom w:val="nil"/>
              <w:right w:val="nil"/>
            </w:tcBorders>
          </w:tcPr>
          <w:p w14:paraId="3E60128D" w14:textId="77777777" w:rsidR="00B670B8" w:rsidRPr="005960DC" w:rsidRDefault="006049EE" w:rsidP="00015C5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(1432.4)</w:t>
            </w:r>
          </w:p>
        </w:tc>
      </w:tr>
      <w:tr w:rsidR="00955310" w:rsidRPr="005960DC" w14:paraId="3A87B9C1" w14:textId="77777777" w:rsidTr="00015C56">
        <w:tc>
          <w:tcPr>
            <w:tcW w:w="1456" w:type="pct"/>
            <w:tcBorders>
              <w:top w:val="nil"/>
              <w:left w:val="nil"/>
              <w:bottom w:val="nil"/>
              <w:right w:val="nil"/>
            </w:tcBorders>
          </w:tcPr>
          <w:p w14:paraId="553975CE" w14:textId="77777777" w:rsidR="00B670B8" w:rsidRPr="005960DC" w:rsidRDefault="00B670B8" w:rsidP="00015C56">
            <w:pPr>
              <w:widowControl w:val="0"/>
              <w:autoSpaceDE w:val="0"/>
              <w:autoSpaceDN w:val="0"/>
              <w:adjustRightInd w:val="0"/>
              <w:spacing w:after="0" w:line="240" w:lineRule="auto"/>
              <w:rPr>
                <w:rFonts w:ascii="Times New Roman" w:hAnsi="Times New Roman" w:cs="Times New Roman"/>
                <w:sz w:val="24"/>
                <w:szCs w:val="24"/>
              </w:rPr>
            </w:pPr>
          </w:p>
        </w:tc>
        <w:tc>
          <w:tcPr>
            <w:tcW w:w="1772" w:type="pct"/>
            <w:tcBorders>
              <w:top w:val="nil"/>
              <w:left w:val="nil"/>
              <w:bottom w:val="nil"/>
              <w:right w:val="nil"/>
            </w:tcBorders>
          </w:tcPr>
          <w:p w14:paraId="18693BB3" w14:textId="77777777" w:rsidR="00B670B8" w:rsidRPr="005960DC" w:rsidRDefault="00B670B8" w:rsidP="00015C56">
            <w:pPr>
              <w:widowControl w:val="0"/>
              <w:autoSpaceDE w:val="0"/>
              <w:autoSpaceDN w:val="0"/>
              <w:adjustRightInd w:val="0"/>
              <w:spacing w:after="0" w:line="240" w:lineRule="auto"/>
              <w:rPr>
                <w:rFonts w:ascii="Times New Roman" w:hAnsi="Times New Roman" w:cs="Times New Roman"/>
                <w:sz w:val="24"/>
                <w:szCs w:val="24"/>
              </w:rPr>
            </w:pPr>
          </w:p>
        </w:tc>
        <w:tc>
          <w:tcPr>
            <w:tcW w:w="1772" w:type="pct"/>
            <w:tcBorders>
              <w:top w:val="nil"/>
              <w:left w:val="nil"/>
              <w:bottom w:val="nil"/>
              <w:right w:val="nil"/>
            </w:tcBorders>
          </w:tcPr>
          <w:p w14:paraId="18241008" w14:textId="77777777" w:rsidR="00B670B8" w:rsidRPr="005960DC" w:rsidRDefault="00B670B8" w:rsidP="00015C56">
            <w:pPr>
              <w:widowControl w:val="0"/>
              <w:autoSpaceDE w:val="0"/>
              <w:autoSpaceDN w:val="0"/>
              <w:adjustRightInd w:val="0"/>
              <w:spacing w:after="0" w:line="240" w:lineRule="auto"/>
              <w:rPr>
                <w:rFonts w:ascii="Times New Roman" w:hAnsi="Times New Roman" w:cs="Times New Roman"/>
                <w:sz w:val="24"/>
                <w:szCs w:val="24"/>
              </w:rPr>
            </w:pPr>
          </w:p>
        </w:tc>
      </w:tr>
      <w:tr w:rsidR="00955310" w:rsidRPr="005960DC" w14:paraId="5B077E4F" w14:textId="77777777" w:rsidTr="00015C56">
        <w:tc>
          <w:tcPr>
            <w:tcW w:w="1456" w:type="pct"/>
            <w:tcBorders>
              <w:top w:val="nil"/>
              <w:left w:val="nil"/>
              <w:bottom w:val="nil"/>
              <w:right w:val="nil"/>
            </w:tcBorders>
          </w:tcPr>
          <w:p w14:paraId="03EDF975" w14:textId="77777777" w:rsidR="00B670B8" w:rsidRPr="005960DC" w:rsidRDefault="006049EE" w:rsidP="00015C56">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Firm-specific idiosyncratic risk</w:t>
            </w:r>
          </w:p>
        </w:tc>
        <w:tc>
          <w:tcPr>
            <w:tcW w:w="1772" w:type="pct"/>
            <w:tcBorders>
              <w:top w:val="nil"/>
              <w:left w:val="nil"/>
              <w:bottom w:val="nil"/>
              <w:right w:val="nil"/>
            </w:tcBorders>
          </w:tcPr>
          <w:p w14:paraId="5B87B6E6" w14:textId="77777777" w:rsidR="00B670B8" w:rsidRPr="005960DC" w:rsidRDefault="006049EE" w:rsidP="00015C5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-0.0149</w:t>
            </w:r>
          </w:p>
        </w:tc>
        <w:tc>
          <w:tcPr>
            <w:tcW w:w="1772" w:type="pct"/>
            <w:tcBorders>
              <w:top w:val="nil"/>
              <w:left w:val="nil"/>
              <w:bottom w:val="nil"/>
              <w:right w:val="nil"/>
            </w:tcBorders>
          </w:tcPr>
          <w:p w14:paraId="008074A5" w14:textId="77777777" w:rsidR="00B670B8" w:rsidRPr="005960DC" w:rsidRDefault="006049EE" w:rsidP="00015C5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-0.0405</w:t>
            </w:r>
          </w:p>
        </w:tc>
      </w:tr>
      <w:tr w:rsidR="00955310" w:rsidRPr="005960DC" w14:paraId="35C2D63B" w14:textId="77777777" w:rsidTr="00015C56">
        <w:tc>
          <w:tcPr>
            <w:tcW w:w="1456" w:type="pct"/>
            <w:tcBorders>
              <w:top w:val="nil"/>
              <w:left w:val="nil"/>
              <w:bottom w:val="nil"/>
              <w:right w:val="nil"/>
            </w:tcBorders>
          </w:tcPr>
          <w:p w14:paraId="49858886" w14:textId="77777777" w:rsidR="00B670B8" w:rsidRPr="005960DC" w:rsidRDefault="00B670B8" w:rsidP="00015C56">
            <w:pPr>
              <w:widowControl w:val="0"/>
              <w:autoSpaceDE w:val="0"/>
              <w:autoSpaceDN w:val="0"/>
              <w:adjustRightInd w:val="0"/>
              <w:spacing w:after="0" w:line="240" w:lineRule="auto"/>
              <w:rPr>
                <w:rFonts w:ascii="Times New Roman" w:hAnsi="Times New Roman" w:cs="Times New Roman"/>
                <w:sz w:val="24"/>
                <w:szCs w:val="24"/>
              </w:rPr>
            </w:pPr>
          </w:p>
        </w:tc>
        <w:tc>
          <w:tcPr>
            <w:tcW w:w="1772" w:type="pct"/>
            <w:tcBorders>
              <w:top w:val="nil"/>
              <w:left w:val="nil"/>
              <w:bottom w:val="nil"/>
              <w:right w:val="nil"/>
            </w:tcBorders>
          </w:tcPr>
          <w:p w14:paraId="22D34A3C" w14:textId="77777777" w:rsidR="00B670B8" w:rsidRPr="005960DC" w:rsidRDefault="006049EE" w:rsidP="00015C5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(0.0124)</w:t>
            </w:r>
          </w:p>
        </w:tc>
        <w:tc>
          <w:tcPr>
            <w:tcW w:w="1772" w:type="pct"/>
            <w:tcBorders>
              <w:top w:val="nil"/>
              <w:left w:val="nil"/>
              <w:bottom w:val="nil"/>
              <w:right w:val="nil"/>
            </w:tcBorders>
          </w:tcPr>
          <w:p w14:paraId="1ED39333" w14:textId="77777777" w:rsidR="00B670B8" w:rsidRPr="005960DC" w:rsidRDefault="006049EE" w:rsidP="00015C5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(0.0385)</w:t>
            </w:r>
          </w:p>
        </w:tc>
      </w:tr>
      <w:tr w:rsidR="00955310" w:rsidRPr="005960DC" w14:paraId="5E9071E7" w14:textId="77777777" w:rsidTr="00015C56">
        <w:tc>
          <w:tcPr>
            <w:tcW w:w="1456" w:type="pct"/>
            <w:tcBorders>
              <w:top w:val="nil"/>
              <w:left w:val="nil"/>
              <w:bottom w:val="nil"/>
              <w:right w:val="nil"/>
            </w:tcBorders>
          </w:tcPr>
          <w:p w14:paraId="0EA172F3" w14:textId="77777777" w:rsidR="00B670B8" w:rsidRPr="005960DC" w:rsidRDefault="00B670B8" w:rsidP="00015C56">
            <w:pPr>
              <w:widowControl w:val="0"/>
              <w:autoSpaceDE w:val="0"/>
              <w:autoSpaceDN w:val="0"/>
              <w:adjustRightInd w:val="0"/>
              <w:spacing w:after="0" w:line="240" w:lineRule="auto"/>
              <w:rPr>
                <w:rFonts w:ascii="Times New Roman" w:hAnsi="Times New Roman" w:cs="Times New Roman"/>
                <w:sz w:val="24"/>
                <w:szCs w:val="24"/>
              </w:rPr>
            </w:pPr>
          </w:p>
        </w:tc>
        <w:tc>
          <w:tcPr>
            <w:tcW w:w="1772" w:type="pct"/>
            <w:tcBorders>
              <w:top w:val="nil"/>
              <w:left w:val="nil"/>
              <w:bottom w:val="nil"/>
              <w:right w:val="nil"/>
            </w:tcBorders>
          </w:tcPr>
          <w:p w14:paraId="62C37BC3" w14:textId="77777777" w:rsidR="00B670B8" w:rsidRPr="005960DC" w:rsidRDefault="00B670B8" w:rsidP="00015C56">
            <w:pPr>
              <w:widowControl w:val="0"/>
              <w:autoSpaceDE w:val="0"/>
              <w:autoSpaceDN w:val="0"/>
              <w:adjustRightInd w:val="0"/>
              <w:spacing w:after="0" w:line="240" w:lineRule="auto"/>
              <w:rPr>
                <w:rFonts w:ascii="Times New Roman" w:hAnsi="Times New Roman" w:cs="Times New Roman"/>
                <w:sz w:val="24"/>
                <w:szCs w:val="24"/>
              </w:rPr>
            </w:pPr>
          </w:p>
        </w:tc>
        <w:tc>
          <w:tcPr>
            <w:tcW w:w="1772" w:type="pct"/>
            <w:tcBorders>
              <w:top w:val="nil"/>
              <w:left w:val="nil"/>
              <w:bottom w:val="nil"/>
              <w:right w:val="nil"/>
            </w:tcBorders>
          </w:tcPr>
          <w:p w14:paraId="006FDD7B" w14:textId="77777777" w:rsidR="00B670B8" w:rsidRPr="005960DC" w:rsidRDefault="00B670B8" w:rsidP="00015C56">
            <w:pPr>
              <w:widowControl w:val="0"/>
              <w:autoSpaceDE w:val="0"/>
              <w:autoSpaceDN w:val="0"/>
              <w:adjustRightInd w:val="0"/>
              <w:spacing w:after="0" w:line="240" w:lineRule="auto"/>
              <w:rPr>
                <w:rFonts w:ascii="Times New Roman" w:hAnsi="Times New Roman" w:cs="Times New Roman"/>
                <w:sz w:val="24"/>
                <w:szCs w:val="24"/>
              </w:rPr>
            </w:pPr>
          </w:p>
        </w:tc>
      </w:tr>
      <w:tr w:rsidR="00955310" w:rsidRPr="005960DC" w14:paraId="7D9A4AA6" w14:textId="77777777" w:rsidTr="00015C56">
        <w:tc>
          <w:tcPr>
            <w:tcW w:w="1456" w:type="pct"/>
            <w:tcBorders>
              <w:top w:val="nil"/>
              <w:left w:val="nil"/>
              <w:bottom w:val="nil"/>
              <w:right w:val="nil"/>
            </w:tcBorders>
          </w:tcPr>
          <w:p w14:paraId="666E89ED" w14:textId="77777777" w:rsidR="00B670B8" w:rsidRPr="005960DC" w:rsidRDefault="006049EE" w:rsidP="00015C56">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Industry idiosyncratic risk</w:t>
            </w:r>
          </w:p>
        </w:tc>
        <w:tc>
          <w:tcPr>
            <w:tcW w:w="1772" w:type="pct"/>
            <w:tcBorders>
              <w:top w:val="nil"/>
              <w:left w:val="nil"/>
              <w:bottom w:val="nil"/>
              <w:right w:val="nil"/>
            </w:tcBorders>
          </w:tcPr>
          <w:p w14:paraId="39AE3AB1" w14:textId="77777777" w:rsidR="00B670B8" w:rsidRPr="005960DC" w:rsidRDefault="006049EE" w:rsidP="00015C5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-0.112</w:t>
            </w:r>
            <w:r w:rsidRPr="005960DC">
              <w:rPr>
                <w:rFonts w:ascii="Times New Roman" w:hAnsi="Times New Roman" w:cs="Times New Roman"/>
                <w:sz w:val="24"/>
                <w:szCs w:val="24"/>
                <w:vertAlign w:val="superscript"/>
              </w:rPr>
              <w:t>**</w:t>
            </w:r>
          </w:p>
        </w:tc>
        <w:tc>
          <w:tcPr>
            <w:tcW w:w="1772" w:type="pct"/>
            <w:tcBorders>
              <w:top w:val="nil"/>
              <w:left w:val="nil"/>
              <w:bottom w:val="nil"/>
              <w:right w:val="nil"/>
            </w:tcBorders>
          </w:tcPr>
          <w:p w14:paraId="6C0E59DC" w14:textId="77777777" w:rsidR="00B670B8" w:rsidRPr="005960DC" w:rsidRDefault="006049EE" w:rsidP="00015C5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-0.0302</w:t>
            </w:r>
          </w:p>
        </w:tc>
      </w:tr>
      <w:tr w:rsidR="00955310" w:rsidRPr="005960DC" w14:paraId="0E786CF2" w14:textId="77777777" w:rsidTr="00015C56">
        <w:tc>
          <w:tcPr>
            <w:tcW w:w="1456" w:type="pct"/>
            <w:tcBorders>
              <w:top w:val="nil"/>
              <w:left w:val="nil"/>
              <w:bottom w:val="nil"/>
              <w:right w:val="nil"/>
            </w:tcBorders>
          </w:tcPr>
          <w:p w14:paraId="232EBAB7" w14:textId="77777777" w:rsidR="00B670B8" w:rsidRPr="005960DC" w:rsidRDefault="00B670B8" w:rsidP="00015C56">
            <w:pPr>
              <w:widowControl w:val="0"/>
              <w:autoSpaceDE w:val="0"/>
              <w:autoSpaceDN w:val="0"/>
              <w:adjustRightInd w:val="0"/>
              <w:spacing w:after="0" w:line="240" w:lineRule="auto"/>
              <w:rPr>
                <w:rFonts w:ascii="Times New Roman" w:hAnsi="Times New Roman" w:cs="Times New Roman"/>
                <w:sz w:val="24"/>
                <w:szCs w:val="24"/>
              </w:rPr>
            </w:pPr>
          </w:p>
        </w:tc>
        <w:tc>
          <w:tcPr>
            <w:tcW w:w="1772" w:type="pct"/>
            <w:tcBorders>
              <w:top w:val="nil"/>
              <w:left w:val="nil"/>
              <w:bottom w:val="nil"/>
              <w:right w:val="nil"/>
            </w:tcBorders>
          </w:tcPr>
          <w:p w14:paraId="52BDD46C" w14:textId="77777777" w:rsidR="00B670B8" w:rsidRPr="005960DC" w:rsidRDefault="006049EE" w:rsidP="00015C5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(0.0529)</w:t>
            </w:r>
          </w:p>
        </w:tc>
        <w:tc>
          <w:tcPr>
            <w:tcW w:w="1772" w:type="pct"/>
            <w:tcBorders>
              <w:top w:val="nil"/>
              <w:left w:val="nil"/>
              <w:bottom w:val="nil"/>
              <w:right w:val="nil"/>
            </w:tcBorders>
          </w:tcPr>
          <w:p w14:paraId="578B1A2F" w14:textId="77777777" w:rsidR="00B670B8" w:rsidRPr="005960DC" w:rsidRDefault="006049EE" w:rsidP="00015C5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(0.0436)</w:t>
            </w:r>
          </w:p>
        </w:tc>
      </w:tr>
      <w:tr w:rsidR="00955310" w:rsidRPr="005960DC" w14:paraId="3A82C039" w14:textId="77777777" w:rsidTr="00015C56">
        <w:tc>
          <w:tcPr>
            <w:tcW w:w="1456" w:type="pct"/>
            <w:tcBorders>
              <w:top w:val="nil"/>
              <w:left w:val="nil"/>
              <w:bottom w:val="nil"/>
              <w:right w:val="nil"/>
            </w:tcBorders>
          </w:tcPr>
          <w:p w14:paraId="3CF83AA9" w14:textId="77777777" w:rsidR="00B670B8" w:rsidRPr="005960DC" w:rsidRDefault="00B670B8" w:rsidP="00015C56">
            <w:pPr>
              <w:widowControl w:val="0"/>
              <w:autoSpaceDE w:val="0"/>
              <w:autoSpaceDN w:val="0"/>
              <w:adjustRightInd w:val="0"/>
              <w:spacing w:after="0" w:line="240" w:lineRule="auto"/>
              <w:rPr>
                <w:rFonts w:ascii="Times New Roman" w:hAnsi="Times New Roman" w:cs="Times New Roman"/>
                <w:sz w:val="24"/>
                <w:szCs w:val="24"/>
              </w:rPr>
            </w:pPr>
          </w:p>
        </w:tc>
        <w:tc>
          <w:tcPr>
            <w:tcW w:w="1772" w:type="pct"/>
            <w:tcBorders>
              <w:top w:val="nil"/>
              <w:left w:val="nil"/>
              <w:bottom w:val="nil"/>
              <w:right w:val="nil"/>
            </w:tcBorders>
          </w:tcPr>
          <w:p w14:paraId="19EF2875" w14:textId="77777777" w:rsidR="00B670B8" w:rsidRPr="005960DC" w:rsidRDefault="00B670B8" w:rsidP="00015C56">
            <w:pPr>
              <w:widowControl w:val="0"/>
              <w:autoSpaceDE w:val="0"/>
              <w:autoSpaceDN w:val="0"/>
              <w:adjustRightInd w:val="0"/>
              <w:spacing w:after="0" w:line="240" w:lineRule="auto"/>
              <w:rPr>
                <w:rFonts w:ascii="Times New Roman" w:hAnsi="Times New Roman" w:cs="Times New Roman"/>
                <w:sz w:val="24"/>
                <w:szCs w:val="24"/>
              </w:rPr>
            </w:pPr>
          </w:p>
        </w:tc>
        <w:tc>
          <w:tcPr>
            <w:tcW w:w="1772" w:type="pct"/>
            <w:tcBorders>
              <w:top w:val="nil"/>
              <w:left w:val="nil"/>
              <w:bottom w:val="nil"/>
              <w:right w:val="nil"/>
            </w:tcBorders>
          </w:tcPr>
          <w:p w14:paraId="06EFD9CA" w14:textId="77777777" w:rsidR="00B670B8" w:rsidRPr="005960DC" w:rsidRDefault="00B670B8" w:rsidP="00015C56">
            <w:pPr>
              <w:widowControl w:val="0"/>
              <w:autoSpaceDE w:val="0"/>
              <w:autoSpaceDN w:val="0"/>
              <w:adjustRightInd w:val="0"/>
              <w:spacing w:after="0" w:line="240" w:lineRule="auto"/>
              <w:rPr>
                <w:rFonts w:ascii="Times New Roman" w:hAnsi="Times New Roman" w:cs="Times New Roman"/>
                <w:sz w:val="24"/>
                <w:szCs w:val="24"/>
              </w:rPr>
            </w:pPr>
          </w:p>
        </w:tc>
      </w:tr>
      <w:tr w:rsidR="00955310" w:rsidRPr="005960DC" w14:paraId="1918C627" w14:textId="77777777" w:rsidTr="00015C56">
        <w:tc>
          <w:tcPr>
            <w:tcW w:w="1456" w:type="pct"/>
            <w:tcBorders>
              <w:top w:val="nil"/>
              <w:left w:val="nil"/>
              <w:bottom w:val="nil"/>
              <w:right w:val="nil"/>
            </w:tcBorders>
          </w:tcPr>
          <w:p w14:paraId="45151A22" w14:textId="77777777" w:rsidR="00B670B8" w:rsidRPr="005960DC" w:rsidRDefault="006049EE" w:rsidP="00015C56">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lastRenderedPageBreak/>
              <w:t>Number of firms</w:t>
            </w:r>
          </w:p>
        </w:tc>
        <w:tc>
          <w:tcPr>
            <w:tcW w:w="1772" w:type="pct"/>
            <w:tcBorders>
              <w:top w:val="nil"/>
              <w:left w:val="nil"/>
              <w:bottom w:val="nil"/>
              <w:right w:val="nil"/>
            </w:tcBorders>
          </w:tcPr>
          <w:p w14:paraId="55985282" w14:textId="77777777" w:rsidR="00B670B8" w:rsidRPr="005960DC" w:rsidRDefault="006049EE" w:rsidP="00015C5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0.0161</w:t>
            </w:r>
            <w:r w:rsidRPr="005960DC">
              <w:rPr>
                <w:rFonts w:ascii="Times New Roman" w:hAnsi="Times New Roman" w:cs="Times New Roman"/>
                <w:sz w:val="24"/>
                <w:szCs w:val="24"/>
                <w:vertAlign w:val="superscript"/>
              </w:rPr>
              <w:t>***</w:t>
            </w:r>
          </w:p>
        </w:tc>
        <w:tc>
          <w:tcPr>
            <w:tcW w:w="1772" w:type="pct"/>
            <w:tcBorders>
              <w:top w:val="nil"/>
              <w:left w:val="nil"/>
              <w:bottom w:val="nil"/>
              <w:right w:val="nil"/>
            </w:tcBorders>
          </w:tcPr>
          <w:p w14:paraId="4FA21BFE" w14:textId="77777777" w:rsidR="00B670B8" w:rsidRPr="005960DC" w:rsidRDefault="006049EE" w:rsidP="00015C5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-0.00373</w:t>
            </w:r>
            <w:r w:rsidRPr="005960DC">
              <w:rPr>
                <w:rFonts w:ascii="Times New Roman" w:hAnsi="Times New Roman" w:cs="Times New Roman"/>
                <w:sz w:val="24"/>
                <w:szCs w:val="24"/>
                <w:vertAlign w:val="superscript"/>
              </w:rPr>
              <w:t>*</w:t>
            </w:r>
          </w:p>
        </w:tc>
      </w:tr>
      <w:tr w:rsidR="00955310" w:rsidRPr="005960DC" w14:paraId="7B707CBA" w14:textId="77777777" w:rsidTr="00015C56">
        <w:tc>
          <w:tcPr>
            <w:tcW w:w="1456" w:type="pct"/>
            <w:tcBorders>
              <w:top w:val="nil"/>
              <w:left w:val="nil"/>
              <w:bottom w:val="nil"/>
              <w:right w:val="nil"/>
            </w:tcBorders>
          </w:tcPr>
          <w:p w14:paraId="667688B4" w14:textId="77777777" w:rsidR="00B670B8" w:rsidRPr="005960DC" w:rsidRDefault="00B670B8" w:rsidP="00015C56">
            <w:pPr>
              <w:widowControl w:val="0"/>
              <w:autoSpaceDE w:val="0"/>
              <w:autoSpaceDN w:val="0"/>
              <w:adjustRightInd w:val="0"/>
              <w:spacing w:after="0" w:line="240" w:lineRule="auto"/>
              <w:rPr>
                <w:rFonts w:ascii="Times New Roman" w:hAnsi="Times New Roman" w:cs="Times New Roman"/>
                <w:sz w:val="24"/>
                <w:szCs w:val="24"/>
              </w:rPr>
            </w:pPr>
          </w:p>
        </w:tc>
        <w:tc>
          <w:tcPr>
            <w:tcW w:w="1772" w:type="pct"/>
            <w:tcBorders>
              <w:top w:val="nil"/>
              <w:left w:val="nil"/>
              <w:bottom w:val="nil"/>
              <w:right w:val="nil"/>
            </w:tcBorders>
          </w:tcPr>
          <w:p w14:paraId="6C67469E" w14:textId="77777777" w:rsidR="00B670B8" w:rsidRPr="005960DC" w:rsidRDefault="006049EE" w:rsidP="00015C5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(0.00317)</w:t>
            </w:r>
          </w:p>
        </w:tc>
        <w:tc>
          <w:tcPr>
            <w:tcW w:w="1772" w:type="pct"/>
            <w:tcBorders>
              <w:top w:val="nil"/>
              <w:left w:val="nil"/>
              <w:bottom w:val="nil"/>
              <w:right w:val="nil"/>
            </w:tcBorders>
          </w:tcPr>
          <w:p w14:paraId="510D0472" w14:textId="77777777" w:rsidR="00B670B8" w:rsidRPr="005960DC" w:rsidRDefault="006049EE" w:rsidP="00015C5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(0.00214)</w:t>
            </w:r>
          </w:p>
        </w:tc>
      </w:tr>
      <w:tr w:rsidR="00955310" w:rsidRPr="005960DC" w14:paraId="69CF5B01" w14:textId="77777777" w:rsidTr="00015C56">
        <w:tc>
          <w:tcPr>
            <w:tcW w:w="1456" w:type="pct"/>
            <w:tcBorders>
              <w:top w:val="nil"/>
              <w:left w:val="nil"/>
              <w:bottom w:val="nil"/>
              <w:right w:val="nil"/>
            </w:tcBorders>
          </w:tcPr>
          <w:p w14:paraId="256DDA51" w14:textId="77777777" w:rsidR="00B670B8" w:rsidRPr="005960DC" w:rsidRDefault="00B670B8" w:rsidP="00015C56">
            <w:pPr>
              <w:widowControl w:val="0"/>
              <w:autoSpaceDE w:val="0"/>
              <w:autoSpaceDN w:val="0"/>
              <w:adjustRightInd w:val="0"/>
              <w:spacing w:after="0" w:line="240" w:lineRule="auto"/>
              <w:rPr>
                <w:rFonts w:ascii="Times New Roman" w:hAnsi="Times New Roman" w:cs="Times New Roman"/>
                <w:sz w:val="24"/>
                <w:szCs w:val="24"/>
              </w:rPr>
            </w:pPr>
          </w:p>
        </w:tc>
        <w:tc>
          <w:tcPr>
            <w:tcW w:w="1772" w:type="pct"/>
            <w:tcBorders>
              <w:top w:val="nil"/>
              <w:left w:val="nil"/>
              <w:bottom w:val="nil"/>
              <w:right w:val="nil"/>
            </w:tcBorders>
          </w:tcPr>
          <w:p w14:paraId="025D1AE3" w14:textId="77777777" w:rsidR="00B670B8" w:rsidRPr="005960DC" w:rsidRDefault="00B670B8" w:rsidP="00015C56">
            <w:pPr>
              <w:widowControl w:val="0"/>
              <w:autoSpaceDE w:val="0"/>
              <w:autoSpaceDN w:val="0"/>
              <w:adjustRightInd w:val="0"/>
              <w:spacing w:after="0" w:line="240" w:lineRule="auto"/>
              <w:rPr>
                <w:rFonts w:ascii="Times New Roman" w:hAnsi="Times New Roman" w:cs="Times New Roman"/>
                <w:sz w:val="24"/>
                <w:szCs w:val="24"/>
              </w:rPr>
            </w:pPr>
          </w:p>
        </w:tc>
        <w:tc>
          <w:tcPr>
            <w:tcW w:w="1772" w:type="pct"/>
            <w:tcBorders>
              <w:top w:val="nil"/>
              <w:left w:val="nil"/>
              <w:bottom w:val="nil"/>
              <w:right w:val="nil"/>
            </w:tcBorders>
          </w:tcPr>
          <w:p w14:paraId="48DD388D" w14:textId="77777777" w:rsidR="00B670B8" w:rsidRPr="005960DC" w:rsidRDefault="00B670B8" w:rsidP="00015C56">
            <w:pPr>
              <w:widowControl w:val="0"/>
              <w:autoSpaceDE w:val="0"/>
              <w:autoSpaceDN w:val="0"/>
              <w:adjustRightInd w:val="0"/>
              <w:spacing w:after="0" w:line="240" w:lineRule="auto"/>
              <w:rPr>
                <w:rFonts w:ascii="Times New Roman" w:hAnsi="Times New Roman" w:cs="Times New Roman"/>
                <w:sz w:val="24"/>
                <w:szCs w:val="24"/>
              </w:rPr>
            </w:pPr>
          </w:p>
        </w:tc>
      </w:tr>
      <w:tr w:rsidR="00955310" w:rsidRPr="005960DC" w14:paraId="0A1FEA34" w14:textId="77777777" w:rsidTr="00015C56">
        <w:tc>
          <w:tcPr>
            <w:tcW w:w="1456" w:type="pct"/>
            <w:tcBorders>
              <w:top w:val="nil"/>
              <w:left w:val="nil"/>
              <w:bottom w:val="nil"/>
              <w:right w:val="nil"/>
            </w:tcBorders>
          </w:tcPr>
          <w:p w14:paraId="52E327C7" w14:textId="77777777" w:rsidR="00B670B8" w:rsidRPr="005960DC" w:rsidRDefault="006049EE" w:rsidP="00015C56">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Firm-specific sales growth</w:t>
            </w:r>
          </w:p>
        </w:tc>
        <w:tc>
          <w:tcPr>
            <w:tcW w:w="1772" w:type="pct"/>
            <w:tcBorders>
              <w:top w:val="nil"/>
              <w:left w:val="nil"/>
              <w:bottom w:val="nil"/>
              <w:right w:val="nil"/>
            </w:tcBorders>
          </w:tcPr>
          <w:p w14:paraId="6F79E524" w14:textId="77777777" w:rsidR="00B670B8" w:rsidRPr="005960DC" w:rsidRDefault="006049EE" w:rsidP="00015C5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0.0487</w:t>
            </w:r>
          </w:p>
        </w:tc>
        <w:tc>
          <w:tcPr>
            <w:tcW w:w="1772" w:type="pct"/>
            <w:tcBorders>
              <w:top w:val="nil"/>
              <w:left w:val="nil"/>
              <w:bottom w:val="nil"/>
              <w:right w:val="nil"/>
            </w:tcBorders>
          </w:tcPr>
          <w:p w14:paraId="32588CD7" w14:textId="77777777" w:rsidR="00B670B8" w:rsidRPr="005960DC" w:rsidRDefault="006049EE" w:rsidP="00015C5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0.000155</w:t>
            </w:r>
          </w:p>
        </w:tc>
      </w:tr>
      <w:tr w:rsidR="00955310" w:rsidRPr="005960DC" w14:paraId="58F7DED1" w14:textId="77777777" w:rsidTr="00015C56">
        <w:tc>
          <w:tcPr>
            <w:tcW w:w="1456" w:type="pct"/>
            <w:tcBorders>
              <w:top w:val="nil"/>
              <w:left w:val="nil"/>
              <w:bottom w:val="nil"/>
              <w:right w:val="nil"/>
            </w:tcBorders>
          </w:tcPr>
          <w:p w14:paraId="0568750E" w14:textId="77777777" w:rsidR="00B670B8" w:rsidRPr="005960DC" w:rsidRDefault="00B670B8" w:rsidP="00015C56">
            <w:pPr>
              <w:widowControl w:val="0"/>
              <w:autoSpaceDE w:val="0"/>
              <w:autoSpaceDN w:val="0"/>
              <w:adjustRightInd w:val="0"/>
              <w:spacing w:after="0" w:line="240" w:lineRule="auto"/>
              <w:rPr>
                <w:rFonts w:ascii="Times New Roman" w:hAnsi="Times New Roman" w:cs="Times New Roman"/>
                <w:sz w:val="24"/>
                <w:szCs w:val="24"/>
              </w:rPr>
            </w:pPr>
          </w:p>
        </w:tc>
        <w:tc>
          <w:tcPr>
            <w:tcW w:w="1772" w:type="pct"/>
            <w:tcBorders>
              <w:top w:val="nil"/>
              <w:left w:val="nil"/>
              <w:bottom w:val="nil"/>
              <w:right w:val="nil"/>
            </w:tcBorders>
          </w:tcPr>
          <w:p w14:paraId="135F5B5A" w14:textId="77777777" w:rsidR="00B670B8" w:rsidRPr="005960DC" w:rsidRDefault="006049EE" w:rsidP="00015C5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(0.0751)</w:t>
            </w:r>
          </w:p>
        </w:tc>
        <w:tc>
          <w:tcPr>
            <w:tcW w:w="1772" w:type="pct"/>
            <w:tcBorders>
              <w:top w:val="nil"/>
              <w:left w:val="nil"/>
              <w:bottom w:val="nil"/>
              <w:right w:val="nil"/>
            </w:tcBorders>
          </w:tcPr>
          <w:p w14:paraId="4C404730" w14:textId="77777777" w:rsidR="00B670B8" w:rsidRPr="005960DC" w:rsidRDefault="006049EE" w:rsidP="00015C5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(0.0233)</w:t>
            </w:r>
          </w:p>
        </w:tc>
      </w:tr>
      <w:tr w:rsidR="00955310" w:rsidRPr="005960DC" w14:paraId="01E0B7BB" w14:textId="77777777" w:rsidTr="00015C56">
        <w:tc>
          <w:tcPr>
            <w:tcW w:w="1456" w:type="pct"/>
            <w:tcBorders>
              <w:top w:val="nil"/>
              <w:left w:val="nil"/>
              <w:bottom w:val="nil"/>
              <w:right w:val="nil"/>
            </w:tcBorders>
          </w:tcPr>
          <w:p w14:paraId="382BE4B9" w14:textId="77777777" w:rsidR="00B670B8" w:rsidRPr="005960DC" w:rsidRDefault="00B670B8" w:rsidP="00015C56">
            <w:pPr>
              <w:widowControl w:val="0"/>
              <w:autoSpaceDE w:val="0"/>
              <w:autoSpaceDN w:val="0"/>
              <w:adjustRightInd w:val="0"/>
              <w:spacing w:after="0" w:line="240" w:lineRule="auto"/>
              <w:rPr>
                <w:rFonts w:ascii="Times New Roman" w:hAnsi="Times New Roman" w:cs="Times New Roman"/>
                <w:sz w:val="24"/>
                <w:szCs w:val="24"/>
              </w:rPr>
            </w:pPr>
          </w:p>
        </w:tc>
        <w:tc>
          <w:tcPr>
            <w:tcW w:w="1772" w:type="pct"/>
            <w:tcBorders>
              <w:top w:val="nil"/>
              <w:left w:val="nil"/>
              <w:bottom w:val="nil"/>
              <w:right w:val="nil"/>
            </w:tcBorders>
          </w:tcPr>
          <w:p w14:paraId="06F25D29" w14:textId="77777777" w:rsidR="00B670B8" w:rsidRPr="005960DC" w:rsidRDefault="00B670B8" w:rsidP="00015C56">
            <w:pPr>
              <w:widowControl w:val="0"/>
              <w:autoSpaceDE w:val="0"/>
              <w:autoSpaceDN w:val="0"/>
              <w:adjustRightInd w:val="0"/>
              <w:spacing w:after="0" w:line="240" w:lineRule="auto"/>
              <w:rPr>
                <w:rFonts w:ascii="Times New Roman" w:hAnsi="Times New Roman" w:cs="Times New Roman"/>
                <w:sz w:val="24"/>
                <w:szCs w:val="24"/>
              </w:rPr>
            </w:pPr>
          </w:p>
        </w:tc>
        <w:tc>
          <w:tcPr>
            <w:tcW w:w="1772" w:type="pct"/>
            <w:tcBorders>
              <w:top w:val="nil"/>
              <w:left w:val="nil"/>
              <w:bottom w:val="nil"/>
              <w:right w:val="nil"/>
            </w:tcBorders>
          </w:tcPr>
          <w:p w14:paraId="1AEC9A1B" w14:textId="77777777" w:rsidR="00B670B8" w:rsidRPr="005960DC" w:rsidRDefault="00B670B8" w:rsidP="00015C56">
            <w:pPr>
              <w:widowControl w:val="0"/>
              <w:autoSpaceDE w:val="0"/>
              <w:autoSpaceDN w:val="0"/>
              <w:adjustRightInd w:val="0"/>
              <w:spacing w:after="0" w:line="240" w:lineRule="auto"/>
              <w:rPr>
                <w:rFonts w:ascii="Times New Roman" w:hAnsi="Times New Roman" w:cs="Times New Roman"/>
                <w:sz w:val="24"/>
                <w:szCs w:val="24"/>
              </w:rPr>
            </w:pPr>
          </w:p>
        </w:tc>
      </w:tr>
      <w:tr w:rsidR="00955310" w:rsidRPr="005960DC" w14:paraId="73343C66" w14:textId="77777777" w:rsidTr="00015C56">
        <w:tc>
          <w:tcPr>
            <w:tcW w:w="1456" w:type="pct"/>
            <w:tcBorders>
              <w:top w:val="nil"/>
              <w:left w:val="nil"/>
              <w:bottom w:val="nil"/>
              <w:right w:val="nil"/>
            </w:tcBorders>
          </w:tcPr>
          <w:p w14:paraId="24F54412" w14:textId="77777777" w:rsidR="00B670B8" w:rsidRPr="005960DC" w:rsidRDefault="006049EE" w:rsidP="00015C56">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Industry sales growth</w:t>
            </w:r>
          </w:p>
        </w:tc>
        <w:tc>
          <w:tcPr>
            <w:tcW w:w="1772" w:type="pct"/>
            <w:tcBorders>
              <w:top w:val="nil"/>
              <w:left w:val="nil"/>
              <w:bottom w:val="nil"/>
              <w:right w:val="nil"/>
            </w:tcBorders>
          </w:tcPr>
          <w:p w14:paraId="704136C9" w14:textId="77777777" w:rsidR="00B670B8" w:rsidRPr="005960DC" w:rsidRDefault="006049EE" w:rsidP="00015C5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0.0235</w:t>
            </w:r>
          </w:p>
        </w:tc>
        <w:tc>
          <w:tcPr>
            <w:tcW w:w="1772" w:type="pct"/>
            <w:tcBorders>
              <w:top w:val="nil"/>
              <w:left w:val="nil"/>
              <w:bottom w:val="nil"/>
              <w:right w:val="nil"/>
            </w:tcBorders>
          </w:tcPr>
          <w:p w14:paraId="10DFC278" w14:textId="77777777" w:rsidR="00B670B8" w:rsidRPr="005960DC" w:rsidRDefault="006049EE" w:rsidP="00015C5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-0.248</w:t>
            </w:r>
          </w:p>
        </w:tc>
      </w:tr>
      <w:tr w:rsidR="00955310" w:rsidRPr="005960DC" w14:paraId="33C921BF" w14:textId="77777777" w:rsidTr="00015C56">
        <w:tc>
          <w:tcPr>
            <w:tcW w:w="1456" w:type="pct"/>
            <w:tcBorders>
              <w:top w:val="nil"/>
              <w:left w:val="nil"/>
              <w:bottom w:val="nil"/>
              <w:right w:val="nil"/>
            </w:tcBorders>
          </w:tcPr>
          <w:p w14:paraId="35FE07D9" w14:textId="77777777" w:rsidR="00B670B8" w:rsidRPr="005960DC" w:rsidRDefault="00B670B8" w:rsidP="00015C56">
            <w:pPr>
              <w:widowControl w:val="0"/>
              <w:autoSpaceDE w:val="0"/>
              <w:autoSpaceDN w:val="0"/>
              <w:adjustRightInd w:val="0"/>
              <w:spacing w:after="0" w:line="240" w:lineRule="auto"/>
              <w:rPr>
                <w:rFonts w:ascii="Times New Roman" w:hAnsi="Times New Roman" w:cs="Times New Roman"/>
                <w:sz w:val="24"/>
                <w:szCs w:val="24"/>
              </w:rPr>
            </w:pPr>
          </w:p>
        </w:tc>
        <w:tc>
          <w:tcPr>
            <w:tcW w:w="1772" w:type="pct"/>
            <w:tcBorders>
              <w:top w:val="nil"/>
              <w:left w:val="nil"/>
              <w:bottom w:val="nil"/>
              <w:right w:val="nil"/>
            </w:tcBorders>
          </w:tcPr>
          <w:p w14:paraId="6D7FCDCC" w14:textId="77777777" w:rsidR="00B670B8" w:rsidRPr="005960DC" w:rsidRDefault="006049EE" w:rsidP="00015C5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(0.236)</w:t>
            </w:r>
          </w:p>
        </w:tc>
        <w:tc>
          <w:tcPr>
            <w:tcW w:w="1772" w:type="pct"/>
            <w:tcBorders>
              <w:top w:val="nil"/>
              <w:left w:val="nil"/>
              <w:bottom w:val="nil"/>
              <w:right w:val="nil"/>
            </w:tcBorders>
          </w:tcPr>
          <w:p w14:paraId="5B06ED44" w14:textId="77777777" w:rsidR="00B670B8" w:rsidRPr="005960DC" w:rsidRDefault="006049EE" w:rsidP="00015C5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(0.192)</w:t>
            </w:r>
          </w:p>
        </w:tc>
      </w:tr>
      <w:tr w:rsidR="00955310" w:rsidRPr="005960DC" w14:paraId="74A30F52" w14:textId="77777777" w:rsidTr="00015C56">
        <w:tc>
          <w:tcPr>
            <w:tcW w:w="1456" w:type="pct"/>
            <w:tcBorders>
              <w:top w:val="nil"/>
              <w:left w:val="nil"/>
              <w:bottom w:val="nil"/>
              <w:right w:val="nil"/>
            </w:tcBorders>
          </w:tcPr>
          <w:p w14:paraId="46206046" w14:textId="77777777" w:rsidR="00B670B8" w:rsidRPr="005960DC" w:rsidRDefault="00B670B8" w:rsidP="00015C56">
            <w:pPr>
              <w:widowControl w:val="0"/>
              <w:autoSpaceDE w:val="0"/>
              <w:autoSpaceDN w:val="0"/>
              <w:adjustRightInd w:val="0"/>
              <w:spacing w:after="0" w:line="240" w:lineRule="auto"/>
              <w:rPr>
                <w:rFonts w:ascii="Times New Roman" w:hAnsi="Times New Roman" w:cs="Times New Roman"/>
                <w:sz w:val="24"/>
                <w:szCs w:val="24"/>
              </w:rPr>
            </w:pPr>
          </w:p>
        </w:tc>
        <w:tc>
          <w:tcPr>
            <w:tcW w:w="1772" w:type="pct"/>
            <w:tcBorders>
              <w:top w:val="nil"/>
              <w:left w:val="nil"/>
              <w:bottom w:val="nil"/>
              <w:right w:val="nil"/>
            </w:tcBorders>
          </w:tcPr>
          <w:p w14:paraId="631A26A2" w14:textId="77777777" w:rsidR="00B670B8" w:rsidRPr="005960DC" w:rsidRDefault="00B670B8" w:rsidP="00015C56">
            <w:pPr>
              <w:widowControl w:val="0"/>
              <w:autoSpaceDE w:val="0"/>
              <w:autoSpaceDN w:val="0"/>
              <w:adjustRightInd w:val="0"/>
              <w:spacing w:after="0" w:line="240" w:lineRule="auto"/>
              <w:rPr>
                <w:rFonts w:ascii="Times New Roman" w:hAnsi="Times New Roman" w:cs="Times New Roman"/>
                <w:sz w:val="24"/>
                <w:szCs w:val="24"/>
              </w:rPr>
            </w:pPr>
          </w:p>
        </w:tc>
        <w:tc>
          <w:tcPr>
            <w:tcW w:w="1772" w:type="pct"/>
            <w:tcBorders>
              <w:top w:val="nil"/>
              <w:left w:val="nil"/>
              <w:bottom w:val="nil"/>
              <w:right w:val="nil"/>
            </w:tcBorders>
          </w:tcPr>
          <w:p w14:paraId="7D490072" w14:textId="77777777" w:rsidR="00B670B8" w:rsidRPr="005960DC" w:rsidRDefault="00B670B8" w:rsidP="00015C56">
            <w:pPr>
              <w:widowControl w:val="0"/>
              <w:autoSpaceDE w:val="0"/>
              <w:autoSpaceDN w:val="0"/>
              <w:adjustRightInd w:val="0"/>
              <w:spacing w:after="0" w:line="240" w:lineRule="auto"/>
              <w:rPr>
                <w:rFonts w:ascii="Times New Roman" w:hAnsi="Times New Roman" w:cs="Times New Roman"/>
                <w:sz w:val="24"/>
                <w:szCs w:val="24"/>
              </w:rPr>
            </w:pPr>
          </w:p>
        </w:tc>
      </w:tr>
      <w:tr w:rsidR="00955310" w:rsidRPr="005960DC" w14:paraId="0EB795CB" w14:textId="77777777" w:rsidTr="00015C56">
        <w:tc>
          <w:tcPr>
            <w:tcW w:w="1456" w:type="pct"/>
            <w:tcBorders>
              <w:top w:val="nil"/>
              <w:left w:val="nil"/>
              <w:bottom w:val="nil"/>
              <w:right w:val="nil"/>
            </w:tcBorders>
          </w:tcPr>
          <w:p w14:paraId="2E8FAB03" w14:textId="77777777" w:rsidR="00B670B8" w:rsidRPr="005960DC" w:rsidRDefault="006049EE" w:rsidP="00015C56">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Firm-specific PPE/assets</w:t>
            </w:r>
          </w:p>
        </w:tc>
        <w:tc>
          <w:tcPr>
            <w:tcW w:w="1772" w:type="pct"/>
            <w:tcBorders>
              <w:top w:val="nil"/>
              <w:left w:val="nil"/>
              <w:bottom w:val="nil"/>
              <w:right w:val="nil"/>
            </w:tcBorders>
          </w:tcPr>
          <w:p w14:paraId="58A04D0F" w14:textId="77777777" w:rsidR="00B670B8" w:rsidRPr="005960DC" w:rsidRDefault="006049EE" w:rsidP="00015C5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0.0179</w:t>
            </w:r>
          </w:p>
        </w:tc>
        <w:tc>
          <w:tcPr>
            <w:tcW w:w="1772" w:type="pct"/>
            <w:tcBorders>
              <w:top w:val="nil"/>
              <w:left w:val="nil"/>
              <w:bottom w:val="nil"/>
              <w:right w:val="nil"/>
            </w:tcBorders>
          </w:tcPr>
          <w:p w14:paraId="18B9106B" w14:textId="77777777" w:rsidR="00B670B8" w:rsidRPr="005960DC" w:rsidRDefault="006049EE" w:rsidP="00015C5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0.0464</w:t>
            </w:r>
          </w:p>
        </w:tc>
      </w:tr>
      <w:tr w:rsidR="00955310" w:rsidRPr="005960DC" w14:paraId="506FB2DA" w14:textId="77777777" w:rsidTr="00015C56">
        <w:tc>
          <w:tcPr>
            <w:tcW w:w="1456" w:type="pct"/>
            <w:tcBorders>
              <w:top w:val="nil"/>
              <w:left w:val="nil"/>
              <w:bottom w:val="nil"/>
              <w:right w:val="nil"/>
            </w:tcBorders>
          </w:tcPr>
          <w:p w14:paraId="33FA33B6" w14:textId="77777777" w:rsidR="00B670B8" w:rsidRPr="005960DC" w:rsidRDefault="00B670B8" w:rsidP="00015C56">
            <w:pPr>
              <w:widowControl w:val="0"/>
              <w:autoSpaceDE w:val="0"/>
              <w:autoSpaceDN w:val="0"/>
              <w:adjustRightInd w:val="0"/>
              <w:spacing w:after="0" w:line="240" w:lineRule="auto"/>
              <w:rPr>
                <w:rFonts w:ascii="Times New Roman" w:hAnsi="Times New Roman" w:cs="Times New Roman"/>
                <w:sz w:val="24"/>
                <w:szCs w:val="24"/>
              </w:rPr>
            </w:pPr>
          </w:p>
        </w:tc>
        <w:tc>
          <w:tcPr>
            <w:tcW w:w="1772" w:type="pct"/>
            <w:tcBorders>
              <w:top w:val="nil"/>
              <w:left w:val="nil"/>
              <w:bottom w:val="nil"/>
              <w:right w:val="nil"/>
            </w:tcBorders>
          </w:tcPr>
          <w:p w14:paraId="209E91FB" w14:textId="77777777" w:rsidR="00B670B8" w:rsidRPr="005960DC" w:rsidRDefault="006049EE" w:rsidP="00015C5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(0.126)</w:t>
            </w:r>
          </w:p>
        </w:tc>
        <w:tc>
          <w:tcPr>
            <w:tcW w:w="1772" w:type="pct"/>
            <w:tcBorders>
              <w:top w:val="nil"/>
              <w:left w:val="nil"/>
              <w:bottom w:val="nil"/>
              <w:right w:val="nil"/>
            </w:tcBorders>
          </w:tcPr>
          <w:p w14:paraId="7E52FAE2" w14:textId="77777777" w:rsidR="00B670B8" w:rsidRPr="005960DC" w:rsidRDefault="006049EE" w:rsidP="00015C5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(0.0685)</w:t>
            </w:r>
          </w:p>
        </w:tc>
      </w:tr>
      <w:tr w:rsidR="00955310" w:rsidRPr="005960DC" w14:paraId="20DB8B21" w14:textId="77777777" w:rsidTr="00015C56">
        <w:tc>
          <w:tcPr>
            <w:tcW w:w="1456" w:type="pct"/>
            <w:tcBorders>
              <w:top w:val="nil"/>
              <w:left w:val="nil"/>
              <w:bottom w:val="nil"/>
              <w:right w:val="nil"/>
            </w:tcBorders>
          </w:tcPr>
          <w:p w14:paraId="682D2DAF" w14:textId="77777777" w:rsidR="00B670B8" w:rsidRPr="005960DC" w:rsidRDefault="00B670B8" w:rsidP="00015C56">
            <w:pPr>
              <w:widowControl w:val="0"/>
              <w:autoSpaceDE w:val="0"/>
              <w:autoSpaceDN w:val="0"/>
              <w:adjustRightInd w:val="0"/>
              <w:spacing w:after="0" w:line="240" w:lineRule="auto"/>
              <w:rPr>
                <w:rFonts w:ascii="Times New Roman" w:hAnsi="Times New Roman" w:cs="Times New Roman"/>
                <w:sz w:val="24"/>
                <w:szCs w:val="24"/>
              </w:rPr>
            </w:pPr>
          </w:p>
        </w:tc>
        <w:tc>
          <w:tcPr>
            <w:tcW w:w="1772" w:type="pct"/>
            <w:tcBorders>
              <w:top w:val="nil"/>
              <w:left w:val="nil"/>
              <w:bottom w:val="nil"/>
              <w:right w:val="nil"/>
            </w:tcBorders>
          </w:tcPr>
          <w:p w14:paraId="283E8045" w14:textId="77777777" w:rsidR="00B670B8" w:rsidRPr="005960DC" w:rsidRDefault="00B670B8" w:rsidP="00015C56">
            <w:pPr>
              <w:widowControl w:val="0"/>
              <w:autoSpaceDE w:val="0"/>
              <w:autoSpaceDN w:val="0"/>
              <w:adjustRightInd w:val="0"/>
              <w:spacing w:after="0" w:line="240" w:lineRule="auto"/>
              <w:rPr>
                <w:rFonts w:ascii="Times New Roman" w:hAnsi="Times New Roman" w:cs="Times New Roman"/>
                <w:sz w:val="24"/>
                <w:szCs w:val="24"/>
              </w:rPr>
            </w:pPr>
          </w:p>
        </w:tc>
        <w:tc>
          <w:tcPr>
            <w:tcW w:w="1772" w:type="pct"/>
            <w:tcBorders>
              <w:top w:val="nil"/>
              <w:left w:val="nil"/>
              <w:bottom w:val="nil"/>
              <w:right w:val="nil"/>
            </w:tcBorders>
          </w:tcPr>
          <w:p w14:paraId="00CBADEA" w14:textId="77777777" w:rsidR="00B670B8" w:rsidRPr="005960DC" w:rsidRDefault="00B670B8" w:rsidP="00015C56">
            <w:pPr>
              <w:widowControl w:val="0"/>
              <w:autoSpaceDE w:val="0"/>
              <w:autoSpaceDN w:val="0"/>
              <w:adjustRightInd w:val="0"/>
              <w:spacing w:after="0" w:line="240" w:lineRule="auto"/>
              <w:rPr>
                <w:rFonts w:ascii="Times New Roman" w:hAnsi="Times New Roman" w:cs="Times New Roman"/>
                <w:sz w:val="24"/>
                <w:szCs w:val="24"/>
              </w:rPr>
            </w:pPr>
          </w:p>
        </w:tc>
      </w:tr>
      <w:tr w:rsidR="00955310" w:rsidRPr="005960DC" w14:paraId="24C725BF" w14:textId="77777777" w:rsidTr="00015C56">
        <w:tc>
          <w:tcPr>
            <w:tcW w:w="1456" w:type="pct"/>
            <w:tcBorders>
              <w:top w:val="nil"/>
              <w:left w:val="nil"/>
              <w:bottom w:val="nil"/>
              <w:right w:val="nil"/>
            </w:tcBorders>
          </w:tcPr>
          <w:p w14:paraId="21752F68" w14:textId="77777777" w:rsidR="00B670B8" w:rsidRPr="005960DC" w:rsidRDefault="006049EE" w:rsidP="00015C56">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Industry PPE/assets</w:t>
            </w:r>
          </w:p>
        </w:tc>
        <w:tc>
          <w:tcPr>
            <w:tcW w:w="1772" w:type="pct"/>
            <w:tcBorders>
              <w:top w:val="nil"/>
              <w:left w:val="nil"/>
              <w:bottom w:val="nil"/>
              <w:right w:val="nil"/>
            </w:tcBorders>
          </w:tcPr>
          <w:p w14:paraId="27A87386" w14:textId="77777777" w:rsidR="00B670B8" w:rsidRPr="005960DC" w:rsidRDefault="006049EE" w:rsidP="00015C5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0.247</w:t>
            </w:r>
          </w:p>
        </w:tc>
        <w:tc>
          <w:tcPr>
            <w:tcW w:w="1772" w:type="pct"/>
            <w:tcBorders>
              <w:top w:val="nil"/>
              <w:left w:val="nil"/>
              <w:bottom w:val="nil"/>
              <w:right w:val="nil"/>
            </w:tcBorders>
          </w:tcPr>
          <w:p w14:paraId="0464A97F" w14:textId="77777777" w:rsidR="00B670B8" w:rsidRPr="005960DC" w:rsidRDefault="006049EE" w:rsidP="00015C5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0.240</w:t>
            </w:r>
          </w:p>
        </w:tc>
      </w:tr>
      <w:tr w:rsidR="00955310" w:rsidRPr="005960DC" w14:paraId="252EBAA7" w14:textId="77777777" w:rsidTr="00015C56">
        <w:tc>
          <w:tcPr>
            <w:tcW w:w="1456" w:type="pct"/>
            <w:tcBorders>
              <w:top w:val="nil"/>
              <w:left w:val="nil"/>
              <w:bottom w:val="nil"/>
              <w:right w:val="nil"/>
            </w:tcBorders>
          </w:tcPr>
          <w:p w14:paraId="06FFDFDA" w14:textId="77777777" w:rsidR="00B670B8" w:rsidRPr="005960DC" w:rsidRDefault="00B670B8" w:rsidP="00015C56">
            <w:pPr>
              <w:widowControl w:val="0"/>
              <w:autoSpaceDE w:val="0"/>
              <w:autoSpaceDN w:val="0"/>
              <w:adjustRightInd w:val="0"/>
              <w:spacing w:after="0" w:line="240" w:lineRule="auto"/>
              <w:rPr>
                <w:rFonts w:ascii="Times New Roman" w:hAnsi="Times New Roman" w:cs="Times New Roman"/>
                <w:sz w:val="24"/>
                <w:szCs w:val="24"/>
              </w:rPr>
            </w:pPr>
          </w:p>
        </w:tc>
        <w:tc>
          <w:tcPr>
            <w:tcW w:w="1772" w:type="pct"/>
            <w:tcBorders>
              <w:top w:val="nil"/>
              <w:left w:val="nil"/>
              <w:bottom w:val="nil"/>
              <w:right w:val="nil"/>
            </w:tcBorders>
          </w:tcPr>
          <w:p w14:paraId="213B66A8" w14:textId="77777777" w:rsidR="00B670B8" w:rsidRPr="005960DC" w:rsidRDefault="006049EE" w:rsidP="00015C5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(0.222)</w:t>
            </w:r>
          </w:p>
        </w:tc>
        <w:tc>
          <w:tcPr>
            <w:tcW w:w="1772" w:type="pct"/>
            <w:tcBorders>
              <w:top w:val="nil"/>
              <w:left w:val="nil"/>
              <w:bottom w:val="nil"/>
              <w:right w:val="nil"/>
            </w:tcBorders>
          </w:tcPr>
          <w:p w14:paraId="7EDDFC8D" w14:textId="77777777" w:rsidR="00B670B8" w:rsidRPr="005960DC" w:rsidRDefault="006049EE" w:rsidP="00015C5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(0.157)</w:t>
            </w:r>
          </w:p>
        </w:tc>
      </w:tr>
      <w:tr w:rsidR="00955310" w:rsidRPr="005960DC" w14:paraId="32E1646B" w14:textId="77777777" w:rsidTr="00015C56">
        <w:tc>
          <w:tcPr>
            <w:tcW w:w="1456" w:type="pct"/>
            <w:tcBorders>
              <w:top w:val="nil"/>
              <w:left w:val="nil"/>
              <w:bottom w:val="nil"/>
              <w:right w:val="nil"/>
            </w:tcBorders>
          </w:tcPr>
          <w:p w14:paraId="0CBB597C" w14:textId="77777777" w:rsidR="00B670B8" w:rsidRPr="005960DC" w:rsidRDefault="00B670B8" w:rsidP="00015C56">
            <w:pPr>
              <w:widowControl w:val="0"/>
              <w:autoSpaceDE w:val="0"/>
              <w:autoSpaceDN w:val="0"/>
              <w:adjustRightInd w:val="0"/>
              <w:spacing w:after="0" w:line="240" w:lineRule="auto"/>
              <w:rPr>
                <w:rFonts w:ascii="Times New Roman" w:hAnsi="Times New Roman" w:cs="Times New Roman"/>
                <w:sz w:val="24"/>
                <w:szCs w:val="24"/>
              </w:rPr>
            </w:pPr>
          </w:p>
        </w:tc>
        <w:tc>
          <w:tcPr>
            <w:tcW w:w="1772" w:type="pct"/>
            <w:tcBorders>
              <w:top w:val="nil"/>
              <w:left w:val="nil"/>
              <w:bottom w:val="nil"/>
              <w:right w:val="nil"/>
            </w:tcBorders>
          </w:tcPr>
          <w:p w14:paraId="0A64A219" w14:textId="77777777" w:rsidR="00B670B8" w:rsidRPr="005960DC" w:rsidRDefault="00B670B8" w:rsidP="00015C56">
            <w:pPr>
              <w:widowControl w:val="0"/>
              <w:autoSpaceDE w:val="0"/>
              <w:autoSpaceDN w:val="0"/>
              <w:adjustRightInd w:val="0"/>
              <w:spacing w:after="0" w:line="240" w:lineRule="auto"/>
              <w:rPr>
                <w:rFonts w:ascii="Times New Roman" w:hAnsi="Times New Roman" w:cs="Times New Roman"/>
                <w:sz w:val="24"/>
                <w:szCs w:val="24"/>
              </w:rPr>
            </w:pPr>
          </w:p>
        </w:tc>
        <w:tc>
          <w:tcPr>
            <w:tcW w:w="1772" w:type="pct"/>
            <w:tcBorders>
              <w:top w:val="nil"/>
              <w:left w:val="nil"/>
              <w:bottom w:val="nil"/>
              <w:right w:val="nil"/>
            </w:tcBorders>
          </w:tcPr>
          <w:p w14:paraId="51AB4776" w14:textId="77777777" w:rsidR="00B670B8" w:rsidRPr="005960DC" w:rsidRDefault="00B670B8" w:rsidP="00015C56">
            <w:pPr>
              <w:widowControl w:val="0"/>
              <w:autoSpaceDE w:val="0"/>
              <w:autoSpaceDN w:val="0"/>
              <w:adjustRightInd w:val="0"/>
              <w:spacing w:after="0" w:line="240" w:lineRule="auto"/>
              <w:rPr>
                <w:rFonts w:ascii="Times New Roman" w:hAnsi="Times New Roman" w:cs="Times New Roman"/>
                <w:sz w:val="24"/>
                <w:szCs w:val="24"/>
              </w:rPr>
            </w:pPr>
          </w:p>
        </w:tc>
      </w:tr>
      <w:tr w:rsidR="00955310" w:rsidRPr="005960DC" w14:paraId="623313C0" w14:textId="77777777" w:rsidTr="00015C56">
        <w:tc>
          <w:tcPr>
            <w:tcW w:w="1456" w:type="pct"/>
            <w:tcBorders>
              <w:top w:val="nil"/>
              <w:left w:val="nil"/>
              <w:bottom w:val="nil"/>
              <w:right w:val="nil"/>
            </w:tcBorders>
          </w:tcPr>
          <w:p w14:paraId="0BD61B97" w14:textId="77777777" w:rsidR="00B670B8" w:rsidRPr="005960DC" w:rsidRDefault="006049EE" w:rsidP="00015C56">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Firm-specific Debt/assets</w:t>
            </w:r>
          </w:p>
        </w:tc>
        <w:tc>
          <w:tcPr>
            <w:tcW w:w="1772" w:type="pct"/>
            <w:tcBorders>
              <w:top w:val="nil"/>
              <w:left w:val="nil"/>
              <w:bottom w:val="nil"/>
              <w:right w:val="nil"/>
            </w:tcBorders>
          </w:tcPr>
          <w:p w14:paraId="2FED249B" w14:textId="77777777" w:rsidR="00B670B8" w:rsidRPr="005960DC" w:rsidRDefault="006049EE" w:rsidP="00015C5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0.375</w:t>
            </w:r>
            <w:r w:rsidRPr="005960DC">
              <w:rPr>
                <w:rFonts w:ascii="Times New Roman" w:hAnsi="Times New Roman" w:cs="Times New Roman"/>
                <w:sz w:val="24"/>
                <w:szCs w:val="24"/>
                <w:vertAlign w:val="superscript"/>
              </w:rPr>
              <w:t>***</w:t>
            </w:r>
          </w:p>
        </w:tc>
        <w:tc>
          <w:tcPr>
            <w:tcW w:w="1772" w:type="pct"/>
            <w:tcBorders>
              <w:top w:val="nil"/>
              <w:left w:val="nil"/>
              <w:bottom w:val="nil"/>
              <w:right w:val="nil"/>
            </w:tcBorders>
          </w:tcPr>
          <w:p w14:paraId="37A2235A" w14:textId="77777777" w:rsidR="00B670B8" w:rsidRPr="005960DC" w:rsidRDefault="006049EE" w:rsidP="00015C5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0.0199</w:t>
            </w:r>
          </w:p>
        </w:tc>
      </w:tr>
      <w:tr w:rsidR="00955310" w:rsidRPr="005960DC" w14:paraId="4A3A4E2C" w14:textId="77777777" w:rsidTr="00015C56">
        <w:tc>
          <w:tcPr>
            <w:tcW w:w="1456" w:type="pct"/>
            <w:tcBorders>
              <w:top w:val="nil"/>
              <w:left w:val="nil"/>
              <w:bottom w:val="nil"/>
              <w:right w:val="nil"/>
            </w:tcBorders>
          </w:tcPr>
          <w:p w14:paraId="5C89A7B5" w14:textId="77777777" w:rsidR="00B670B8" w:rsidRPr="005960DC" w:rsidRDefault="00B670B8" w:rsidP="00015C56">
            <w:pPr>
              <w:widowControl w:val="0"/>
              <w:autoSpaceDE w:val="0"/>
              <w:autoSpaceDN w:val="0"/>
              <w:adjustRightInd w:val="0"/>
              <w:spacing w:after="0" w:line="240" w:lineRule="auto"/>
              <w:rPr>
                <w:rFonts w:ascii="Times New Roman" w:hAnsi="Times New Roman" w:cs="Times New Roman"/>
                <w:sz w:val="24"/>
                <w:szCs w:val="24"/>
              </w:rPr>
            </w:pPr>
          </w:p>
        </w:tc>
        <w:tc>
          <w:tcPr>
            <w:tcW w:w="1772" w:type="pct"/>
            <w:tcBorders>
              <w:top w:val="nil"/>
              <w:left w:val="nil"/>
              <w:bottom w:val="nil"/>
              <w:right w:val="nil"/>
            </w:tcBorders>
          </w:tcPr>
          <w:p w14:paraId="27F3A75E" w14:textId="77777777" w:rsidR="00B670B8" w:rsidRPr="005960DC" w:rsidRDefault="006049EE" w:rsidP="00015C5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(0.132)</w:t>
            </w:r>
          </w:p>
        </w:tc>
        <w:tc>
          <w:tcPr>
            <w:tcW w:w="1772" w:type="pct"/>
            <w:tcBorders>
              <w:top w:val="nil"/>
              <w:left w:val="nil"/>
              <w:bottom w:val="nil"/>
              <w:right w:val="nil"/>
            </w:tcBorders>
          </w:tcPr>
          <w:p w14:paraId="4968881B" w14:textId="77777777" w:rsidR="00B670B8" w:rsidRPr="005960DC" w:rsidRDefault="006049EE" w:rsidP="00015C5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(0.0398)</w:t>
            </w:r>
          </w:p>
        </w:tc>
      </w:tr>
      <w:tr w:rsidR="00955310" w:rsidRPr="005960DC" w14:paraId="755160CD" w14:textId="77777777" w:rsidTr="00015C56">
        <w:tc>
          <w:tcPr>
            <w:tcW w:w="1456" w:type="pct"/>
            <w:tcBorders>
              <w:top w:val="nil"/>
              <w:left w:val="nil"/>
              <w:bottom w:val="nil"/>
              <w:right w:val="nil"/>
            </w:tcBorders>
          </w:tcPr>
          <w:p w14:paraId="39D5CA12" w14:textId="77777777" w:rsidR="00B670B8" w:rsidRPr="005960DC" w:rsidRDefault="00B670B8" w:rsidP="00015C56">
            <w:pPr>
              <w:widowControl w:val="0"/>
              <w:autoSpaceDE w:val="0"/>
              <w:autoSpaceDN w:val="0"/>
              <w:adjustRightInd w:val="0"/>
              <w:spacing w:after="0" w:line="240" w:lineRule="auto"/>
              <w:rPr>
                <w:rFonts w:ascii="Times New Roman" w:hAnsi="Times New Roman" w:cs="Times New Roman"/>
                <w:sz w:val="24"/>
                <w:szCs w:val="24"/>
              </w:rPr>
            </w:pPr>
          </w:p>
        </w:tc>
        <w:tc>
          <w:tcPr>
            <w:tcW w:w="1772" w:type="pct"/>
            <w:tcBorders>
              <w:top w:val="nil"/>
              <w:left w:val="nil"/>
              <w:bottom w:val="nil"/>
              <w:right w:val="nil"/>
            </w:tcBorders>
          </w:tcPr>
          <w:p w14:paraId="59B5F771" w14:textId="77777777" w:rsidR="00B670B8" w:rsidRPr="005960DC" w:rsidRDefault="00B670B8" w:rsidP="00015C56">
            <w:pPr>
              <w:widowControl w:val="0"/>
              <w:autoSpaceDE w:val="0"/>
              <w:autoSpaceDN w:val="0"/>
              <w:adjustRightInd w:val="0"/>
              <w:spacing w:after="0" w:line="240" w:lineRule="auto"/>
              <w:rPr>
                <w:rFonts w:ascii="Times New Roman" w:hAnsi="Times New Roman" w:cs="Times New Roman"/>
                <w:sz w:val="24"/>
                <w:szCs w:val="24"/>
              </w:rPr>
            </w:pPr>
          </w:p>
        </w:tc>
        <w:tc>
          <w:tcPr>
            <w:tcW w:w="1772" w:type="pct"/>
            <w:tcBorders>
              <w:top w:val="nil"/>
              <w:left w:val="nil"/>
              <w:bottom w:val="nil"/>
              <w:right w:val="nil"/>
            </w:tcBorders>
          </w:tcPr>
          <w:p w14:paraId="34E2A143" w14:textId="77777777" w:rsidR="00B670B8" w:rsidRPr="005960DC" w:rsidRDefault="00B670B8" w:rsidP="00015C56">
            <w:pPr>
              <w:widowControl w:val="0"/>
              <w:autoSpaceDE w:val="0"/>
              <w:autoSpaceDN w:val="0"/>
              <w:adjustRightInd w:val="0"/>
              <w:spacing w:after="0" w:line="240" w:lineRule="auto"/>
              <w:rPr>
                <w:rFonts w:ascii="Times New Roman" w:hAnsi="Times New Roman" w:cs="Times New Roman"/>
                <w:sz w:val="24"/>
                <w:szCs w:val="24"/>
              </w:rPr>
            </w:pPr>
          </w:p>
        </w:tc>
      </w:tr>
      <w:tr w:rsidR="00955310" w:rsidRPr="005960DC" w14:paraId="7FC05C4B" w14:textId="77777777" w:rsidTr="00015C56">
        <w:tc>
          <w:tcPr>
            <w:tcW w:w="1456" w:type="pct"/>
            <w:tcBorders>
              <w:top w:val="nil"/>
              <w:left w:val="nil"/>
              <w:bottom w:val="nil"/>
              <w:right w:val="nil"/>
            </w:tcBorders>
          </w:tcPr>
          <w:p w14:paraId="4DFB9407" w14:textId="77777777" w:rsidR="00B670B8" w:rsidRPr="005960DC" w:rsidRDefault="006049EE" w:rsidP="00015C56">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Industry Debt/assets</w:t>
            </w:r>
          </w:p>
        </w:tc>
        <w:tc>
          <w:tcPr>
            <w:tcW w:w="1772" w:type="pct"/>
            <w:tcBorders>
              <w:top w:val="nil"/>
              <w:left w:val="nil"/>
              <w:bottom w:val="nil"/>
              <w:right w:val="nil"/>
            </w:tcBorders>
          </w:tcPr>
          <w:p w14:paraId="476ABE9D" w14:textId="77777777" w:rsidR="00B670B8" w:rsidRPr="005960DC" w:rsidRDefault="006049EE" w:rsidP="00015C5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0.270</w:t>
            </w:r>
            <w:r w:rsidRPr="005960DC">
              <w:rPr>
                <w:rFonts w:ascii="Times New Roman" w:hAnsi="Times New Roman" w:cs="Times New Roman"/>
                <w:sz w:val="24"/>
                <w:szCs w:val="24"/>
                <w:vertAlign w:val="superscript"/>
              </w:rPr>
              <w:t>**</w:t>
            </w:r>
          </w:p>
        </w:tc>
        <w:tc>
          <w:tcPr>
            <w:tcW w:w="1772" w:type="pct"/>
            <w:tcBorders>
              <w:top w:val="nil"/>
              <w:left w:val="nil"/>
              <w:bottom w:val="nil"/>
              <w:right w:val="nil"/>
            </w:tcBorders>
          </w:tcPr>
          <w:p w14:paraId="651F605A" w14:textId="77777777" w:rsidR="00B670B8" w:rsidRPr="005960DC" w:rsidRDefault="006049EE" w:rsidP="00015C5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-0.411</w:t>
            </w:r>
            <w:r w:rsidRPr="005960DC">
              <w:rPr>
                <w:rFonts w:ascii="Times New Roman" w:hAnsi="Times New Roman" w:cs="Times New Roman"/>
                <w:sz w:val="24"/>
                <w:szCs w:val="24"/>
                <w:vertAlign w:val="superscript"/>
              </w:rPr>
              <w:t>*</w:t>
            </w:r>
          </w:p>
        </w:tc>
      </w:tr>
      <w:tr w:rsidR="00955310" w:rsidRPr="005960DC" w14:paraId="1906C94E" w14:textId="77777777" w:rsidTr="00015C56">
        <w:tc>
          <w:tcPr>
            <w:tcW w:w="1456" w:type="pct"/>
            <w:tcBorders>
              <w:top w:val="nil"/>
              <w:left w:val="nil"/>
              <w:bottom w:val="nil"/>
              <w:right w:val="nil"/>
            </w:tcBorders>
          </w:tcPr>
          <w:p w14:paraId="11A1B644" w14:textId="77777777" w:rsidR="00B670B8" w:rsidRPr="005960DC" w:rsidRDefault="00B670B8" w:rsidP="00015C56">
            <w:pPr>
              <w:widowControl w:val="0"/>
              <w:autoSpaceDE w:val="0"/>
              <w:autoSpaceDN w:val="0"/>
              <w:adjustRightInd w:val="0"/>
              <w:spacing w:after="0" w:line="240" w:lineRule="auto"/>
              <w:rPr>
                <w:rFonts w:ascii="Times New Roman" w:hAnsi="Times New Roman" w:cs="Times New Roman"/>
                <w:sz w:val="24"/>
                <w:szCs w:val="24"/>
              </w:rPr>
            </w:pPr>
          </w:p>
        </w:tc>
        <w:tc>
          <w:tcPr>
            <w:tcW w:w="1772" w:type="pct"/>
            <w:tcBorders>
              <w:top w:val="nil"/>
              <w:left w:val="nil"/>
              <w:bottom w:val="nil"/>
              <w:right w:val="nil"/>
            </w:tcBorders>
          </w:tcPr>
          <w:p w14:paraId="03D9FC7D" w14:textId="77777777" w:rsidR="00B670B8" w:rsidRPr="005960DC" w:rsidRDefault="006049EE" w:rsidP="00015C5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(0.130)</w:t>
            </w:r>
          </w:p>
        </w:tc>
        <w:tc>
          <w:tcPr>
            <w:tcW w:w="1772" w:type="pct"/>
            <w:tcBorders>
              <w:top w:val="nil"/>
              <w:left w:val="nil"/>
              <w:bottom w:val="nil"/>
              <w:right w:val="nil"/>
            </w:tcBorders>
          </w:tcPr>
          <w:p w14:paraId="5CB7FA36" w14:textId="77777777" w:rsidR="00B670B8" w:rsidRPr="005960DC" w:rsidRDefault="006049EE" w:rsidP="00015C5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(0.250)</w:t>
            </w:r>
          </w:p>
        </w:tc>
      </w:tr>
      <w:tr w:rsidR="00955310" w:rsidRPr="005960DC" w14:paraId="6D9F92FF" w14:textId="77777777" w:rsidTr="00015C56">
        <w:tc>
          <w:tcPr>
            <w:tcW w:w="1456" w:type="pct"/>
            <w:tcBorders>
              <w:top w:val="nil"/>
              <w:left w:val="nil"/>
              <w:bottom w:val="nil"/>
              <w:right w:val="nil"/>
            </w:tcBorders>
          </w:tcPr>
          <w:p w14:paraId="34656717" w14:textId="77777777" w:rsidR="00B670B8" w:rsidRPr="005960DC" w:rsidRDefault="00B670B8" w:rsidP="00015C56">
            <w:pPr>
              <w:widowControl w:val="0"/>
              <w:autoSpaceDE w:val="0"/>
              <w:autoSpaceDN w:val="0"/>
              <w:adjustRightInd w:val="0"/>
              <w:spacing w:after="0" w:line="240" w:lineRule="auto"/>
              <w:rPr>
                <w:rFonts w:ascii="Times New Roman" w:hAnsi="Times New Roman" w:cs="Times New Roman"/>
                <w:sz w:val="24"/>
                <w:szCs w:val="24"/>
              </w:rPr>
            </w:pPr>
          </w:p>
        </w:tc>
        <w:tc>
          <w:tcPr>
            <w:tcW w:w="1772" w:type="pct"/>
            <w:tcBorders>
              <w:top w:val="nil"/>
              <w:left w:val="nil"/>
              <w:bottom w:val="nil"/>
              <w:right w:val="nil"/>
            </w:tcBorders>
          </w:tcPr>
          <w:p w14:paraId="3130A836" w14:textId="77777777" w:rsidR="00B670B8" w:rsidRPr="005960DC" w:rsidRDefault="00B670B8" w:rsidP="00015C56">
            <w:pPr>
              <w:widowControl w:val="0"/>
              <w:autoSpaceDE w:val="0"/>
              <w:autoSpaceDN w:val="0"/>
              <w:adjustRightInd w:val="0"/>
              <w:spacing w:after="0" w:line="240" w:lineRule="auto"/>
              <w:rPr>
                <w:rFonts w:ascii="Times New Roman" w:hAnsi="Times New Roman" w:cs="Times New Roman"/>
                <w:sz w:val="24"/>
                <w:szCs w:val="24"/>
              </w:rPr>
            </w:pPr>
          </w:p>
        </w:tc>
        <w:tc>
          <w:tcPr>
            <w:tcW w:w="1772" w:type="pct"/>
            <w:tcBorders>
              <w:top w:val="nil"/>
              <w:left w:val="nil"/>
              <w:bottom w:val="nil"/>
              <w:right w:val="nil"/>
            </w:tcBorders>
          </w:tcPr>
          <w:p w14:paraId="32B1E4B4" w14:textId="77777777" w:rsidR="00B670B8" w:rsidRPr="005960DC" w:rsidRDefault="00B670B8" w:rsidP="00015C56">
            <w:pPr>
              <w:widowControl w:val="0"/>
              <w:autoSpaceDE w:val="0"/>
              <w:autoSpaceDN w:val="0"/>
              <w:adjustRightInd w:val="0"/>
              <w:spacing w:after="0" w:line="240" w:lineRule="auto"/>
              <w:rPr>
                <w:rFonts w:ascii="Times New Roman" w:hAnsi="Times New Roman" w:cs="Times New Roman"/>
                <w:sz w:val="24"/>
                <w:szCs w:val="24"/>
              </w:rPr>
            </w:pPr>
          </w:p>
        </w:tc>
      </w:tr>
      <w:tr w:rsidR="00955310" w:rsidRPr="005960DC" w14:paraId="6B316D3C" w14:textId="77777777" w:rsidTr="00015C56">
        <w:tc>
          <w:tcPr>
            <w:tcW w:w="1456" w:type="pct"/>
            <w:tcBorders>
              <w:top w:val="nil"/>
              <w:left w:val="nil"/>
              <w:bottom w:val="nil"/>
              <w:right w:val="nil"/>
            </w:tcBorders>
          </w:tcPr>
          <w:p w14:paraId="1DD73707" w14:textId="77777777" w:rsidR="00B670B8" w:rsidRPr="005960DC" w:rsidRDefault="006049EE" w:rsidP="00015C56">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Firm-specific Log (sales)</w:t>
            </w:r>
          </w:p>
        </w:tc>
        <w:tc>
          <w:tcPr>
            <w:tcW w:w="1772" w:type="pct"/>
            <w:tcBorders>
              <w:top w:val="nil"/>
              <w:left w:val="nil"/>
              <w:bottom w:val="nil"/>
              <w:right w:val="nil"/>
            </w:tcBorders>
          </w:tcPr>
          <w:p w14:paraId="6466BAB8" w14:textId="77777777" w:rsidR="00B670B8" w:rsidRPr="005960DC" w:rsidRDefault="006049EE" w:rsidP="00015C5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-0.00731</w:t>
            </w:r>
          </w:p>
        </w:tc>
        <w:tc>
          <w:tcPr>
            <w:tcW w:w="1772" w:type="pct"/>
            <w:tcBorders>
              <w:top w:val="nil"/>
              <w:left w:val="nil"/>
              <w:bottom w:val="nil"/>
              <w:right w:val="nil"/>
            </w:tcBorders>
          </w:tcPr>
          <w:p w14:paraId="54160101" w14:textId="77777777" w:rsidR="00B670B8" w:rsidRPr="005960DC" w:rsidRDefault="006049EE" w:rsidP="00015C5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0.0144</w:t>
            </w:r>
          </w:p>
        </w:tc>
      </w:tr>
      <w:tr w:rsidR="00955310" w:rsidRPr="005960DC" w14:paraId="2B155B1E" w14:textId="77777777" w:rsidTr="00015C56">
        <w:tc>
          <w:tcPr>
            <w:tcW w:w="1456" w:type="pct"/>
            <w:tcBorders>
              <w:top w:val="nil"/>
              <w:left w:val="nil"/>
              <w:bottom w:val="nil"/>
              <w:right w:val="nil"/>
            </w:tcBorders>
          </w:tcPr>
          <w:p w14:paraId="623889E3" w14:textId="77777777" w:rsidR="00B670B8" w:rsidRPr="005960DC" w:rsidRDefault="00B670B8" w:rsidP="00015C56">
            <w:pPr>
              <w:widowControl w:val="0"/>
              <w:autoSpaceDE w:val="0"/>
              <w:autoSpaceDN w:val="0"/>
              <w:adjustRightInd w:val="0"/>
              <w:spacing w:after="0" w:line="240" w:lineRule="auto"/>
              <w:rPr>
                <w:rFonts w:ascii="Times New Roman" w:hAnsi="Times New Roman" w:cs="Times New Roman"/>
                <w:sz w:val="24"/>
                <w:szCs w:val="24"/>
              </w:rPr>
            </w:pPr>
          </w:p>
        </w:tc>
        <w:tc>
          <w:tcPr>
            <w:tcW w:w="1772" w:type="pct"/>
            <w:tcBorders>
              <w:top w:val="nil"/>
              <w:left w:val="nil"/>
              <w:bottom w:val="nil"/>
              <w:right w:val="nil"/>
            </w:tcBorders>
          </w:tcPr>
          <w:p w14:paraId="2E0EA34E" w14:textId="77777777" w:rsidR="00B670B8" w:rsidRPr="005960DC" w:rsidRDefault="006049EE" w:rsidP="00015C5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(0.0155)</w:t>
            </w:r>
          </w:p>
        </w:tc>
        <w:tc>
          <w:tcPr>
            <w:tcW w:w="1772" w:type="pct"/>
            <w:tcBorders>
              <w:top w:val="nil"/>
              <w:left w:val="nil"/>
              <w:bottom w:val="nil"/>
              <w:right w:val="nil"/>
            </w:tcBorders>
          </w:tcPr>
          <w:p w14:paraId="029BB903" w14:textId="77777777" w:rsidR="00B670B8" w:rsidRPr="005960DC" w:rsidRDefault="006049EE" w:rsidP="00015C5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(0.0106)</w:t>
            </w:r>
          </w:p>
        </w:tc>
      </w:tr>
      <w:tr w:rsidR="00955310" w:rsidRPr="005960DC" w14:paraId="4DED171D" w14:textId="77777777" w:rsidTr="00015C56">
        <w:tc>
          <w:tcPr>
            <w:tcW w:w="1456" w:type="pct"/>
            <w:tcBorders>
              <w:top w:val="nil"/>
              <w:left w:val="nil"/>
              <w:bottom w:val="nil"/>
              <w:right w:val="nil"/>
            </w:tcBorders>
          </w:tcPr>
          <w:p w14:paraId="6D555C20" w14:textId="77777777" w:rsidR="00B670B8" w:rsidRPr="005960DC" w:rsidRDefault="00B670B8" w:rsidP="00015C56">
            <w:pPr>
              <w:widowControl w:val="0"/>
              <w:autoSpaceDE w:val="0"/>
              <w:autoSpaceDN w:val="0"/>
              <w:adjustRightInd w:val="0"/>
              <w:spacing w:after="0" w:line="240" w:lineRule="auto"/>
              <w:rPr>
                <w:rFonts w:ascii="Times New Roman" w:hAnsi="Times New Roman" w:cs="Times New Roman"/>
                <w:sz w:val="24"/>
                <w:szCs w:val="24"/>
              </w:rPr>
            </w:pPr>
          </w:p>
        </w:tc>
        <w:tc>
          <w:tcPr>
            <w:tcW w:w="1772" w:type="pct"/>
            <w:tcBorders>
              <w:top w:val="nil"/>
              <w:left w:val="nil"/>
              <w:bottom w:val="nil"/>
              <w:right w:val="nil"/>
            </w:tcBorders>
          </w:tcPr>
          <w:p w14:paraId="7EBC1A61" w14:textId="77777777" w:rsidR="00B670B8" w:rsidRPr="005960DC" w:rsidRDefault="00B670B8" w:rsidP="00015C56">
            <w:pPr>
              <w:widowControl w:val="0"/>
              <w:autoSpaceDE w:val="0"/>
              <w:autoSpaceDN w:val="0"/>
              <w:adjustRightInd w:val="0"/>
              <w:spacing w:after="0" w:line="240" w:lineRule="auto"/>
              <w:rPr>
                <w:rFonts w:ascii="Times New Roman" w:hAnsi="Times New Roman" w:cs="Times New Roman"/>
                <w:sz w:val="24"/>
                <w:szCs w:val="24"/>
              </w:rPr>
            </w:pPr>
          </w:p>
        </w:tc>
        <w:tc>
          <w:tcPr>
            <w:tcW w:w="1772" w:type="pct"/>
            <w:tcBorders>
              <w:top w:val="nil"/>
              <w:left w:val="nil"/>
              <w:bottom w:val="nil"/>
              <w:right w:val="nil"/>
            </w:tcBorders>
          </w:tcPr>
          <w:p w14:paraId="114CE4AA" w14:textId="77777777" w:rsidR="00B670B8" w:rsidRPr="005960DC" w:rsidRDefault="00B670B8" w:rsidP="00015C56">
            <w:pPr>
              <w:widowControl w:val="0"/>
              <w:autoSpaceDE w:val="0"/>
              <w:autoSpaceDN w:val="0"/>
              <w:adjustRightInd w:val="0"/>
              <w:spacing w:after="0" w:line="240" w:lineRule="auto"/>
              <w:rPr>
                <w:rFonts w:ascii="Times New Roman" w:hAnsi="Times New Roman" w:cs="Times New Roman"/>
                <w:sz w:val="24"/>
                <w:szCs w:val="24"/>
              </w:rPr>
            </w:pPr>
          </w:p>
        </w:tc>
      </w:tr>
      <w:tr w:rsidR="00955310" w:rsidRPr="005960DC" w14:paraId="0F471C6F" w14:textId="77777777" w:rsidTr="00015C56">
        <w:tc>
          <w:tcPr>
            <w:tcW w:w="1456" w:type="pct"/>
            <w:tcBorders>
              <w:top w:val="nil"/>
              <w:left w:val="nil"/>
              <w:bottom w:val="nil"/>
              <w:right w:val="nil"/>
            </w:tcBorders>
          </w:tcPr>
          <w:p w14:paraId="1B9C86B5" w14:textId="77777777" w:rsidR="00B670B8" w:rsidRPr="005960DC" w:rsidRDefault="006049EE" w:rsidP="00015C56">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Industry log (sales)</w:t>
            </w:r>
          </w:p>
        </w:tc>
        <w:tc>
          <w:tcPr>
            <w:tcW w:w="1772" w:type="pct"/>
            <w:tcBorders>
              <w:top w:val="nil"/>
              <w:left w:val="nil"/>
              <w:bottom w:val="nil"/>
              <w:right w:val="nil"/>
            </w:tcBorders>
          </w:tcPr>
          <w:p w14:paraId="5EE8990E" w14:textId="77777777" w:rsidR="00B670B8" w:rsidRPr="005960DC" w:rsidRDefault="006049EE" w:rsidP="00015C5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-0.0254</w:t>
            </w:r>
          </w:p>
        </w:tc>
        <w:tc>
          <w:tcPr>
            <w:tcW w:w="1772" w:type="pct"/>
            <w:tcBorders>
              <w:top w:val="nil"/>
              <w:left w:val="nil"/>
              <w:bottom w:val="nil"/>
              <w:right w:val="nil"/>
            </w:tcBorders>
          </w:tcPr>
          <w:p w14:paraId="1C449CFB" w14:textId="77777777" w:rsidR="00B670B8" w:rsidRPr="005960DC" w:rsidRDefault="006049EE" w:rsidP="00015C5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-0.0227</w:t>
            </w:r>
          </w:p>
        </w:tc>
      </w:tr>
      <w:tr w:rsidR="00955310" w:rsidRPr="005960DC" w14:paraId="64F5481F" w14:textId="77777777" w:rsidTr="00015C56">
        <w:tc>
          <w:tcPr>
            <w:tcW w:w="1456" w:type="pct"/>
            <w:tcBorders>
              <w:top w:val="nil"/>
              <w:left w:val="nil"/>
              <w:bottom w:val="nil"/>
              <w:right w:val="nil"/>
            </w:tcBorders>
          </w:tcPr>
          <w:p w14:paraId="361A7A3C" w14:textId="77777777" w:rsidR="00B670B8" w:rsidRPr="005960DC" w:rsidRDefault="00B670B8" w:rsidP="00015C56">
            <w:pPr>
              <w:widowControl w:val="0"/>
              <w:autoSpaceDE w:val="0"/>
              <w:autoSpaceDN w:val="0"/>
              <w:adjustRightInd w:val="0"/>
              <w:spacing w:after="0" w:line="240" w:lineRule="auto"/>
              <w:rPr>
                <w:rFonts w:ascii="Times New Roman" w:hAnsi="Times New Roman" w:cs="Times New Roman"/>
                <w:sz w:val="24"/>
                <w:szCs w:val="24"/>
              </w:rPr>
            </w:pPr>
          </w:p>
        </w:tc>
        <w:tc>
          <w:tcPr>
            <w:tcW w:w="1772" w:type="pct"/>
            <w:tcBorders>
              <w:top w:val="nil"/>
              <w:left w:val="nil"/>
              <w:bottom w:val="nil"/>
              <w:right w:val="nil"/>
            </w:tcBorders>
          </w:tcPr>
          <w:p w14:paraId="30D01435" w14:textId="77777777" w:rsidR="00B670B8" w:rsidRPr="005960DC" w:rsidRDefault="006049EE" w:rsidP="00015C5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(0.0267)</w:t>
            </w:r>
          </w:p>
        </w:tc>
        <w:tc>
          <w:tcPr>
            <w:tcW w:w="1772" w:type="pct"/>
            <w:tcBorders>
              <w:top w:val="nil"/>
              <w:left w:val="nil"/>
              <w:bottom w:val="nil"/>
              <w:right w:val="nil"/>
            </w:tcBorders>
          </w:tcPr>
          <w:p w14:paraId="39A408E0" w14:textId="77777777" w:rsidR="00B670B8" w:rsidRPr="005960DC" w:rsidRDefault="006049EE" w:rsidP="00015C5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(0.0311)</w:t>
            </w:r>
          </w:p>
        </w:tc>
      </w:tr>
      <w:tr w:rsidR="00955310" w:rsidRPr="005960DC" w14:paraId="167BDCFE" w14:textId="77777777" w:rsidTr="00015C56">
        <w:tc>
          <w:tcPr>
            <w:tcW w:w="1456" w:type="pct"/>
            <w:tcBorders>
              <w:top w:val="nil"/>
              <w:left w:val="nil"/>
              <w:bottom w:val="nil"/>
              <w:right w:val="nil"/>
            </w:tcBorders>
          </w:tcPr>
          <w:p w14:paraId="30DCC9CB" w14:textId="77777777" w:rsidR="00B670B8" w:rsidRPr="005960DC" w:rsidRDefault="00B670B8" w:rsidP="00015C56">
            <w:pPr>
              <w:widowControl w:val="0"/>
              <w:autoSpaceDE w:val="0"/>
              <w:autoSpaceDN w:val="0"/>
              <w:adjustRightInd w:val="0"/>
              <w:spacing w:after="0" w:line="240" w:lineRule="auto"/>
              <w:rPr>
                <w:rFonts w:ascii="Times New Roman" w:hAnsi="Times New Roman" w:cs="Times New Roman"/>
                <w:sz w:val="24"/>
                <w:szCs w:val="24"/>
              </w:rPr>
            </w:pPr>
          </w:p>
        </w:tc>
        <w:tc>
          <w:tcPr>
            <w:tcW w:w="1772" w:type="pct"/>
            <w:tcBorders>
              <w:top w:val="nil"/>
              <w:left w:val="nil"/>
              <w:bottom w:val="nil"/>
              <w:right w:val="nil"/>
            </w:tcBorders>
          </w:tcPr>
          <w:p w14:paraId="2136463E" w14:textId="77777777" w:rsidR="00B670B8" w:rsidRPr="005960DC" w:rsidRDefault="00B670B8" w:rsidP="00015C56">
            <w:pPr>
              <w:widowControl w:val="0"/>
              <w:autoSpaceDE w:val="0"/>
              <w:autoSpaceDN w:val="0"/>
              <w:adjustRightInd w:val="0"/>
              <w:spacing w:after="0" w:line="240" w:lineRule="auto"/>
              <w:rPr>
                <w:rFonts w:ascii="Times New Roman" w:hAnsi="Times New Roman" w:cs="Times New Roman"/>
                <w:sz w:val="24"/>
                <w:szCs w:val="24"/>
              </w:rPr>
            </w:pPr>
          </w:p>
        </w:tc>
        <w:tc>
          <w:tcPr>
            <w:tcW w:w="1772" w:type="pct"/>
            <w:tcBorders>
              <w:top w:val="nil"/>
              <w:left w:val="nil"/>
              <w:bottom w:val="nil"/>
              <w:right w:val="nil"/>
            </w:tcBorders>
          </w:tcPr>
          <w:p w14:paraId="3A3175AA" w14:textId="77777777" w:rsidR="00B670B8" w:rsidRPr="005960DC" w:rsidRDefault="00B670B8" w:rsidP="00015C56">
            <w:pPr>
              <w:widowControl w:val="0"/>
              <w:autoSpaceDE w:val="0"/>
              <w:autoSpaceDN w:val="0"/>
              <w:adjustRightInd w:val="0"/>
              <w:spacing w:after="0" w:line="240" w:lineRule="auto"/>
              <w:rPr>
                <w:rFonts w:ascii="Times New Roman" w:hAnsi="Times New Roman" w:cs="Times New Roman"/>
                <w:sz w:val="24"/>
                <w:szCs w:val="24"/>
              </w:rPr>
            </w:pPr>
          </w:p>
        </w:tc>
      </w:tr>
      <w:tr w:rsidR="00955310" w:rsidRPr="005960DC" w14:paraId="6BF4A7EF" w14:textId="77777777" w:rsidTr="00015C56">
        <w:tc>
          <w:tcPr>
            <w:tcW w:w="1456" w:type="pct"/>
            <w:tcBorders>
              <w:top w:val="nil"/>
              <w:left w:val="nil"/>
              <w:bottom w:val="nil"/>
              <w:right w:val="nil"/>
            </w:tcBorders>
          </w:tcPr>
          <w:p w14:paraId="28D9B4C5" w14:textId="77777777" w:rsidR="00B670B8" w:rsidRPr="005960DC" w:rsidRDefault="006049EE" w:rsidP="00015C56">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Firm-specific skilled employment</w:t>
            </w:r>
          </w:p>
        </w:tc>
        <w:tc>
          <w:tcPr>
            <w:tcW w:w="1772" w:type="pct"/>
            <w:tcBorders>
              <w:top w:val="nil"/>
              <w:left w:val="nil"/>
              <w:bottom w:val="nil"/>
              <w:right w:val="nil"/>
            </w:tcBorders>
          </w:tcPr>
          <w:p w14:paraId="42F8C1C2" w14:textId="77777777" w:rsidR="00B670B8" w:rsidRPr="005960DC" w:rsidRDefault="006049EE" w:rsidP="00015C5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0.897</w:t>
            </w:r>
            <w:r w:rsidRPr="005960DC">
              <w:rPr>
                <w:rFonts w:ascii="Times New Roman" w:hAnsi="Times New Roman" w:cs="Times New Roman"/>
                <w:sz w:val="24"/>
                <w:szCs w:val="24"/>
                <w:vertAlign w:val="superscript"/>
              </w:rPr>
              <w:t>**</w:t>
            </w:r>
          </w:p>
        </w:tc>
        <w:tc>
          <w:tcPr>
            <w:tcW w:w="1772" w:type="pct"/>
            <w:tcBorders>
              <w:top w:val="nil"/>
              <w:left w:val="nil"/>
              <w:bottom w:val="nil"/>
              <w:right w:val="nil"/>
            </w:tcBorders>
          </w:tcPr>
          <w:p w14:paraId="5C2E014C" w14:textId="77777777" w:rsidR="00B670B8" w:rsidRPr="005960DC" w:rsidRDefault="006049EE" w:rsidP="00015C5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-0.0398</w:t>
            </w:r>
          </w:p>
        </w:tc>
      </w:tr>
      <w:tr w:rsidR="00955310" w:rsidRPr="005960DC" w14:paraId="02AEEDCA" w14:textId="77777777" w:rsidTr="00015C56">
        <w:tc>
          <w:tcPr>
            <w:tcW w:w="1456" w:type="pct"/>
            <w:tcBorders>
              <w:top w:val="nil"/>
              <w:left w:val="nil"/>
              <w:bottom w:val="nil"/>
              <w:right w:val="nil"/>
            </w:tcBorders>
          </w:tcPr>
          <w:p w14:paraId="23DB682C" w14:textId="77777777" w:rsidR="00B670B8" w:rsidRPr="005960DC" w:rsidRDefault="00B670B8" w:rsidP="00015C56">
            <w:pPr>
              <w:widowControl w:val="0"/>
              <w:autoSpaceDE w:val="0"/>
              <w:autoSpaceDN w:val="0"/>
              <w:adjustRightInd w:val="0"/>
              <w:spacing w:after="0" w:line="240" w:lineRule="auto"/>
              <w:rPr>
                <w:rFonts w:ascii="Times New Roman" w:hAnsi="Times New Roman" w:cs="Times New Roman"/>
                <w:sz w:val="24"/>
                <w:szCs w:val="24"/>
              </w:rPr>
            </w:pPr>
          </w:p>
        </w:tc>
        <w:tc>
          <w:tcPr>
            <w:tcW w:w="1772" w:type="pct"/>
            <w:tcBorders>
              <w:top w:val="nil"/>
              <w:left w:val="nil"/>
              <w:bottom w:val="nil"/>
              <w:right w:val="nil"/>
            </w:tcBorders>
          </w:tcPr>
          <w:p w14:paraId="33382CA3" w14:textId="77777777" w:rsidR="00B670B8" w:rsidRPr="005960DC" w:rsidRDefault="006049EE" w:rsidP="00015C5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(0.442)</w:t>
            </w:r>
          </w:p>
        </w:tc>
        <w:tc>
          <w:tcPr>
            <w:tcW w:w="1772" w:type="pct"/>
            <w:tcBorders>
              <w:top w:val="nil"/>
              <w:left w:val="nil"/>
              <w:bottom w:val="nil"/>
              <w:right w:val="nil"/>
            </w:tcBorders>
          </w:tcPr>
          <w:p w14:paraId="0D153C17" w14:textId="77777777" w:rsidR="00B670B8" w:rsidRPr="005960DC" w:rsidRDefault="006049EE" w:rsidP="00015C5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(0.142)</w:t>
            </w:r>
          </w:p>
        </w:tc>
      </w:tr>
      <w:tr w:rsidR="00955310" w:rsidRPr="005960DC" w14:paraId="6F191F06" w14:textId="77777777" w:rsidTr="00015C56">
        <w:tc>
          <w:tcPr>
            <w:tcW w:w="1456" w:type="pct"/>
            <w:tcBorders>
              <w:top w:val="nil"/>
              <w:left w:val="nil"/>
              <w:bottom w:val="nil"/>
              <w:right w:val="nil"/>
            </w:tcBorders>
          </w:tcPr>
          <w:p w14:paraId="0BE5110A" w14:textId="77777777" w:rsidR="00B670B8" w:rsidRPr="005960DC" w:rsidRDefault="00B670B8" w:rsidP="00015C56">
            <w:pPr>
              <w:widowControl w:val="0"/>
              <w:autoSpaceDE w:val="0"/>
              <w:autoSpaceDN w:val="0"/>
              <w:adjustRightInd w:val="0"/>
              <w:spacing w:after="0" w:line="240" w:lineRule="auto"/>
              <w:rPr>
                <w:rFonts w:ascii="Times New Roman" w:hAnsi="Times New Roman" w:cs="Times New Roman"/>
                <w:sz w:val="24"/>
                <w:szCs w:val="24"/>
              </w:rPr>
            </w:pPr>
          </w:p>
        </w:tc>
        <w:tc>
          <w:tcPr>
            <w:tcW w:w="1772" w:type="pct"/>
            <w:tcBorders>
              <w:top w:val="nil"/>
              <w:left w:val="nil"/>
              <w:bottom w:val="nil"/>
              <w:right w:val="nil"/>
            </w:tcBorders>
          </w:tcPr>
          <w:p w14:paraId="6DCB5804" w14:textId="77777777" w:rsidR="00B670B8" w:rsidRPr="005960DC" w:rsidRDefault="00B670B8" w:rsidP="00015C56">
            <w:pPr>
              <w:widowControl w:val="0"/>
              <w:autoSpaceDE w:val="0"/>
              <w:autoSpaceDN w:val="0"/>
              <w:adjustRightInd w:val="0"/>
              <w:spacing w:after="0" w:line="240" w:lineRule="auto"/>
              <w:rPr>
                <w:rFonts w:ascii="Times New Roman" w:hAnsi="Times New Roman" w:cs="Times New Roman"/>
                <w:sz w:val="24"/>
                <w:szCs w:val="24"/>
              </w:rPr>
            </w:pPr>
          </w:p>
        </w:tc>
        <w:tc>
          <w:tcPr>
            <w:tcW w:w="1772" w:type="pct"/>
            <w:tcBorders>
              <w:top w:val="nil"/>
              <w:left w:val="nil"/>
              <w:bottom w:val="nil"/>
              <w:right w:val="nil"/>
            </w:tcBorders>
          </w:tcPr>
          <w:p w14:paraId="2CFC88CE" w14:textId="77777777" w:rsidR="00B670B8" w:rsidRPr="005960DC" w:rsidRDefault="00B670B8" w:rsidP="00015C56">
            <w:pPr>
              <w:widowControl w:val="0"/>
              <w:autoSpaceDE w:val="0"/>
              <w:autoSpaceDN w:val="0"/>
              <w:adjustRightInd w:val="0"/>
              <w:spacing w:after="0" w:line="240" w:lineRule="auto"/>
              <w:rPr>
                <w:rFonts w:ascii="Times New Roman" w:hAnsi="Times New Roman" w:cs="Times New Roman"/>
                <w:sz w:val="24"/>
                <w:szCs w:val="24"/>
              </w:rPr>
            </w:pPr>
          </w:p>
        </w:tc>
      </w:tr>
      <w:tr w:rsidR="00955310" w:rsidRPr="005960DC" w14:paraId="024B14D3" w14:textId="77777777" w:rsidTr="00015C56">
        <w:tc>
          <w:tcPr>
            <w:tcW w:w="1456" w:type="pct"/>
            <w:tcBorders>
              <w:top w:val="nil"/>
              <w:left w:val="nil"/>
              <w:bottom w:val="nil"/>
              <w:right w:val="nil"/>
            </w:tcBorders>
          </w:tcPr>
          <w:p w14:paraId="31C8215E" w14:textId="77777777" w:rsidR="00B670B8" w:rsidRPr="005960DC" w:rsidRDefault="006049EE" w:rsidP="00015C56">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Industry skilled employment</w:t>
            </w:r>
          </w:p>
        </w:tc>
        <w:tc>
          <w:tcPr>
            <w:tcW w:w="1772" w:type="pct"/>
            <w:tcBorders>
              <w:top w:val="nil"/>
              <w:left w:val="nil"/>
              <w:bottom w:val="nil"/>
              <w:right w:val="nil"/>
            </w:tcBorders>
          </w:tcPr>
          <w:p w14:paraId="65B4D41C" w14:textId="77777777" w:rsidR="00B670B8" w:rsidRPr="005960DC" w:rsidRDefault="006049EE" w:rsidP="00015C5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0.228</w:t>
            </w:r>
          </w:p>
        </w:tc>
        <w:tc>
          <w:tcPr>
            <w:tcW w:w="1772" w:type="pct"/>
            <w:tcBorders>
              <w:top w:val="nil"/>
              <w:left w:val="nil"/>
              <w:bottom w:val="nil"/>
              <w:right w:val="nil"/>
            </w:tcBorders>
          </w:tcPr>
          <w:p w14:paraId="653A2284" w14:textId="77777777" w:rsidR="00B670B8" w:rsidRPr="005960DC" w:rsidRDefault="006049EE" w:rsidP="00015C5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-0.0105</w:t>
            </w:r>
          </w:p>
        </w:tc>
      </w:tr>
      <w:tr w:rsidR="00955310" w:rsidRPr="005960DC" w14:paraId="3B0601F8" w14:textId="77777777" w:rsidTr="00015C56">
        <w:tc>
          <w:tcPr>
            <w:tcW w:w="1456" w:type="pct"/>
            <w:tcBorders>
              <w:top w:val="nil"/>
              <w:left w:val="nil"/>
              <w:bottom w:val="nil"/>
              <w:right w:val="nil"/>
            </w:tcBorders>
          </w:tcPr>
          <w:p w14:paraId="156A813A" w14:textId="77777777" w:rsidR="00B670B8" w:rsidRPr="005960DC" w:rsidRDefault="00B670B8" w:rsidP="00015C56">
            <w:pPr>
              <w:widowControl w:val="0"/>
              <w:autoSpaceDE w:val="0"/>
              <w:autoSpaceDN w:val="0"/>
              <w:adjustRightInd w:val="0"/>
              <w:spacing w:after="0" w:line="240" w:lineRule="auto"/>
              <w:rPr>
                <w:rFonts w:ascii="Times New Roman" w:hAnsi="Times New Roman" w:cs="Times New Roman"/>
                <w:sz w:val="24"/>
                <w:szCs w:val="24"/>
              </w:rPr>
            </w:pPr>
          </w:p>
        </w:tc>
        <w:tc>
          <w:tcPr>
            <w:tcW w:w="1772" w:type="pct"/>
            <w:tcBorders>
              <w:top w:val="nil"/>
              <w:left w:val="nil"/>
              <w:bottom w:val="nil"/>
              <w:right w:val="nil"/>
            </w:tcBorders>
          </w:tcPr>
          <w:p w14:paraId="31EC45BF" w14:textId="77777777" w:rsidR="00B670B8" w:rsidRPr="005960DC" w:rsidRDefault="006049EE" w:rsidP="00015C5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(0.639)</w:t>
            </w:r>
          </w:p>
        </w:tc>
        <w:tc>
          <w:tcPr>
            <w:tcW w:w="1772" w:type="pct"/>
            <w:tcBorders>
              <w:top w:val="nil"/>
              <w:left w:val="nil"/>
              <w:bottom w:val="nil"/>
              <w:right w:val="nil"/>
            </w:tcBorders>
          </w:tcPr>
          <w:p w14:paraId="503C794B" w14:textId="77777777" w:rsidR="00B670B8" w:rsidRPr="005960DC" w:rsidRDefault="006049EE" w:rsidP="00015C5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(0.375)</w:t>
            </w:r>
          </w:p>
        </w:tc>
      </w:tr>
      <w:tr w:rsidR="00955310" w:rsidRPr="005960DC" w14:paraId="5E1533A9" w14:textId="77777777" w:rsidTr="00015C56">
        <w:tc>
          <w:tcPr>
            <w:tcW w:w="1456" w:type="pct"/>
            <w:tcBorders>
              <w:top w:val="nil"/>
              <w:left w:val="nil"/>
              <w:bottom w:val="nil"/>
              <w:right w:val="nil"/>
            </w:tcBorders>
          </w:tcPr>
          <w:p w14:paraId="70866B1F" w14:textId="77777777" w:rsidR="00B670B8" w:rsidRPr="005960DC" w:rsidRDefault="00B670B8" w:rsidP="00015C56">
            <w:pPr>
              <w:widowControl w:val="0"/>
              <w:autoSpaceDE w:val="0"/>
              <w:autoSpaceDN w:val="0"/>
              <w:adjustRightInd w:val="0"/>
              <w:spacing w:after="0" w:line="240" w:lineRule="auto"/>
              <w:rPr>
                <w:rFonts w:ascii="Times New Roman" w:hAnsi="Times New Roman" w:cs="Times New Roman"/>
                <w:sz w:val="24"/>
                <w:szCs w:val="24"/>
              </w:rPr>
            </w:pPr>
          </w:p>
        </w:tc>
        <w:tc>
          <w:tcPr>
            <w:tcW w:w="1772" w:type="pct"/>
            <w:tcBorders>
              <w:top w:val="nil"/>
              <w:left w:val="nil"/>
              <w:bottom w:val="nil"/>
              <w:right w:val="nil"/>
            </w:tcBorders>
          </w:tcPr>
          <w:p w14:paraId="6FC870E8" w14:textId="77777777" w:rsidR="00B670B8" w:rsidRPr="005960DC" w:rsidRDefault="00B670B8" w:rsidP="00015C56">
            <w:pPr>
              <w:widowControl w:val="0"/>
              <w:autoSpaceDE w:val="0"/>
              <w:autoSpaceDN w:val="0"/>
              <w:adjustRightInd w:val="0"/>
              <w:spacing w:after="0" w:line="240" w:lineRule="auto"/>
              <w:rPr>
                <w:rFonts w:ascii="Times New Roman" w:hAnsi="Times New Roman" w:cs="Times New Roman"/>
                <w:sz w:val="24"/>
                <w:szCs w:val="24"/>
              </w:rPr>
            </w:pPr>
          </w:p>
        </w:tc>
        <w:tc>
          <w:tcPr>
            <w:tcW w:w="1772" w:type="pct"/>
            <w:tcBorders>
              <w:top w:val="nil"/>
              <w:left w:val="nil"/>
              <w:bottom w:val="nil"/>
              <w:right w:val="nil"/>
            </w:tcBorders>
          </w:tcPr>
          <w:p w14:paraId="77A05CCE" w14:textId="77777777" w:rsidR="00B670B8" w:rsidRPr="005960DC" w:rsidRDefault="00B670B8" w:rsidP="00015C56">
            <w:pPr>
              <w:widowControl w:val="0"/>
              <w:autoSpaceDE w:val="0"/>
              <w:autoSpaceDN w:val="0"/>
              <w:adjustRightInd w:val="0"/>
              <w:spacing w:after="0" w:line="240" w:lineRule="auto"/>
              <w:rPr>
                <w:rFonts w:ascii="Times New Roman" w:hAnsi="Times New Roman" w:cs="Times New Roman"/>
                <w:sz w:val="24"/>
                <w:szCs w:val="24"/>
              </w:rPr>
            </w:pPr>
          </w:p>
        </w:tc>
      </w:tr>
      <w:tr w:rsidR="00955310" w:rsidRPr="005960DC" w14:paraId="46732CAE" w14:textId="77777777" w:rsidTr="00015C56">
        <w:tc>
          <w:tcPr>
            <w:tcW w:w="1456" w:type="pct"/>
            <w:tcBorders>
              <w:top w:val="nil"/>
              <w:left w:val="nil"/>
              <w:bottom w:val="nil"/>
              <w:right w:val="nil"/>
            </w:tcBorders>
          </w:tcPr>
          <w:p w14:paraId="6E6BB8BA" w14:textId="77777777" w:rsidR="00B670B8" w:rsidRPr="005960DC" w:rsidRDefault="006049EE" w:rsidP="00015C56">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Firm-specific share turnover</w:t>
            </w:r>
          </w:p>
        </w:tc>
        <w:tc>
          <w:tcPr>
            <w:tcW w:w="1772" w:type="pct"/>
            <w:tcBorders>
              <w:top w:val="nil"/>
              <w:left w:val="nil"/>
              <w:bottom w:val="nil"/>
              <w:right w:val="nil"/>
            </w:tcBorders>
          </w:tcPr>
          <w:p w14:paraId="359AABB6" w14:textId="77777777" w:rsidR="00B670B8" w:rsidRPr="005960DC" w:rsidRDefault="006049EE" w:rsidP="00015C5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0.0296</w:t>
            </w:r>
          </w:p>
        </w:tc>
        <w:tc>
          <w:tcPr>
            <w:tcW w:w="1772" w:type="pct"/>
            <w:tcBorders>
              <w:top w:val="nil"/>
              <w:left w:val="nil"/>
              <w:bottom w:val="nil"/>
              <w:right w:val="nil"/>
            </w:tcBorders>
          </w:tcPr>
          <w:p w14:paraId="09BA2D94" w14:textId="77777777" w:rsidR="00B670B8" w:rsidRPr="005960DC" w:rsidRDefault="006049EE" w:rsidP="00015C5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-0.0161</w:t>
            </w:r>
          </w:p>
        </w:tc>
      </w:tr>
      <w:tr w:rsidR="00955310" w:rsidRPr="005960DC" w14:paraId="07DD879B" w14:textId="77777777" w:rsidTr="00015C56">
        <w:tc>
          <w:tcPr>
            <w:tcW w:w="1456" w:type="pct"/>
            <w:tcBorders>
              <w:top w:val="nil"/>
              <w:left w:val="nil"/>
              <w:bottom w:val="nil"/>
              <w:right w:val="nil"/>
            </w:tcBorders>
          </w:tcPr>
          <w:p w14:paraId="4B85E59A" w14:textId="77777777" w:rsidR="00B670B8" w:rsidRPr="005960DC" w:rsidRDefault="00B670B8" w:rsidP="00015C56">
            <w:pPr>
              <w:widowControl w:val="0"/>
              <w:autoSpaceDE w:val="0"/>
              <w:autoSpaceDN w:val="0"/>
              <w:adjustRightInd w:val="0"/>
              <w:spacing w:after="0" w:line="240" w:lineRule="auto"/>
              <w:rPr>
                <w:rFonts w:ascii="Times New Roman" w:hAnsi="Times New Roman" w:cs="Times New Roman"/>
                <w:sz w:val="24"/>
                <w:szCs w:val="24"/>
              </w:rPr>
            </w:pPr>
          </w:p>
        </w:tc>
        <w:tc>
          <w:tcPr>
            <w:tcW w:w="1772" w:type="pct"/>
            <w:tcBorders>
              <w:top w:val="nil"/>
              <w:left w:val="nil"/>
              <w:bottom w:val="nil"/>
              <w:right w:val="nil"/>
            </w:tcBorders>
          </w:tcPr>
          <w:p w14:paraId="6AC62F57" w14:textId="77777777" w:rsidR="00B670B8" w:rsidRPr="005960DC" w:rsidRDefault="006049EE" w:rsidP="00015C5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(0.0354)</w:t>
            </w:r>
          </w:p>
        </w:tc>
        <w:tc>
          <w:tcPr>
            <w:tcW w:w="1772" w:type="pct"/>
            <w:tcBorders>
              <w:top w:val="nil"/>
              <w:left w:val="nil"/>
              <w:bottom w:val="nil"/>
              <w:right w:val="nil"/>
            </w:tcBorders>
          </w:tcPr>
          <w:p w14:paraId="50131A1C" w14:textId="77777777" w:rsidR="00B670B8" w:rsidRPr="005960DC" w:rsidRDefault="006049EE" w:rsidP="00015C5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(0.0257)</w:t>
            </w:r>
          </w:p>
        </w:tc>
      </w:tr>
      <w:tr w:rsidR="00955310" w:rsidRPr="005960DC" w14:paraId="04271362" w14:textId="77777777" w:rsidTr="00015C56">
        <w:tc>
          <w:tcPr>
            <w:tcW w:w="1456" w:type="pct"/>
            <w:tcBorders>
              <w:top w:val="nil"/>
              <w:left w:val="nil"/>
              <w:bottom w:val="nil"/>
              <w:right w:val="nil"/>
            </w:tcBorders>
          </w:tcPr>
          <w:p w14:paraId="58A7FA35" w14:textId="77777777" w:rsidR="00B670B8" w:rsidRPr="005960DC" w:rsidRDefault="00B670B8" w:rsidP="00015C56">
            <w:pPr>
              <w:widowControl w:val="0"/>
              <w:autoSpaceDE w:val="0"/>
              <w:autoSpaceDN w:val="0"/>
              <w:adjustRightInd w:val="0"/>
              <w:spacing w:after="0" w:line="240" w:lineRule="auto"/>
              <w:rPr>
                <w:rFonts w:ascii="Times New Roman" w:hAnsi="Times New Roman" w:cs="Times New Roman"/>
                <w:sz w:val="24"/>
                <w:szCs w:val="24"/>
              </w:rPr>
            </w:pPr>
          </w:p>
        </w:tc>
        <w:tc>
          <w:tcPr>
            <w:tcW w:w="1772" w:type="pct"/>
            <w:tcBorders>
              <w:top w:val="nil"/>
              <w:left w:val="nil"/>
              <w:bottom w:val="nil"/>
              <w:right w:val="nil"/>
            </w:tcBorders>
          </w:tcPr>
          <w:p w14:paraId="3F36A63C" w14:textId="77777777" w:rsidR="00B670B8" w:rsidRPr="005960DC" w:rsidRDefault="00B670B8" w:rsidP="00015C56">
            <w:pPr>
              <w:widowControl w:val="0"/>
              <w:autoSpaceDE w:val="0"/>
              <w:autoSpaceDN w:val="0"/>
              <w:adjustRightInd w:val="0"/>
              <w:spacing w:after="0" w:line="240" w:lineRule="auto"/>
              <w:rPr>
                <w:rFonts w:ascii="Times New Roman" w:hAnsi="Times New Roman" w:cs="Times New Roman"/>
                <w:sz w:val="24"/>
                <w:szCs w:val="24"/>
              </w:rPr>
            </w:pPr>
          </w:p>
        </w:tc>
        <w:tc>
          <w:tcPr>
            <w:tcW w:w="1772" w:type="pct"/>
            <w:tcBorders>
              <w:top w:val="nil"/>
              <w:left w:val="nil"/>
              <w:bottom w:val="nil"/>
              <w:right w:val="nil"/>
            </w:tcBorders>
          </w:tcPr>
          <w:p w14:paraId="2E94239D" w14:textId="77777777" w:rsidR="00B670B8" w:rsidRPr="005960DC" w:rsidRDefault="00B670B8" w:rsidP="00015C56">
            <w:pPr>
              <w:widowControl w:val="0"/>
              <w:autoSpaceDE w:val="0"/>
              <w:autoSpaceDN w:val="0"/>
              <w:adjustRightInd w:val="0"/>
              <w:spacing w:after="0" w:line="240" w:lineRule="auto"/>
              <w:rPr>
                <w:rFonts w:ascii="Times New Roman" w:hAnsi="Times New Roman" w:cs="Times New Roman"/>
                <w:sz w:val="24"/>
                <w:szCs w:val="24"/>
              </w:rPr>
            </w:pPr>
          </w:p>
        </w:tc>
      </w:tr>
      <w:tr w:rsidR="00955310" w:rsidRPr="005960DC" w14:paraId="1D27726F" w14:textId="77777777" w:rsidTr="00015C56">
        <w:tc>
          <w:tcPr>
            <w:tcW w:w="1456" w:type="pct"/>
            <w:tcBorders>
              <w:top w:val="nil"/>
              <w:left w:val="nil"/>
              <w:bottom w:val="nil"/>
              <w:right w:val="nil"/>
            </w:tcBorders>
          </w:tcPr>
          <w:p w14:paraId="6A1F45CE" w14:textId="77777777" w:rsidR="00B670B8" w:rsidRPr="005960DC" w:rsidRDefault="006049EE" w:rsidP="00015C56">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Industry share turnover</w:t>
            </w:r>
          </w:p>
        </w:tc>
        <w:tc>
          <w:tcPr>
            <w:tcW w:w="1772" w:type="pct"/>
            <w:tcBorders>
              <w:top w:val="nil"/>
              <w:left w:val="nil"/>
              <w:bottom w:val="nil"/>
              <w:right w:val="nil"/>
            </w:tcBorders>
          </w:tcPr>
          <w:p w14:paraId="4CC5DA4F" w14:textId="77777777" w:rsidR="00B670B8" w:rsidRPr="005960DC" w:rsidRDefault="006049EE" w:rsidP="00015C5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0.142</w:t>
            </w:r>
            <w:r w:rsidRPr="005960DC">
              <w:rPr>
                <w:rFonts w:ascii="Times New Roman" w:hAnsi="Times New Roman" w:cs="Times New Roman"/>
                <w:sz w:val="24"/>
                <w:szCs w:val="24"/>
                <w:vertAlign w:val="superscript"/>
              </w:rPr>
              <w:t>*</w:t>
            </w:r>
          </w:p>
        </w:tc>
        <w:tc>
          <w:tcPr>
            <w:tcW w:w="1772" w:type="pct"/>
            <w:tcBorders>
              <w:top w:val="nil"/>
              <w:left w:val="nil"/>
              <w:bottom w:val="nil"/>
              <w:right w:val="nil"/>
            </w:tcBorders>
          </w:tcPr>
          <w:p w14:paraId="5D54E6CF" w14:textId="77777777" w:rsidR="00B670B8" w:rsidRPr="005960DC" w:rsidRDefault="006049EE" w:rsidP="00015C5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-0.258</w:t>
            </w:r>
            <w:r w:rsidRPr="005960DC">
              <w:rPr>
                <w:rFonts w:ascii="Times New Roman" w:hAnsi="Times New Roman" w:cs="Times New Roman"/>
                <w:sz w:val="24"/>
                <w:szCs w:val="24"/>
                <w:vertAlign w:val="superscript"/>
              </w:rPr>
              <w:t>*</w:t>
            </w:r>
          </w:p>
        </w:tc>
      </w:tr>
      <w:tr w:rsidR="00955310" w:rsidRPr="005960DC" w14:paraId="3DDFEC6E" w14:textId="77777777" w:rsidTr="00586C3E">
        <w:tc>
          <w:tcPr>
            <w:tcW w:w="1456" w:type="pct"/>
            <w:tcBorders>
              <w:top w:val="nil"/>
              <w:left w:val="nil"/>
              <w:right w:val="nil"/>
            </w:tcBorders>
          </w:tcPr>
          <w:p w14:paraId="0D5DE0FF" w14:textId="77777777" w:rsidR="00B670B8" w:rsidRPr="005960DC" w:rsidRDefault="00B670B8" w:rsidP="00015C56">
            <w:pPr>
              <w:widowControl w:val="0"/>
              <w:autoSpaceDE w:val="0"/>
              <w:autoSpaceDN w:val="0"/>
              <w:adjustRightInd w:val="0"/>
              <w:spacing w:after="0" w:line="240" w:lineRule="auto"/>
              <w:rPr>
                <w:rFonts w:ascii="Times New Roman" w:hAnsi="Times New Roman" w:cs="Times New Roman"/>
                <w:sz w:val="24"/>
                <w:szCs w:val="24"/>
              </w:rPr>
            </w:pPr>
          </w:p>
        </w:tc>
        <w:tc>
          <w:tcPr>
            <w:tcW w:w="1772" w:type="pct"/>
            <w:tcBorders>
              <w:top w:val="nil"/>
              <w:left w:val="nil"/>
              <w:right w:val="nil"/>
            </w:tcBorders>
          </w:tcPr>
          <w:p w14:paraId="658D53DA" w14:textId="77777777" w:rsidR="00B670B8" w:rsidRPr="005960DC" w:rsidRDefault="006049EE" w:rsidP="00015C5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(0.0763)</w:t>
            </w:r>
          </w:p>
        </w:tc>
        <w:tc>
          <w:tcPr>
            <w:tcW w:w="1772" w:type="pct"/>
            <w:tcBorders>
              <w:top w:val="nil"/>
              <w:left w:val="nil"/>
              <w:right w:val="nil"/>
            </w:tcBorders>
          </w:tcPr>
          <w:p w14:paraId="79D6BB64" w14:textId="77777777" w:rsidR="00B670B8" w:rsidRPr="005960DC" w:rsidRDefault="006049EE" w:rsidP="00015C5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(0.154)</w:t>
            </w:r>
          </w:p>
        </w:tc>
      </w:tr>
      <w:tr w:rsidR="00955310" w:rsidRPr="005960DC" w14:paraId="03BDB95D" w14:textId="77777777" w:rsidTr="00586C3E">
        <w:tc>
          <w:tcPr>
            <w:tcW w:w="1456" w:type="pct"/>
            <w:tcBorders>
              <w:left w:val="nil"/>
              <w:right w:val="nil"/>
            </w:tcBorders>
          </w:tcPr>
          <w:p w14:paraId="527E109A" w14:textId="77777777" w:rsidR="00586C3E" w:rsidRPr="005960DC" w:rsidRDefault="00586C3E" w:rsidP="00015C56">
            <w:pPr>
              <w:widowControl w:val="0"/>
              <w:autoSpaceDE w:val="0"/>
              <w:autoSpaceDN w:val="0"/>
              <w:adjustRightInd w:val="0"/>
              <w:spacing w:after="0" w:line="240" w:lineRule="auto"/>
              <w:rPr>
                <w:rFonts w:ascii="Times New Roman" w:hAnsi="Times New Roman" w:cs="Times New Roman"/>
                <w:i/>
                <w:iCs/>
                <w:sz w:val="24"/>
                <w:szCs w:val="24"/>
              </w:rPr>
            </w:pPr>
          </w:p>
        </w:tc>
        <w:tc>
          <w:tcPr>
            <w:tcW w:w="1772" w:type="pct"/>
            <w:tcBorders>
              <w:left w:val="nil"/>
              <w:right w:val="nil"/>
            </w:tcBorders>
          </w:tcPr>
          <w:p w14:paraId="494FB937" w14:textId="77777777" w:rsidR="00586C3E" w:rsidRPr="005960DC" w:rsidRDefault="00586C3E" w:rsidP="00015C56">
            <w:pPr>
              <w:widowControl w:val="0"/>
              <w:autoSpaceDE w:val="0"/>
              <w:autoSpaceDN w:val="0"/>
              <w:adjustRightInd w:val="0"/>
              <w:spacing w:after="0" w:line="240" w:lineRule="auto"/>
              <w:jc w:val="center"/>
              <w:rPr>
                <w:rFonts w:ascii="Times New Roman" w:hAnsi="Times New Roman" w:cs="Times New Roman"/>
                <w:sz w:val="24"/>
                <w:szCs w:val="24"/>
              </w:rPr>
            </w:pPr>
          </w:p>
        </w:tc>
        <w:tc>
          <w:tcPr>
            <w:tcW w:w="1772" w:type="pct"/>
            <w:tcBorders>
              <w:left w:val="nil"/>
              <w:right w:val="nil"/>
            </w:tcBorders>
          </w:tcPr>
          <w:p w14:paraId="12814195" w14:textId="77777777" w:rsidR="00586C3E" w:rsidRPr="005960DC" w:rsidRDefault="00586C3E" w:rsidP="00015C56">
            <w:pPr>
              <w:widowControl w:val="0"/>
              <w:autoSpaceDE w:val="0"/>
              <w:autoSpaceDN w:val="0"/>
              <w:adjustRightInd w:val="0"/>
              <w:spacing w:after="0" w:line="240" w:lineRule="auto"/>
              <w:jc w:val="center"/>
              <w:rPr>
                <w:rFonts w:ascii="Times New Roman" w:hAnsi="Times New Roman" w:cs="Times New Roman"/>
                <w:sz w:val="24"/>
                <w:szCs w:val="24"/>
              </w:rPr>
            </w:pPr>
          </w:p>
        </w:tc>
      </w:tr>
      <w:tr w:rsidR="00955310" w:rsidRPr="005960DC" w14:paraId="104B1788" w14:textId="77777777" w:rsidTr="00586C3E">
        <w:tc>
          <w:tcPr>
            <w:tcW w:w="1456" w:type="pct"/>
            <w:tcBorders>
              <w:left w:val="nil"/>
              <w:bottom w:val="double" w:sz="4" w:space="0" w:color="auto"/>
              <w:right w:val="nil"/>
            </w:tcBorders>
          </w:tcPr>
          <w:p w14:paraId="207CDC29" w14:textId="77777777" w:rsidR="00B670B8" w:rsidRPr="005960DC" w:rsidRDefault="006049EE" w:rsidP="00015C56">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i/>
                <w:iCs/>
                <w:sz w:val="24"/>
                <w:szCs w:val="24"/>
              </w:rPr>
              <w:t>N</w:t>
            </w:r>
          </w:p>
        </w:tc>
        <w:tc>
          <w:tcPr>
            <w:tcW w:w="1772" w:type="pct"/>
            <w:tcBorders>
              <w:left w:val="nil"/>
              <w:bottom w:val="double" w:sz="4" w:space="0" w:color="auto"/>
              <w:right w:val="nil"/>
            </w:tcBorders>
          </w:tcPr>
          <w:p w14:paraId="7116CD49" w14:textId="77777777" w:rsidR="00B670B8" w:rsidRPr="005960DC" w:rsidRDefault="006049EE" w:rsidP="00015C5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265</w:t>
            </w:r>
          </w:p>
        </w:tc>
        <w:tc>
          <w:tcPr>
            <w:tcW w:w="1772" w:type="pct"/>
            <w:tcBorders>
              <w:left w:val="nil"/>
              <w:bottom w:val="double" w:sz="4" w:space="0" w:color="auto"/>
              <w:right w:val="nil"/>
            </w:tcBorders>
          </w:tcPr>
          <w:p w14:paraId="12CE52CC" w14:textId="77777777" w:rsidR="00B670B8" w:rsidRPr="005960DC" w:rsidRDefault="006049EE" w:rsidP="00015C5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265</w:t>
            </w:r>
          </w:p>
        </w:tc>
      </w:tr>
      <w:tr w:rsidR="00955310" w:rsidRPr="005960DC" w14:paraId="2D3A8F46" w14:textId="77777777" w:rsidTr="00586C3E">
        <w:tc>
          <w:tcPr>
            <w:tcW w:w="5000" w:type="pct"/>
            <w:gridSpan w:val="3"/>
            <w:tcBorders>
              <w:top w:val="double" w:sz="4" w:space="0" w:color="auto"/>
              <w:left w:val="nil"/>
              <w:right w:val="nil"/>
            </w:tcBorders>
          </w:tcPr>
          <w:p w14:paraId="2BD27175" w14:textId="77777777" w:rsidR="00586C3E" w:rsidRPr="005960DC" w:rsidRDefault="006049EE" w:rsidP="00586C3E">
            <w:pPr>
              <w:widowControl w:val="0"/>
              <w:autoSpaceDE w:val="0"/>
              <w:autoSpaceDN w:val="0"/>
              <w:adjustRightInd w:val="0"/>
              <w:spacing w:after="0" w:line="240" w:lineRule="auto"/>
              <w:rPr>
                <w:rFonts w:ascii="Times New Roman" w:hAnsi="Times New Roman" w:cs="Times New Roman"/>
                <w:sz w:val="20"/>
                <w:szCs w:val="20"/>
              </w:rPr>
            </w:pPr>
            <w:r w:rsidRPr="005960DC">
              <w:rPr>
                <w:rFonts w:ascii="Times New Roman" w:hAnsi="Times New Roman" w:cs="Times New Roman"/>
                <w:sz w:val="20"/>
                <w:szCs w:val="20"/>
              </w:rPr>
              <w:t>Standard errors in parentheses</w:t>
            </w:r>
          </w:p>
          <w:p w14:paraId="4357600F" w14:textId="77777777" w:rsidR="00586C3E" w:rsidRPr="005960DC" w:rsidRDefault="006049EE" w:rsidP="00586C3E">
            <w:pPr>
              <w:widowControl w:val="0"/>
              <w:autoSpaceDE w:val="0"/>
              <w:autoSpaceDN w:val="0"/>
              <w:adjustRightInd w:val="0"/>
              <w:spacing w:after="0" w:line="240" w:lineRule="auto"/>
              <w:rPr>
                <w:rFonts w:ascii="Times New Roman" w:hAnsi="Times New Roman" w:cs="Times New Roman"/>
                <w:sz w:val="20"/>
                <w:szCs w:val="20"/>
              </w:rPr>
            </w:pPr>
            <w:r w:rsidRPr="005960DC">
              <w:rPr>
                <w:rFonts w:ascii="Times New Roman" w:hAnsi="Times New Roman" w:cs="Times New Roman"/>
                <w:sz w:val="20"/>
                <w:szCs w:val="20"/>
                <w:vertAlign w:val="superscript"/>
              </w:rPr>
              <w:t>*</w:t>
            </w:r>
            <w:r w:rsidRPr="005960DC">
              <w:rPr>
                <w:rFonts w:ascii="Times New Roman" w:hAnsi="Times New Roman" w:cs="Times New Roman"/>
                <w:sz w:val="20"/>
                <w:szCs w:val="20"/>
              </w:rPr>
              <w:t xml:space="preserve"> </w:t>
            </w:r>
            <w:r w:rsidRPr="005960DC">
              <w:rPr>
                <w:rFonts w:ascii="Times New Roman" w:hAnsi="Times New Roman" w:cs="Times New Roman"/>
                <w:i/>
                <w:iCs/>
                <w:sz w:val="20"/>
                <w:szCs w:val="20"/>
              </w:rPr>
              <w:t>p</w:t>
            </w:r>
            <w:r w:rsidRPr="005960DC">
              <w:rPr>
                <w:rFonts w:ascii="Times New Roman" w:hAnsi="Times New Roman" w:cs="Times New Roman"/>
                <w:sz w:val="20"/>
                <w:szCs w:val="20"/>
              </w:rPr>
              <w:t xml:space="preserve"> &lt; 0.1, </w:t>
            </w:r>
            <w:r w:rsidRPr="005960DC">
              <w:rPr>
                <w:rFonts w:ascii="Times New Roman" w:hAnsi="Times New Roman" w:cs="Times New Roman"/>
                <w:sz w:val="20"/>
                <w:szCs w:val="20"/>
                <w:vertAlign w:val="superscript"/>
              </w:rPr>
              <w:t>**</w:t>
            </w:r>
            <w:r w:rsidRPr="005960DC">
              <w:rPr>
                <w:rFonts w:ascii="Times New Roman" w:hAnsi="Times New Roman" w:cs="Times New Roman"/>
                <w:sz w:val="20"/>
                <w:szCs w:val="20"/>
              </w:rPr>
              <w:t xml:space="preserve"> </w:t>
            </w:r>
            <w:r w:rsidRPr="005960DC">
              <w:rPr>
                <w:rFonts w:ascii="Times New Roman" w:hAnsi="Times New Roman" w:cs="Times New Roman"/>
                <w:i/>
                <w:iCs/>
                <w:sz w:val="20"/>
                <w:szCs w:val="20"/>
              </w:rPr>
              <w:t>p</w:t>
            </w:r>
            <w:r w:rsidRPr="005960DC">
              <w:rPr>
                <w:rFonts w:ascii="Times New Roman" w:hAnsi="Times New Roman" w:cs="Times New Roman"/>
                <w:sz w:val="20"/>
                <w:szCs w:val="20"/>
              </w:rPr>
              <w:t xml:space="preserve"> &lt; 0.05, </w:t>
            </w:r>
            <w:r w:rsidRPr="005960DC">
              <w:rPr>
                <w:rFonts w:ascii="Times New Roman" w:hAnsi="Times New Roman" w:cs="Times New Roman"/>
                <w:sz w:val="20"/>
                <w:szCs w:val="20"/>
                <w:vertAlign w:val="superscript"/>
              </w:rPr>
              <w:t>***</w:t>
            </w:r>
            <w:r w:rsidRPr="005960DC">
              <w:rPr>
                <w:rFonts w:ascii="Times New Roman" w:hAnsi="Times New Roman" w:cs="Times New Roman"/>
                <w:sz w:val="20"/>
                <w:szCs w:val="20"/>
              </w:rPr>
              <w:t xml:space="preserve"> </w:t>
            </w:r>
            <w:r w:rsidRPr="005960DC">
              <w:rPr>
                <w:rFonts w:ascii="Times New Roman" w:hAnsi="Times New Roman" w:cs="Times New Roman"/>
                <w:i/>
                <w:iCs/>
                <w:sz w:val="20"/>
                <w:szCs w:val="20"/>
              </w:rPr>
              <w:t>p</w:t>
            </w:r>
            <w:r w:rsidRPr="005960DC">
              <w:rPr>
                <w:rFonts w:ascii="Times New Roman" w:hAnsi="Times New Roman" w:cs="Times New Roman"/>
                <w:sz w:val="20"/>
                <w:szCs w:val="20"/>
              </w:rPr>
              <w:t xml:space="preserve"> &lt; 0.01</w:t>
            </w:r>
          </w:p>
          <w:p w14:paraId="0A0CEF07" w14:textId="77777777" w:rsidR="00586C3E" w:rsidRPr="005960DC" w:rsidRDefault="00586C3E" w:rsidP="00015C56">
            <w:pPr>
              <w:widowControl w:val="0"/>
              <w:autoSpaceDE w:val="0"/>
              <w:autoSpaceDN w:val="0"/>
              <w:adjustRightInd w:val="0"/>
              <w:spacing w:after="0" w:line="240" w:lineRule="auto"/>
              <w:jc w:val="center"/>
              <w:rPr>
                <w:rFonts w:ascii="Times New Roman" w:hAnsi="Times New Roman" w:cs="Times New Roman"/>
                <w:sz w:val="24"/>
                <w:szCs w:val="24"/>
              </w:rPr>
            </w:pPr>
          </w:p>
        </w:tc>
      </w:tr>
    </w:tbl>
    <w:bookmarkEnd w:id="1"/>
    <w:p w14:paraId="6A7FD413" w14:textId="26700841" w:rsidR="002522C3" w:rsidRPr="005960DC" w:rsidRDefault="001E1AC7">
      <w:pPr>
        <w:rPr>
          <w:rFonts w:ascii="Times New Roman" w:eastAsia="Times New Roman" w:hAnsi="Times New Roman" w:cs="Times New Roman"/>
          <w:b/>
          <w:bCs/>
          <w:sz w:val="24"/>
          <w:szCs w:val="24"/>
          <w:bdr w:val="none" w:sz="0" w:space="0" w:color="auto" w:frame="1"/>
        </w:rPr>
      </w:pPr>
      <w:r w:rsidRPr="005960DC">
        <w:rPr>
          <w:rFonts w:ascii="Times New Roman" w:eastAsia="Times New Roman" w:hAnsi="Times New Roman" w:cs="Times New Roman"/>
          <w:b/>
          <w:bCs/>
          <w:sz w:val="24"/>
          <w:szCs w:val="24"/>
          <w:bdr w:val="none" w:sz="0" w:space="0" w:color="auto" w:frame="1"/>
        </w:rPr>
        <w:lastRenderedPageBreak/>
        <w:t>Linking Findings to Research Questions</w:t>
      </w:r>
    </w:p>
    <w:p w14:paraId="04267C36" w14:textId="77777777" w:rsidR="00223AD3" w:rsidRPr="005960DC" w:rsidRDefault="00C9377D" w:rsidP="001A1637">
      <w:pPr>
        <w:spacing w:line="480" w:lineRule="auto"/>
        <w:ind w:firstLine="720"/>
        <w:rPr>
          <w:rFonts w:ascii="Times New Roman" w:hAnsi="Times New Roman" w:cs="Times New Roman"/>
          <w:sz w:val="24"/>
          <w:szCs w:val="24"/>
        </w:rPr>
      </w:pPr>
      <w:r w:rsidRPr="005960DC">
        <w:rPr>
          <w:rFonts w:ascii="Times New Roman" w:hAnsi="Times New Roman" w:cs="Times New Roman"/>
          <w:sz w:val="24"/>
          <w:szCs w:val="24"/>
        </w:rPr>
        <w:t>The findings provide direct evidence supporting the competitive advantage theory, which explains why family firms maintain control to capitalize on their unique ability to manage profitability shocks effectively</w:t>
      </w:r>
      <w:r w:rsidR="00223AD3" w:rsidRPr="005960DC">
        <w:rPr>
          <w:rFonts w:ascii="Times New Roman" w:hAnsi="Times New Roman" w:cs="Times New Roman"/>
          <w:sz w:val="24"/>
          <w:szCs w:val="24"/>
        </w:rPr>
        <w:t xml:space="preserve">. </w:t>
      </w:r>
      <w:r w:rsidRPr="005960DC">
        <w:rPr>
          <w:rFonts w:ascii="Times New Roman" w:hAnsi="Times New Roman" w:cs="Times New Roman"/>
          <w:sz w:val="24"/>
          <w:szCs w:val="24"/>
        </w:rPr>
        <w:t>This increased responsiveness reaffirms the competitive advantage theory, suggesting that family control boosts firms' malleability through industry profitability shocks. Their ability to cushion losses during crises likely comes from their willingness to use personal resources to protect the business</w:t>
      </w:r>
      <w:r w:rsidR="00223AD3" w:rsidRPr="005960DC">
        <w:rPr>
          <w:rFonts w:ascii="Times New Roman" w:hAnsi="Times New Roman" w:cs="Times New Roman"/>
          <w:sz w:val="24"/>
          <w:szCs w:val="24"/>
        </w:rPr>
        <w:t xml:space="preserve">. This aligns with the research question of whether family control in Pakistan is driven by competitive advantage or private benefits, as the findings emphasize the former. </w:t>
      </w:r>
    </w:p>
    <w:p w14:paraId="03826E9C" w14:textId="3868D668" w:rsidR="001A1637" w:rsidRPr="005960DC" w:rsidRDefault="001A1637" w:rsidP="001A1637">
      <w:pPr>
        <w:spacing w:line="480" w:lineRule="auto"/>
        <w:ind w:firstLine="720"/>
        <w:rPr>
          <w:rFonts w:ascii="Times New Roman" w:hAnsi="Times New Roman" w:cs="Times New Roman"/>
          <w:sz w:val="24"/>
          <w:szCs w:val="24"/>
        </w:rPr>
      </w:pPr>
      <w:r w:rsidRPr="005960DC">
        <w:rPr>
          <w:rFonts w:ascii="Times New Roman" w:hAnsi="Times New Roman" w:cs="Times New Roman"/>
          <w:sz w:val="24"/>
          <w:szCs w:val="24"/>
        </w:rPr>
        <w:t>Furthermore, the findings suggest that the significance of competitive advantage in family-controlled firms has likely strengthened during the COVID-19 crisis, given their demonstrated resilience and ability to manage profitability shocks, addressing the second research question on the impact of the pandemic on the relevance of competitive advantage versus private benefits</w:t>
      </w:r>
    </w:p>
    <w:p w14:paraId="03BA1822" w14:textId="5DE6E75D" w:rsidR="001E1AC7" w:rsidRPr="005960DC" w:rsidRDefault="001A1637" w:rsidP="001A1637">
      <w:pPr>
        <w:spacing w:line="480" w:lineRule="auto"/>
        <w:ind w:firstLine="720"/>
        <w:rPr>
          <w:rFonts w:ascii="Times New Roman" w:hAnsi="Times New Roman" w:cs="Times New Roman"/>
          <w:sz w:val="24"/>
          <w:szCs w:val="24"/>
        </w:rPr>
      </w:pPr>
      <w:r w:rsidRPr="005960DC">
        <w:rPr>
          <w:rFonts w:ascii="Times New Roman" w:hAnsi="Times New Roman" w:cs="Times New Roman"/>
          <w:sz w:val="24"/>
          <w:szCs w:val="24"/>
        </w:rPr>
        <w:t>Moreover</w:t>
      </w:r>
      <w:r w:rsidR="00223AD3" w:rsidRPr="005960DC">
        <w:rPr>
          <w:rFonts w:ascii="Times New Roman" w:hAnsi="Times New Roman" w:cs="Times New Roman"/>
          <w:sz w:val="24"/>
          <w:szCs w:val="24"/>
        </w:rPr>
        <w:t>, the</w:t>
      </w:r>
      <w:r w:rsidR="00C9377D" w:rsidRPr="005960DC">
        <w:rPr>
          <w:rFonts w:ascii="Times New Roman" w:hAnsi="Times New Roman" w:cs="Times New Roman"/>
          <w:sz w:val="24"/>
          <w:szCs w:val="24"/>
        </w:rPr>
        <w:t xml:space="preserve"> analysis shows that family-owned and controlled firms trade at a consistent premium relative to non-family firms, indicating a competitive advantage rooted in their ability to navigate financial crises</w:t>
      </w:r>
      <w:r w:rsidR="00223AD3" w:rsidRPr="005960DC">
        <w:rPr>
          <w:rFonts w:ascii="Times New Roman" w:hAnsi="Times New Roman" w:cs="Times New Roman"/>
          <w:sz w:val="24"/>
          <w:szCs w:val="24"/>
        </w:rPr>
        <w:t>, which directly addresses the question of whether family firms are traded at a premium or discount.</w:t>
      </w:r>
    </w:p>
    <w:p w14:paraId="40A156C5" w14:textId="4ACD851C" w:rsidR="001A1637" w:rsidRPr="005960DC" w:rsidRDefault="001A1637" w:rsidP="001A1637">
      <w:pPr>
        <w:shd w:val="clear" w:color="auto" w:fill="FFFFFF"/>
        <w:spacing w:after="100" w:line="480" w:lineRule="auto"/>
        <w:ind w:firstLine="720"/>
        <w:textAlignment w:val="baseline"/>
        <w:rPr>
          <w:rFonts w:ascii="Times New Roman" w:eastAsia="Times New Roman" w:hAnsi="Times New Roman" w:cs="Times New Roman"/>
          <w:sz w:val="24"/>
          <w:szCs w:val="24"/>
          <w:bdr w:val="none" w:sz="0" w:space="0" w:color="auto" w:frame="1"/>
        </w:rPr>
      </w:pPr>
      <w:r w:rsidRPr="005960DC">
        <w:rPr>
          <w:rFonts w:ascii="Times New Roman" w:eastAsia="Times New Roman" w:hAnsi="Times New Roman" w:cs="Times New Roman"/>
          <w:sz w:val="24"/>
          <w:szCs w:val="24"/>
          <w:bdr w:val="none" w:sz="0" w:space="0" w:color="auto" w:frame="1"/>
        </w:rPr>
        <w:t xml:space="preserve">According to our </w:t>
      </w:r>
      <w:proofErr w:type="spellStart"/>
      <w:r w:rsidRPr="005960DC">
        <w:rPr>
          <w:rFonts w:ascii="Times New Roman" w:eastAsia="Times New Roman" w:hAnsi="Times New Roman" w:cs="Times New Roman"/>
          <w:sz w:val="24"/>
          <w:szCs w:val="24"/>
          <w:bdr w:val="none" w:sz="0" w:space="0" w:color="auto" w:frame="1"/>
        </w:rPr>
        <w:t>probit</w:t>
      </w:r>
      <w:proofErr w:type="spellEnd"/>
      <w:r w:rsidRPr="005960DC">
        <w:rPr>
          <w:rFonts w:ascii="Times New Roman" w:eastAsia="Times New Roman" w:hAnsi="Times New Roman" w:cs="Times New Roman"/>
          <w:sz w:val="24"/>
          <w:szCs w:val="24"/>
          <w:bdr w:val="none" w:sz="0" w:space="0" w:color="auto" w:frame="1"/>
        </w:rPr>
        <w:t xml:space="preserve"> analysis, industries with greater market risk, less capital intensity, and more competition are more likely to have family ownership. In order to preserve ownership control, family-controlled businesses also frequently favor debt financing over equity financing. Additionally, companies in less transparent industries are more likely to stay under family ownership, indicating a desire to restrict information exposure, which is somewhat </w:t>
      </w:r>
      <w:r w:rsidRPr="005960DC">
        <w:rPr>
          <w:rFonts w:ascii="Times New Roman" w:eastAsia="Times New Roman" w:hAnsi="Times New Roman" w:cs="Times New Roman"/>
          <w:sz w:val="24"/>
          <w:szCs w:val="24"/>
          <w:bdr w:val="none" w:sz="0" w:space="0" w:color="auto" w:frame="1"/>
        </w:rPr>
        <w:lastRenderedPageBreak/>
        <w:t>consistent with the private benefits theory. However, the competitive advantage claim is further supported by risk aversion and long-term investment emphasis, since family businesses deliberately place themselves in sectors where their governance model offers stability.</w:t>
      </w:r>
    </w:p>
    <w:p w14:paraId="2E034855" w14:textId="6FC2155A" w:rsidR="008E48F7" w:rsidRPr="005960DC" w:rsidRDefault="006049EE" w:rsidP="008E48F7">
      <w:pPr>
        <w:shd w:val="clear" w:color="auto" w:fill="FFFFFF"/>
        <w:spacing w:after="100" w:line="480" w:lineRule="auto"/>
        <w:textAlignment w:val="baseline"/>
        <w:rPr>
          <w:rFonts w:ascii="Times New Roman" w:eastAsia="Times New Roman" w:hAnsi="Times New Roman" w:cs="Times New Roman"/>
          <w:b/>
          <w:bCs/>
          <w:sz w:val="24"/>
          <w:szCs w:val="24"/>
          <w:bdr w:val="none" w:sz="0" w:space="0" w:color="auto" w:frame="1"/>
        </w:rPr>
      </w:pPr>
      <w:r w:rsidRPr="005960DC">
        <w:rPr>
          <w:rFonts w:ascii="Times New Roman" w:eastAsia="Times New Roman" w:hAnsi="Times New Roman" w:cs="Times New Roman"/>
          <w:b/>
          <w:bCs/>
          <w:sz w:val="24"/>
          <w:szCs w:val="24"/>
          <w:bdr w:val="none" w:sz="0" w:space="0" w:color="auto" w:frame="1"/>
        </w:rPr>
        <w:t>Conclusion</w:t>
      </w:r>
    </w:p>
    <w:p w14:paraId="4EFAAB50" w14:textId="531EBBC8" w:rsidR="008E48F7" w:rsidRPr="005960DC" w:rsidRDefault="006049EE" w:rsidP="008E48F7">
      <w:pPr>
        <w:shd w:val="clear" w:color="auto" w:fill="FFFFFF"/>
        <w:spacing w:after="100" w:line="480" w:lineRule="auto"/>
        <w:ind w:firstLine="720"/>
        <w:textAlignment w:val="baseline"/>
        <w:rPr>
          <w:rFonts w:ascii="Times New Roman" w:eastAsia="Times New Roman" w:hAnsi="Times New Roman" w:cs="Times New Roman"/>
          <w:sz w:val="24"/>
          <w:szCs w:val="24"/>
          <w:bdr w:val="none" w:sz="0" w:space="0" w:color="auto" w:frame="1"/>
        </w:rPr>
      </w:pPr>
      <w:r w:rsidRPr="005960DC">
        <w:rPr>
          <w:rFonts w:ascii="Times New Roman" w:eastAsia="Times New Roman" w:hAnsi="Times New Roman" w:cs="Times New Roman"/>
          <w:sz w:val="24"/>
          <w:szCs w:val="24"/>
          <w:bdr w:val="none" w:sz="0" w:space="0" w:color="auto" w:frame="1"/>
        </w:rPr>
        <w:t xml:space="preserve">The main objective of this paper is to study two theories of family control: competitive advantage and private benefits of control. These theories shed light on the motivations for maintaining family ownership in Pakistan. We adopt the methodology of </w:t>
      </w:r>
      <w:proofErr w:type="spellStart"/>
      <w:r w:rsidRPr="005960DC">
        <w:rPr>
          <w:rFonts w:ascii="Times New Roman" w:eastAsia="Times New Roman" w:hAnsi="Times New Roman" w:cs="Times New Roman"/>
          <w:sz w:val="24"/>
          <w:szCs w:val="24"/>
          <w:bdr w:val="none" w:sz="0" w:space="0" w:color="auto" w:frame="1"/>
        </w:rPr>
        <w:t>Villa</w:t>
      </w:r>
      <w:r w:rsidRPr="005960DC">
        <w:rPr>
          <w:rFonts w:ascii="Times New Roman" w:eastAsia="Times New Roman" w:hAnsi="Times New Roman" w:cs="Times New Roman"/>
          <w:sz w:val="24"/>
          <w:szCs w:val="24"/>
          <w:bdr w:val="none" w:sz="0" w:space="0" w:color="auto" w:frame="1"/>
        </w:rPr>
        <w:t>longa</w:t>
      </w:r>
      <w:proofErr w:type="spellEnd"/>
      <w:r w:rsidRPr="005960DC">
        <w:rPr>
          <w:rFonts w:ascii="Times New Roman" w:eastAsia="Times New Roman" w:hAnsi="Times New Roman" w:cs="Times New Roman"/>
          <w:sz w:val="24"/>
          <w:szCs w:val="24"/>
          <w:bdr w:val="none" w:sz="0" w:space="0" w:color="auto" w:frame="1"/>
        </w:rPr>
        <w:t xml:space="preserve"> and Amit (2010) to estimate how family firms respond to industry-wide profitability shocks compared to non-family firms. </w:t>
      </w:r>
      <w:r w:rsidR="008A3F3A" w:rsidRPr="005960DC">
        <w:rPr>
          <w:rFonts w:ascii="Times New Roman" w:eastAsia="Times New Roman" w:hAnsi="Times New Roman" w:cs="Times New Roman"/>
          <w:sz w:val="24"/>
          <w:szCs w:val="24"/>
          <w:bdr w:val="none" w:sz="0" w:space="0" w:color="auto" w:frame="1"/>
        </w:rPr>
        <w:t>This study makes several contributions to the literature on family firms. First, it provides empirical</w:t>
      </w:r>
      <w:r w:rsidRPr="005960DC">
        <w:rPr>
          <w:rFonts w:ascii="Times New Roman" w:eastAsia="Times New Roman" w:hAnsi="Times New Roman" w:cs="Times New Roman"/>
          <w:sz w:val="24"/>
          <w:szCs w:val="24"/>
          <w:bdr w:val="none" w:sz="0" w:space="0" w:color="auto" w:frame="1"/>
        </w:rPr>
        <w:t xml:space="preserve"> evidence of competitive ad</w:t>
      </w:r>
      <w:r w:rsidRPr="005960DC">
        <w:rPr>
          <w:rFonts w:ascii="Times New Roman" w:eastAsia="Times New Roman" w:hAnsi="Times New Roman" w:cs="Times New Roman"/>
          <w:sz w:val="24"/>
          <w:szCs w:val="24"/>
          <w:bdr w:val="none" w:sz="0" w:space="0" w:color="auto" w:frame="1"/>
        </w:rPr>
        <w:t xml:space="preserve">vantage as family firms perform well under economic crises like COVID-19. Family firms have remained resilient through the COVID crisis, highlighting their ability to withstand financial disruptions. </w:t>
      </w:r>
      <w:r w:rsidR="008A3F3A" w:rsidRPr="005960DC">
        <w:rPr>
          <w:rFonts w:ascii="Times New Roman" w:eastAsia="Times New Roman" w:hAnsi="Times New Roman" w:cs="Times New Roman"/>
          <w:sz w:val="24"/>
          <w:szCs w:val="24"/>
          <w:bdr w:val="none" w:sz="0" w:space="0" w:color="auto" w:frame="1"/>
        </w:rPr>
        <w:t>Second</w:t>
      </w:r>
      <w:r w:rsidRPr="005960DC">
        <w:rPr>
          <w:rFonts w:ascii="Times New Roman" w:eastAsia="Times New Roman" w:hAnsi="Times New Roman" w:cs="Times New Roman"/>
          <w:sz w:val="24"/>
          <w:szCs w:val="24"/>
          <w:bdr w:val="none" w:sz="0" w:space="0" w:color="auto" w:frame="1"/>
        </w:rPr>
        <w:t xml:space="preserve">, </w:t>
      </w:r>
      <w:r w:rsidR="008A3F3A" w:rsidRPr="005960DC">
        <w:rPr>
          <w:rFonts w:ascii="Times New Roman" w:eastAsia="Times New Roman" w:hAnsi="Times New Roman" w:cs="Times New Roman"/>
          <w:sz w:val="24"/>
          <w:szCs w:val="24"/>
          <w:bdr w:val="none" w:sz="0" w:space="0" w:color="auto" w:frame="1"/>
        </w:rPr>
        <w:t xml:space="preserve">the study highlights how </w:t>
      </w:r>
      <w:r w:rsidRPr="005960DC">
        <w:rPr>
          <w:rFonts w:ascii="Times New Roman" w:eastAsia="Times New Roman" w:hAnsi="Times New Roman" w:cs="Times New Roman"/>
          <w:sz w:val="24"/>
          <w:szCs w:val="24"/>
          <w:bdr w:val="none" w:sz="0" w:space="0" w:color="auto" w:frame="1"/>
        </w:rPr>
        <w:t xml:space="preserve">family control plays a </w:t>
      </w:r>
      <w:r w:rsidRPr="005960DC">
        <w:rPr>
          <w:rFonts w:ascii="Times New Roman" w:eastAsia="Times New Roman" w:hAnsi="Times New Roman" w:cs="Times New Roman"/>
          <w:sz w:val="24"/>
          <w:szCs w:val="24"/>
          <w:bdr w:val="none" w:sz="0" w:space="0" w:color="auto" w:frame="1"/>
        </w:rPr>
        <w:t>crucial role in a family firm's ability to navigate industry-wide shocks. The results suggest that family firms without control face greater challenges in maintaining profitability under financial crises. On the other hand, family-controlled firms are more</w:t>
      </w:r>
      <w:r w:rsidRPr="005960DC">
        <w:rPr>
          <w:rFonts w:ascii="Times New Roman" w:eastAsia="Times New Roman" w:hAnsi="Times New Roman" w:cs="Times New Roman"/>
          <w:sz w:val="24"/>
          <w:szCs w:val="24"/>
          <w:bdr w:val="none" w:sz="0" w:space="0" w:color="auto" w:frame="1"/>
        </w:rPr>
        <w:t xml:space="preserve"> willing to use personal resources to shield themselves from financial disruptions. Furthermore, family firms are trading at a premium relative to non-family firms pre- and post-COVID, consistent with the competitive advantage theory.</w:t>
      </w:r>
      <w:r w:rsidR="008A3F3A" w:rsidRPr="005960DC">
        <w:rPr>
          <w:rFonts w:ascii="Times New Roman" w:eastAsia="Times New Roman" w:hAnsi="Times New Roman" w:cs="Times New Roman"/>
          <w:sz w:val="24"/>
          <w:szCs w:val="24"/>
          <w:bdr w:val="none" w:sz="0" w:space="0" w:color="auto" w:frame="1"/>
        </w:rPr>
        <w:t xml:space="preserve"> </w:t>
      </w:r>
      <w:r w:rsidR="00530EFE" w:rsidRPr="005960DC">
        <w:rPr>
          <w:rFonts w:ascii="Times New Roman" w:eastAsia="Times New Roman" w:hAnsi="Times New Roman" w:cs="Times New Roman"/>
          <w:sz w:val="24"/>
          <w:szCs w:val="24"/>
          <w:bdr w:val="none" w:sz="0" w:space="0" w:color="auto" w:frame="1"/>
        </w:rPr>
        <w:t xml:space="preserve">Third, this research extends the competitive advantage theory by showing that family firms in emerging markets like Pakistan outperform their non-family counterparts during crises, shedding light on the role of institutional and market-specific factors in shaping family firm behavior. Finally, the study contributes to the literature by identifying key firm- and industry-specific characteristics, such as transparency, </w:t>
      </w:r>
      <w:r w:rsidR="00530EFE" w:rsidRPr="005960DC">
        <w:rPr>
          <w:rFonts w:ascii="Times New Roman" w:eastAsia="Times New Roman" w:hAnsi="Times New Roman" w:cs="Times New Roman"/>
          <w:sz w:val="24"/>
          <w:szCs w:val="24"/>
          <w:bdr w:val="none" w:sz="0" w:space="0" w:color="auto" w:frame="1"/>
        </w:rPr>
        <w:lastRenderedPageBreak/>
        <w:t>leverage, and skilled employment, that influence the likelihood of family control and its effectiveness during crises.</w:t>
      </w:r>
    </w:p>
    <w:p w14:paraId="018AEC04" w14:textId="665F92B4" w:rsidR="008E48F7" w:rsidRPr="005960DC" w:rsidRDefault="006049EE" w:rsidP="008E48F7">
      <w:pPr>
        <w:shd w:val="clear" w:color="auto" w:fill="FFFFFF"/>
        <w:spacing w:after="100" w:line="480" w:lineRule="auto"/>
        <w:ind w:firstLine="720"/>
        <w:textAlignment w:val="baseline"/>
        <w:rPr>
          <w:rFonts w:ascii="Times New Roman" w:eastAsia="Times New Roman" w:hAnsi="Times New Roman" w:cs="Times New Roman"/>
          <w:sz w:val="24"/>
          <w:szCs w:val="24"/>
          <w:bdr w:val="none" w:sz="0" w:space="0" w:color="auto" w:frame="1"/>
        </w:rPr>
      </w:pPr>
      <w:r w:rsidRPr="005960DC">
        <w:rPr>
          <w:rFonts w:ascii="Times New Roman" w:eastAsia="Times New Roman" w:hAnsi="Times New Roman" w:cs="Times New Roman"/>
          <w:sz w:val="24"/>
          <w:szCs w:val="24"/>
          <w:bdr w:val="none" w:sz="0" w:space="0" w:color="auto" w:frame="1"/>
        </w:rPr>
        <w:t xml:space="preserve">The multivariate </w:t>
      </w:r>
      <w:proofErr w:type="spellStart"/>
      <w:r w:rsidRPr="005960DC">
        <w:rPr>
          <w:rFonts w:ascii="Times New Roman" w:eastAsia="Times New Roman" w:hAnsi="Times New Roman" w:cs="Times New Roman"/>
          <w:sz w:val="24"/>
          <w:szCs w:val="24"/>
          <w:bdr w:val="none" w:sz="0" w:space="0" w:color="auto" w:frame="1"/>
        </w:rPr>
        <w:t>probit</w:t>
      </w:r>
      <w:proofErr w:type="spellEnd"/>
      <w:r w:rsidRPr="005960DC">
        <w:rPr>
          <w:rFonts w:ascii="Times New Roman" w:eastAsia="Times New Roman" w:hAnsi="Times New Roman" w:cs="Times New Roman"/>
          <w:sz w:val="24"/>
          <w:szCs w:val="24"/>
          <w:bdr w:val="none" w:sz="0" w:space="0" w:color="auto" w:frame="1"/>
        </w:rPr>
        <w:t xml:space="preserve"> analysis reveals that family firms </w:t>
      </w:r>
      <w:r w:rsidR="00705F15" w:rsidRPr="005960DC">
        <w:rPr>
          <w:rFonts w:ascii="Times New Roman" w:eastAsia="Times New Roman" w:hAnsi="Times New Roman" w:cs="Times New Roman"/>
          <w:sz w:val="24"/>
          <w:szCs w:val="24"/>
          <w:bdr w:val="none" w:sz="0" w:space="0" w:color="auto" w:frame="1"/>
        </w:rPr>
        <w:t>are associated with</w:t>
      </w:r>
      <w:r w:rsidRPr="005960DC">
        <w:rPr>
          <w:rFonts w:ascii="Times New Roman" w:eastAsia="Times New Roman" w:hAnsi="Times New Roman" w:cs="Times New Roman"/>
          <w:sz w:val="24"/>
          <w:szCs w:val="24"/>
          <w:bdr w:val="none" w:sz="0" w:space="0" w:color="auto" w:frame="1"/>
        </w:rPr>
        <w:t xml:space="preserve"> l</w:t>
      </w:r>
      <w:r w:rsidR="00CA45FB" w:rsidRPr="005960DC">
        <w:rPr>
          <w:rFonts w:ascii="Times New Roman" w:eastAsia="Times New Roman" w:hAnsi="Times New Roman" w:cs="Times New Roman"/>
          <w:sz w:val="24"/>
          <w:szCs w:val="24"/>
          <w:bdr w:val="none" w:sz="0" w:space="0" w:color="auto" w:frame="1"/>
        </w:rPr>
        <w:t>ower</w:t>
      </w:r>
      <w:r w:rsidRPr="005960DC">
        <w:rPr>
          <w:rFonts w:ascii="Times New Roman" w:eastAsia="Times New Roman" w:hAnsi="Times New Roman" w:cs="Times New Roman"/>
          <w:sz w:val="24"/>
          <w:szCs w:val="24"/>
          <w:bdr w:val="none" w:sz="0" w:space="0" w:color="auto" w:frame="1"/>
        </w:rPr>
        <w:t xml:space="preserve"> industry transparency, where they delegate management to outsiders. This highlights how family-controlled firms would like more information asymmetries between them</w:t>
      </w:r>
      <w:r w:rsidRPr="005960DC">
        <w:rPr>
          <w:rFonts w:ascii="Times New Roman" w:eastAsia="Times New Roman" w:hAnsi="Times New Roman" w:cs="Times New Roman"/>
          <w:sz w:val="24"/>
          <w:szCs w:val="24"/>
          <w:bdr w:val="none" w:sz="0" w:space="0" w:color="auto" w:frame="1"/>
        </w:rPr>
        <w:t xml:space="preserve"> and non-family shareholders, which is aligned with the private benefits of control. Additionally, family firms exhibit more risk-averse behavior, and with increased competition, their need to monitor and control management is higher. Family firms tend to </w:t>
      </w:r>
      <w:r w:rsidRPr="005960DC">
        <w:rPr>
          <w:rFonts w:ascii="Times New Roman" w:eastAsia="Times New Roman" w:hAnsi="Times New Roman" w:cs="Times New Roman"/>
          <w:sz w:val="24"/>
          <w:szCs w:val="24"/>
          <w:bdr w:val="none" w:sz="0" w:space="0" w:color="auto" w:frame="1"/>
        </w:rPr>
        <w:t>favor debt over equity financing to maintain control over the firm. In summary, our findings support competitive advantage theory more than the private benefits of control.</w:t>
      </w:r>
    </w:p>
    <w:p w14:paraId="5FF222F4" w14:textId="5B782855" w:rsidR="007D6207" w:rsidRPr="005960DC" w:rsidRDefault="007D6207" w:rsidP="007D6207">
      <w:pPr>
        <w:shd w:val="clear" w:color="auto" w:fill="FFFFFF"/>
        <w:spacing w:after="100" w:line="480" w:lineRule="auto"/>
        <w:ind w:firstLine="720"/>
        <w:textAlignment w:val="baseline"/>
        <w:rPr>
          <w:rFonts w:ascii="Times New Roman" w:eastAsia="Times New Roman" w:hAnsi="Times New Roman" w:cs="Times New Roman"/>
          <w:sz w:val="24"/>
          <w:szCs w:val="24"/>
          <w:bdr w:val="none" w:sz="0" w:space="0" w:color="auto" w:frame="1"/>
        </w:rPr>
      </w:pPr>
      <w:r w:rsidRPr="005960DC">
        <w:rPr>
          <w:rFonts w:ascii="Times New Roman" w:eastAsia="Times New Roman" w:hAnsi="Times New Roman" w:cs="Times New Roman"/>
          <w:sz w:val="24"/>
          <w:szCs w:val="24"/>
          <w:bdr w:val="none" w:sz="0" w:space="0" w:color="auto" w:frame="1"/>
        </w:rPr>
        <w:t xml:space="preserve">To capitalize on their competitive advantage during crises, family firms can establish financial contingency plans, such as maintaining emergency reserves or diversifying investments across sectors. This approach ensures that resources are available for business continuity without over-reliance on personal wealth. Family-controlled firms should adopt adaptive strategies, such as digital transformation and flexible decision-making processes, which were highlighted as critical by </w:t>
      </w:r>
      <w:proofErr w:type="spellStart"/>
      <w:r w:rsidRPr="005960DC">
        <w:rPr>
          <w:rFonts w:ascii="Times New Roman" w:eastAsia="Times New Roman" w:hAnsi="Times New Roman" w:cs="Times New Roman"/>
          <w:sz w:val="24"/>
          <w:szCs w:val="24"/>
          <w:bdr w:val="none" w:sz="0" w:space="0" w:color="auto" w:frame="1"/>
        </w:rPr>
        <w:t>Leppäaho</w:t>
      </w:r>
      <w:proofErr w:type="spellEnd"/>
      <w:r w:rsidRPr="005960DC">
        <w:rPr>
          <w:rFonts w:ascii="Times New Roman" w:eastAsia="Times New Roman" w:hAnsi="Times New Roman" w:cs="Times New Roman"/>
          <w:sz w:val="24"/>
          <w:szCs w:val="24"/>
          <w:bdr w:val="none" w:sz="0" w:space="0" w:color="auto" w:frame="1"/>
        </w:rPr>
        <w:t xml:space="preserve"> and </w:t>
      </w:r>
      <w:proofErr w:type="spellStart"/>
      <w:r w:rsidRPr="005960DC">
        <w:rPr>
          <w:rFonts w:ascii="Times New Roman" w:eastAsia="Times New Roman" w:hAnsi="Times New Roman" w:cs="Times New Roman"/>
          <w:sz w:val="24"/>
          <w:szCs w:val="24"/>
          <w:bdr w:val="none" w:sz="0" w:space="0" w:color="auto" w:frame="1"/>
        </w:rPr>
        <w:t>Ritala</w:t>
      </w:r>
      <w:proofErr w:type="spellEnd"/>
      <w:r w:rsidRPr="005960DC">
        <w:rPr>
          <w:rFonts w:ascii="Times New Roman" w:eastAsia="Times New Roman" w:hAnsi="Times New Roman" w:cs="Times New Roman"/>
          <w:sz w:val="24"/>
          <w:szCs w:val="24"/>
          <w:bdr w:val="none" w:sz="0" w:space="0" w:color="auto" w:frame="1"/>
        </w:rPr>
        <w:t xml:space="preserve"> (2022) in sustaining growth during crises. Investing in digital tools and training employees for remote work can enhance operational efficiency and resilience.</w:t>
      </w:r>
    </w:p>
    <w:p w14:paraId="45B9EA16" w14:textId="77777777" w:rsidR="00BE0B3D" w:rsidRPr="005960DC" w:rsidRDefault="006049EE" w:rsidP="008E48F7">
      <w:pPr>
        <w:shd w:val="clear" w:color="auto" w:fill="FFFFFF"/>
        <w:spacing w:after="100" w:line="480" w:lineRule="auto"/>
        <w:ind w:firstLine="720"/>
        <w:textAlignment w:val="baseline"/>
        <w:rPr>
          <w:rFonts w:ascii="Times New Roman" w:eastAsia="Times New Roman" w:hAnsi="Times New Roman" w:cs="Times New Roman"/>
          <w:sz w:val="24"/>
          <w:szCs w:val="24"/>
          <w:bdr w:val="none" w:sz="0" w:space="0" w:color="auto" w:frame="1"/>
        </w:rPr>
      </w:pPr>
      <w:r w:rsidRPr="005960DC">
        <w:rPr>
          <w:rFonts w:ascii="Times New Roman" w:eastAsia="Times New Roman" w:hAnsi="Times New Roman" w:cs="Times New Roman"/>
          <w:sz w:val="24"/>
          <w:szCs w:val="24"/>
          <w:bdr w:val="none" w:sz="0" w:space="0" w:color="auto" w:frame="1"/>
        </w:rPr>
        <w:t xml:space="preserve">However, these findings should be interpreted with caution. The </w:t>
      </w:r>
      <w:proofErr w:type="spellStart"/>
      <w:r w:rsidRPr="005960DC">
        <w:rPr>
          <w:rFonts w:ascii="Times New Roman" w:eastAsia="Times New Roman" w:hAnsi="Times New Roman" w:cs="Times New Roman"/>
          <w:sz w:val="24"/>
          <w:szCs w:val="24"/>
          <w:bdr w:val="none" w:sz="0" w:space="0" w:color="auto" w:frame="1"/>
        </w:rPr>
        <w:t>probit</w:t>
      </w:r>
      <w:proofErr w:type="spellEnd"/>
      <w:r w:rsidRPr="005960DC">
        <w:rPr>
          <w:rFonts w:ascii="Times New Roman" w:eastAsia="Times New Roman" w:hAnsi="Times New Roman" w:cs="Times New Roman"/>
          <w:sz w:val="24"/>
          <w:szCs w:val="24"/>
          <w:bdr w:val="none" w:sz="0" w:space="0" w:color="auto" w:frame="1"/>
        </w:rPr>
        <w:t xml:space="preserve"> analysis reveals only correlations and does not determine causality, given the potential endogeneity of the variable “family”. </w:t>
      </w:r>
      <w:r w:rsidR="00AD7EF0" w:rsidRPr="005960DC">
        <w:rPr>
          <w:rFonts w:ascii="Times New Roman" w:eastAsia="Times New Roman" w:hAnsi="Times New Roman" w:cs="Times New Roman"/>
          <w:sz w:val="24"/>
          <w:szCs w:val="24"/>
          <w:bdr w:val="none" w:sz="0" w:space="0" w:color="auto" w:frame="1"/>
        </w:rPr>
        <w:t>However, recent papers</w:t>
      </w:r>
      <w:r w:rsidRPr="005960DC">
        <w:rPr>
          <w:rFonts w:ascii="Times New Roman" w:eastAsia="Times New Roman" w:hAnsi="Times New Roman" w:cs="Times New Roman"/>
          <w:sz w:val="24"/>
          <w:szCs w:val="24"/>
          <w:bdr w:val="none" w:sz="0" w:space="0" w:color="auto" w:frame="1"/>
        </w:rPr>
        <w:t xml:space="preserve"> by </w:t>
      </w:r>
      <w:proofErr w:type="spellStart"/>
      <w:r w:rsidRPr="005960DC">
        <w:rPr>
          <w:rFonts w:ascii="Times New Roman" w:eastAsia="Times New Roman" w:hAnsi="Times New Roman" w:cs="Times New Roman"/>
          <w:sz w:val="24"/>
          <w:szCs w:val="24"/>
          <w:bdr w:val="none" w:sz="0" w:space="0" w:color="auto" w:frame="1"/>
        </w:rPr>
        <w:t>Selarka</w:t>
      </w:r>
      <w:proofErr w:type="spellEnd"/>
      <w:r w:rsidRPr="005960DC">
        <w:rPr>
          <w:rFonts w:ascii="Times New Roman" w:eastAsia="Times New Roman" w:hAnsi="Times New Roman" w:cs="Times New Roman"/>
          <w:sz w:val="24"/>
          <w:szCs w:val="24"/>
          <w:bdr w:val="none" w:sz="0" w:space="0" w:color="auto" w:frame="1"/>
        </w:rPr>
        <w:t xml:space="preserve"> (2005) </w:t>
      </w:r>
      <w:r w:rsidR="00436979" w:rsidRPr="005960DC">
        <w:rPr>
          <w:rFonts w:ascii="Times New Roman" w:eastAsia="Times New Roman" w:hAnsi="Times New Roman" w:cs="Times New Roman"/>
          <w:sz w:val="24"/>
          <w:szCs w:val="24"/>
          <w:bdr w:val="none" w:sz="0" w:space="0" w:color="auto" w:frame="1"/>
        </w:rPr>
        <w:t xml:space="preserve">and </w:t>
      </w:r>
      <w:r w:rsidR="00436979" w:rsidRPr="005960DC">
        <w:rPr>
          <w:rFonts w:ascii="Times New Roman" w:hAnsi="Times New Roman"/>
          <w:sz w:val="24"/>
          <w:szCs w:val="24"/>
        </w:rPr>
        <w:t>Hegde</w:t>
      </w:r>
      <w:r w:rsidR="00873EA4" w:rsidRPr="005960DC">
        <w:rPr>
          <w:rFonts w:ascii="Times New Roman" w:hAnsi="Times New Roman"/>
          <w:sz w:val="24"/>
          <w:szCs w:val="24"/>
        </w:rPr>
        <w:t xml:space="preserve"> et al.</w:t>
      </w:r>
      <w:r w:rsidR="00436979" w:rsidRPr="005960DC">
        <w:rPr>
          <w:rFonts w:ascii="Times New Roman" w:eastAsia="Times New Roman" w:hAnsi="Times New Roman" w:cs="Times New Roman"/>
          <w:sz w:val="24"/>
          <w:szCs w:val="24"/>
          <w:bdr w:val="none" w:sz="0" w:space="0" w:color="auto" w:frame="1"/>
        </w:rPr>
        <w:t xml:space="preserve"> (2020) </w:t>
      </w:r>
      <w:r w:rsidRPr="005960DC">
        <w:rPr>
          <w:rFonts w:ascii="Times New Roman" w:eastAsia="Times New Roman" w:hAnsi="Times New Roman" w:cs="Times New Roman"/>
          <w:sz w:val="24"/>
          <w:szCs w:val="24"/>
          <w:bdr w:val="none" w:sz="0" w:space="0" w:color="auto" w:frame="1"/>
        </w:rPr>
        <w:t xml:space="preserve">consider family ownership as a choice or predetermined variable, especially in emerging economies. In illiquid markets, firms are unlikely to change ownership </w:t>
      </w:r>
      <w:r w:rsidR="00E22055" w:rsidRPr="005960DC">
        <w:rPr>
          <w:rFonts w:ascii="Times New Roman" w:eastAsia="Times New Roman" w:hAnsi="Times New Roman" w:cs="Times New Roman"/>
          <w:sz w:val="24"/>
          <w:szCs w:val="24"/>
          <w:bdr w:val="none" w:sz="0" w:space="0" w:color="auto" w:frame="1"/>
        </w:rPr>
        <w:t xml:space="preserve">structure </w:t>
      </w:r>
      <w:r w:rsidRPr="005960DC">
        <w:rPr>
          <w:rFonts w:ascii="Times New Roman" w:eastAsia="Times New Roman" w:hAnsi="Times New Roman" w:cs="Times New Roman"/>
          <w:sz w:val="24"/>
          <w:szCs w:val="24"/>
          <w:bdr w:val="none" w:sz="0" w:space="0" w:color="auto" w:frame="1"/>
        </w:rPr>
        <w:t xml:space="preserve">following changing market conditions. </w:t>
      </w:r>
    </w:p>
    <w:p w14:paraId="09FD0DE8" w14:textId="4C0B443D" w:rsidR="00184E72" w:rsidRPr="005960DC" w:rsidRDefault="00184E72" w:rsidP="008E48F7">
      <w:pPr>
        <w:shd w:val="clear" w:color="auto" w:fill="FFFFFF"/>
        <w:spacing w:after="100" w:line="480" w:lineRule="auto"/>
        <w:ind w:firstLine="720"/>
        <w:textAlignment w:val="baseline"/>
        <w:rPr>
          <w:rFonts w:ascii="Times New Roman" w:eastAsia="Times New Roman" w:hAnsi="Times New Roman" w:cs="Times New Roman"/>
          <w:sz w:val="24"/>
          <w:szCs w:val="24"/>
          <w:bdr w:val="none" w:sz="0" w:space="0" w:color="auto" w:frame="1"/>
        </w:rPr>
      </w:pPr>
      <w:r w:rsidRPr="005960DC">
        <w:rPr>
          <w:rFonts w:ascii="Times New Roman" w:eastAsia="Times New Roman" w:hAnsi="Times New Roman" w:cs="Times New Roman"/>
          <w:sz w:val="24"/>
          <w:szCs w:val="24"/>
          <w:bdr w:val="none" w:sz="0" w:space="0" w:color="auto" w:frame="1"/>
        </w:rPr>
        <w:lastRenderedPageBreak/>
        <w:t>The study emphasizes competitive advantage in the context of family firms but relies on sensitivity analysis as the primary measure, given that a standardized metric for competitive advantage in such analyses has not yet been developed. While this approach is consistent with prior studies, the lack of robustness checks using alternative competitive advantage measures is a limitation.</w:t>
      </w:r>
    </w:p>
    <w:p w14:paraId="498D01A9" w14:textId="2A57EBC7" w:rsidR="008E48F7" w:rsidRPr="005960DC" w:rsidRDefault="006049EE" w:rsidP="008E48F7">
      <w:pPr>
        <w:shd w:val="clear" w:color="auto" w:fill="FFFFFF"/>
        <w:spacing w:after="100" w:line="480" w:lineRule="auto"/>
        <w:ind w:firstLine="720"/>
        <w:textAlignment w:val="baseline"/>
        <w:rPr>
          <w:rFonts w:ascii="Times New Roman" w:eastAsia="Times New Roman" w:hAnsi="Times New Roman" w:cs="Times New Roman"/>
          <w:sz w:val="24"/>
          <w:szCs w:val="24"/>
          <w:bdr w:val="none" w:sz="0" w:space="0" w:color="auto" w:frame="1"/>
        </w:rPr>
      </w:pPr>
      <w:r w:rsidRPr="005960DC">
        <w:rPr>
          <w:rFonts w:ascii="Times New Roman" w:eastAsia="Times New Roman" w:hAnsi="Times New Roman" w:cs="Times New Roman"/>
          <w:sz w:val="24"/>
          <w:szCs w:val="24"/>
          <w:bdr w:val="none" w:sz="0" w:space="0" w:color="auto" w:frame="1"/>
        </w:rPr>
        <w:t xml:space="preserve">Lastly, the results differ from </w:t>
      </w:r>
      <w:r w:rsidR="00005655" w:rsidRPr="005960DC">
        <w:rPr>
          <w:rFonts w:ascii="Times New Roman" w:eastAsia="Times New Roman" w:hAnsi="Times New Roman" w:cs="Times New Roman"/>
          <w:sz w:val="24"/>
          <w:szCs w:val="24"/>
          <w:bdr w:val="none" w:sz="0" w:space="0" w:color="auto" w:frame="1"/>
        </w:rPr>
        <w:t xml:space="preserve">those of </w:t>
      </w:r>
      <w:proofErr w:type="spellStart"/>
      <w:r w:rsidRPr="005960DC">
        <w:rPr>
          <w:rFonts w:ascii="Times New Roman" w:eastAsia="Times New Roman" w:hAnsi="Times New Roman" w:cs="Times New Roman"/>
          <w:sz w:val="24"/>
          <w:szCs w:val="24"/>
          <w:bdr w:val="none" w:sz="0" w:space="0" w:color="auto" w:frame="1"/>
        </w:rPr>
        <w:t>Villalonga</w:t>
      </w:r>
      <w:proofErr w:type="spellEnd"/>
      <w:r w:rsidRPr="005960DC">
        <w:rPr>
          <w:rFonts w:ascii="Times New Roman" w:eastAsia="Times New Roman" w:hAnsi="Times New Roman" w:cs="Times New Roman"/>
          <w:sz w:val="24"/>
          <w:szCs w:val="24"/>
          <w:bdr w:val="none" w:sz="0" w:space="0" w:color="auto" w:frame="1"/>
        </w:rPr>
        <w:t xml:space="preserve"> and Amit (2010)</w:t>
      </w:r>
      <w:r w:rsidR="00BE0B3D" w:rsidRPr="005960DC">
        <w:rPr>
          <w:rFonts w:ascii="Times New Roman" w:eastAsia="Times New Roman" w:hAnsi="Times New Roman" w:cs="Times New Roman"/>
          <w:sz w:val="24"/>
          <w:szCs w:val="24"/>
          <w:bdr w:val="none" w:sz="0" w:space="0" w:color="auto" w:frame="1"/>
        </w:rPr>
        <w:t xml:space="preserve"> and Bertran</w:t>
      </w:r>
      <w:r w:rsidR="00906528" w:rsidRPr="005960DC">
        <w:rPr>
          <w:rFonts w:ascii="Times New Roman" w:eastAsia="Times New Roman" w:hAnsi="Times New Roman" w:cs="Times New Roman"/>
          <w:sz w:val="24"/>
          <w:szCs w:val="24"/>
          <w:bdr w:val="none" w:sz="0" w:space="0" w:color="auto" w:frame="1"/>
        </w:rPr>
        <w:t>d et al.</w:t>
      </w:r>
      <w:r w:rsidR="00005655" w:rsidRPr="005960DC">
        <w:rPr>
          <w:rFonts w:ascii="Times New Roman" w:eastAsia="Times New Roman" w:hAnsi="Times New Roman" w:cs="Times New Roman"/>
          <w:sz w:val="24"/>
          <w:szCs w:val="24"/>
          <w:bdr w:val="none" w:sz="0" w:space="0" w:color="auto" w:frame="1"/>
        </w:rPr>
        <w:t xml:space="preserve"> </w:t>
      </w:r>
      <w:r w:rsidR="00906528" w:rsidRPr="005960DC">
        <w:rPr>
          <w:rFonts w:ascii="Times New Roman" w:eastAsia="Times New Roman" w:hAnsi="Times New Roman" w:cs="Times New Roman"/>
          <w:sz w:val="24"/>
          <w:szCs w:val="24"/>
          <w:bdr w:val="none" w:sz="0" w:space="0" w:color="auto" w:frame="1"/>
        </w:rPr>
        <w:t xml:space="preserve">(2002). </w:t>
      </w:r>
      <w:proofErr w:type="spellStart"/>
      <w:r w:rsidR="00906528" w:rsidRPr="005960DC">
        <w:rPr>
          <w:rFonts w:ascii="Times New Roman" w:eastAsia="Times New Roman" w:hAnsi="Times New Roman" w:cs="Times New Roman"/>
          <w:sz w:val="24"/>
          <w:szCs w:val="24"/>
          <w:bdr w:val="none" w:sz="0" w:space="0" w:color="auto" w:frame="1"/>
        </w:rPr>
        <w:t>Villalonga</w:t>
      </w:r>
      <w:proofErr w:type="spellEnd"/>
      <w:r w:rsidR="00906528" w:rsidRPr="005960DC">
        <w:rPr>
          <w:rFonts w:ascii="Times New Roman" w:eastAsia="Times New Roman" w:hAnsi="Times New Roman" w:cs="Times New Roman"/>
          <w:sz w:val="24"/>
          <w:szCs w:val="24"/>
          <w:bdr w:val="none" w:sz="0" w:space="0" w:color="auto" w:frame="1"/>
        </w:rPr>
        <w:t xml:space="preserve"> and Amit (20</w:t>
      </w:r>
      <w:r w:rsidR="00005655" w:rsidRPr="005960DC">
        <w:rPr>
          <w:rFonts w:ascii="Times New Roman" w:eastAsia="Times New Roman" w:hAnsi="Times New Roman" w:cs="Times New Roman"/>
          <w:sz w:val="24"/>
          <w:szCs w:val="24"/>
          <w:bdr w:val="none" w:sz="0" w:space="0" w:color="auto" w:frame="1"/>
        </w:rPr>
        <w:t>10</w:t>
      </w:r>
      <w:r w:rsidR="00906528" w:rsidRPr="005960DC">
        <w:rPr>
          <w:rFonts w:ascii="Times New Roman" w:eastAsia="Times New Roman" w:hAnsi="Times New Roman" w:cs="Times New Roman"/>
          <w:sz w:val="24"/>
          <w:szCs w:val="24"/>
          <w:bdr w:val="none" w:sz="0" w:space="0" w:color="auto" w:frame="1"/>
        </w:rPr>
        <w:t xml:space="preserve">) found that both competitive advantage and private benefits of control </w:t>
      </w:r>
      <w:r w:rsidR="00005655" w:rsidRPr="005960DC">
        <w:rPr>
          <w:rFonts w:ascii="Times New Roman" w:eastAsia="Times New Roman" w:hAnsi="Times New Roman" w:cs="Times New Roman"/>
          <w:sz w:val="24"/>
          <w:szCs w:val="24"/>
          <w:bdr w:val="none" w:sz="0" w:space="0" w:color="auto" w:frame="1"/>
        </w:rPr>
        <w:t>theories</w:t>
      </w:r>
      <w:r w:rsidR="00906528" w:rsidRPr="005960DC">
        <w:rPr>
          <w:rFonts w:ascii="Times New Roman" w:eastAsia="Times New Roman" w:hAnsi="Times New Roman" w:cs="Times New Roman"/>
          <w:sz w:val="24"/>
          <w:szCs w:val="24"/>
          <w:bdr w:val="none" w:sz="0" w:space="0" w:color="auto" w:frame="1"/>
        </w:rPr>
        <w:t xml:space="preserve"> explain family ownership. Firms controlled by founders and their families </w:t>
      </w:r>
      <w:r w:rsidR="00005655" w:rsidRPr="005960DC">
        <w:rPr>
          <w:rFonts w:ascii="Times New Roman" w:eastAsia="Times New Roman" w:hAnsi="Times New Roman" w:cs="Times New Roman"/>
          <w:sz w:val="24"/>
          <w:szCs w:val="24"/>
          <w:bdr w:val="none" w:sz="0" w:space="0" w:color="auto" w:frame="1"/>
        </w:rPr>
        <w:t>provide</w:t>
      </w:r>
      <w:r w:rsidR="00906528" w:rsidRPr="005960DC">
        <w:rPr>
          <w:rFonts w:ascii="Times New Roman" w:eastAsia="Times New Roman" w:hAnsi="Times New Roman" w:cs="Times New Roman"/>
          <w:sz w:val="24"/>
          <w:szCs w:val="24"/>
          <w:bdr w:val="none" w:sz="0" w:space="0" w:color="auto" w:frame="1"/>
        </w:rPr>
        <w:t xml:space="preserve"> a competitive advantage that benefits all shareholders</w:t>
      </w:r>
      <w:r w:rsidR="00005655" w:rsidRPr="005960DC">
        <w:rPr>
          <w:rFonts w:ascii="Times New Roman" w:eastAsia="Times New Roman" w:hAnsi="Times New Roman" w:cs="Times New Roman"/>
          <w:sz w:val="24"/>
          <w:szCs w:val="24"/>
          <w:bdr w:val="none" w:sz="0" w:space="0" w:color="auto" w:frame="1"/>
        </w:rPr>
        <w:t xml:space="preserve">. </w:t>
      </w:r>
      <w:r w:rsidR="00130393" w:rsidRPr="005960DC">
        <w:rPr>
          <w:rFonts w:ascii="Times New Roman" w:eastAsia="Times New Roman" w:hAnsi="Times New Roman" w:cs="Times New Roman"/>
          <w:sz w:val="24"/>
          <w:szCs w:val="24"/>
          <w:bdr w:val="none" w:sz="0" w:space="0" w:color="auto" w:frame="1"/>
        </w:rPr>
        <w:t xml:space="preserve">This is associated with smaller efficient scales, high monitoring needs, long investment horizons, and lower stock turnover. </w:t>
      </w:r>
      <w:r w:rsidR="00906528" w:rsidRPr="005960DC">
        <w:rPr>
          <w:rFonts w:ascii="Times New Roman" w:eastAsia="Times New Roman" w:hAnsi="Times New Roman" w:cs="Times New Roman"/>
          <w:sz w:val="24"/>
          <w:szCs w:val="24"/>
          <w:bdr w:val="none" w:sz="0" w:space="0" w:color="auto" w:frame="1"/>
        </w:rPr>
        <w:t>Whereas, firms controlled by non</w:t>
      </w:r>
      <w:r w:rsidR="00D475DB" w:rsidRPr="005960DC">
        <w:rPr>
          <w:rFonts w:ascii="Times New Roman" w:eastAsia="Times New Roman" w:hAnsi="Times New Roman" w:cs="Times New Roman"/>
          <w:sz w:val="24"/>
          <w:szCs w:val="24"/>
          <w:bdr w:val="none" w:sz="0" w:space="0" w:color="auto" w:frame="1"/>
        </w:rPr>
        <w:t>-</w:t>
      </w:r>
      <w:r w:rsidR="00906528" w:rsidRPr="005960DC">
        <w:rPr>
          <w:rFonts w:ascii="Times New Roman" w:eastAsia="Times New Roman" w:hAnsi="Times New Roman" w:cs="Times New Roman"/>
          <w:sz w:val="24"/>
          <w:szCs w:val="24"/>
          <w:bdr w:val="none" w:sz="0" w:space="0" w:color="auto" w:frame="1"/>
        </w:rPr>
        <w:t xml:space="preserve">founding families and individual </w:t>
      </w:r>
      <w:proofErr w:type="spellStart"/>
      <w:r w:rsidR="00D475DB" w:rsidRPr="005960DC">
        <w:rPr>
          <w:rFonts w:ascii="Times New Roman" w:eastAsia="Times New Roman" w:hAnsi="Times New Roman" w:cs="Times New Roman"/>
          <w:sz w:val="24"/>
          <w:szCs w:val="24"/>
          <w:bdr w:val="none" w:sz="0" w:space="0" w:color="auto" w:frame="1"/>
        </w:rPr>
        <w:t>blockholders</w:t>
      </w:r>
      <w:proofErr w:type="spellEnd"/>
      <w:r w:rsidR="00D475DB" w:rsidRPr="005960DC">
        <w:rPr>
          <w:rFonts w:ascii="Times New Roman" w:eastAsia="Times New Roman" w:hAnsi="Times New Roman" w:cs="Times New Roman"/>
          <w:sz w:val="24"/>
          <w:szCs w:val="24"/>
          <w:bdr w:val="none" w:sz="0" w:space="0" w:color="auto" w:frame="1"/>
        </w:rPr>
        <w:t xml:space="preserve"> expropriate private benefits at the expense of minority shareholders</w:t>
      </w:r>
      <w:r w:rsidR="00906528" w:rsidRPr="005960DC">
        <w:rPr>
          <w:rFonts w:ascii="Times New Roman" w:eastAsia="Times New Roman" w:hAnsi="Times New Roman" w:cs="Times New Roman"/>
          <w:sz w:val="24"/>
          <w:szCs w:val="24"/>
          <w:bdr w:val="none" w:sz="0" w:space="0" w:color="auto" w:frame="1"/>
        </w:rPr>
        <w:t xml:space="preserve">. </w:t>
      </w:r>
      <w:r w:rsidR="00D475DB" w:rsidRPr="005960DC">
        <w:rPr>
          <w:rFonts w:ascii="Times New Roman" w:eastAsia="Times New Roman" w:hAnsi="Times New Roman" w:cs="Times New Roman"/>
          <w:sz w:val="24"/>
          <w:szCs w:val="24"/>
          <w:bdr w:val="none" w:sz="0" w:space="0" w:color="auto" w:frame="1"/>
        </w:rPr>
        <w:t>Similarly, Bertrand et al. (2002) f</w:t>
      </w:r>
      <w:r w:rsidR="00005655" w:rsidRPr="005960DC">
        <w:rPr>
          <w:rFonts w:ascii="Times New Roman" w:eastAsia="Times New Roman" w:hAnsi="Times New Roman" w:cs="Times New Roman"/>
          <w:sz w:val="24"/>
          <w:szCs w:val="24"/>
          <w:bdr w:val="none" w:sz="0" w:space="0" w:color="auto" w:frame="1"/>
        </w:rPr>
        <w:t>ound</w:t>
      </w:r>
      <w:r w:rsidR="00D475DB" w:rsidRPr="005960DC">
        <w:rPr>
          <w:rFonts w:ascii="Times New Roman" w:eastAsia="Times New Roman" w:hAnsi="Times New Roman" w:cs="Times New Roman"/>
          <w:sz w:val="24"/>
          <w:szCs w:val="24"/>
          <w:bdr w:val="none" w:sz="0" w:space="0" w:color="auto" w:frame="1"/>
        </w:rPr>
        <w:t xml:space="preserve"> evidence of tunneling in Indian firms</w:t>
      </w:r>
      <w:r w:rsidR="00005655" w:rsidRPr="005960DC">
        <w:rPr>
          <w:rFonts w:ascii="Times New Roman" w:eastAsia="Times New Roman" w:hAnsi="Times New Roman" w:cs="Times New Roman"/>
          <w:sz w:val="24"/>
          <w:szCs w:val="24"/>
          <w:bdr w:val="none" w:sz="0" w:space="0" w:color="auto" w:frame="1"/>
        </w:rPr>
        <w:t>.</w:t>
      </w:r>
      <w:r w:rsidR="00D475DB" w:rsidRPr="005960DC">
        <w:rPr>
          <w:rFonts w:ascii="Times New Roman" w:eastAsia="Times New Roman" w:hAnsi="Times New Roman" w:cs="Times New Roman"/>
          <w:sz w:val="24"/>
          <w:szCs w:val="24"/>
          <w:bdr w:val="none" w:sz="0" w:space="0" w:color="auto" w:frame="1"/>
        </w:rPr>
        <w:t xml:space="preserve"> </w:t>
      </w:r>
      <w:r w:rsidR="00005655" w:rsidRPr="005960DC">
        <w:rPr>
          <w:rFonts w:ascii="Times New Roman" w:eastAsia="Times New Roman" w:hAnsi="Times New Roman" w:cs="Times New Roman"/>
          <w:sz w:val="24"/>
          <w:szCs w:val="24"/>
          <w:bdr w:val="none" w:sz="0" w:space="0" w:color="auto" w:frame="1"/>
        </w:rPr>
        <w:t>During</w:t>
      </w:r>
      <w:r w:rsidR="00D475DB" w:rsidRPr="005960DC">
        <w:rPr>
          <w:rFonts w:ascii="Times New Roman" w:eastAsia="Times New Roman" w:hAnsi="Times New Roman" w:cs="Times New Roman"/>
          <w:sz w:val="24"/>
          <w:szCs w:val="24"/>
          <w:bdr w:val="none" w:sz="0" w:space="0" w:color="auto" w:frame="1"/>
        </w:rPr>
        <w:t xml:space="preserve"> positive shocks, </w:t>
      </w:r>
      <w:r w:rsidR="00005655" w:rsidRPr="005960DC">
        <w:rPr>
          <w:rFonts w:ascii="Times New Roman" w:eastAsia="Times New Roman" w:hAnsi="Times New Roman" w:cs="Times New Roman"/>
          <w:sz w:val="24"/>
          <w:szCs w:val="24"/>
          <w:bdr w:val="none" w:sz="0" w:space="0" w:color="auto" w:frame="1"/>
        </w:rPr>
        <w:t xml:space="preserve">these </w:t>
      </w:r>
      <w:r w:rsidR="00D475DB" w:rsidRPr="005960DC">
        <w:rPr>
          <w:rFonts w:ascii="Times New Roman" w:eastAsia="Times New Roman" w:hAnsi="Times New Roman" w:cs="Times New Roman"/>
          <w:sz w:val="24"/>
          <w:szCs w:val="24"/>
          <w:bdr w:val="none" w:sz="0" w:space="0" w:color="auto" w:frame="1"/>
        </w:rPr>
        <w:t xml:space="preserve">firms </w:t>
      </w:r>
      <w:r w:rsidR="00005655" w:rsidRPr="005960DC">
        <w:rPr>
          <w:rFonts w:ascii="Times New Roman" w:eastAsia="Times New Roman" w:hAnsi="Times New Roman" w:cs="Times New Roman"/>
          <w:sz w:val="24"/>
          <w:szCs w:val="24"/>
          <w:bdr w:val="none" w:sz="0" w:space="0" w:color="auto" w:frame="1"/>
        </w:rPr>
        <w:t>under-respond</w:t>
      </w:r>
      <w:r w:rsidR="00D475DB" w:rsidRPr="005960DC">
        <w:rPr>
          <w:rFonts w:ascii="Times New Roman" w:eastAsia="Times New Roman" w:hAnsi="Times New Roman" w:cs="Times New Roman"/>
          <w:sz w:val="24"/>
          <w:szCs w:val="24"/>
          <w:bdr w:val="none" w:sz="0" w:space="0" w:color="auto" w:frame="1"/>
        </w:rPr>
        <w:t xml:space="preserve"> </w:t>
      </w:r>
      <w:r w:rsidR="00005655" w:rsidRPr="005960DC">
        <w:rPr>
          <w:rFonts w:ascii="Times New Roman" w:eastAsia="Times New Roman" w:hAnsi="Times New Roman" w:cs="Times New Roman"/>
          <w:sz w:val="24"/>
          <w:szCs w:val="24"/>
          <w:bdr w:val="none" w:sz="0" w:space="0" w:color="auto" w:frame="1"/>
        </w:rPr>
        <w:t>by</w:t>
      </w:r>
      <w:r w:rsidR="00D475DB" w:rsidRPr="005960DC">
        <w:rPr>
          <w:rFonts w:ascii="Times New Roman" w:eastAsia="Times New Roman" w:hAnsi="Times New Roman" w:cs="Times New Roman"/>
          <w:sz w:val="24"/>
          <w:szCs w:val="24"/>
          <w:bdr w:val="none" w:sz="0" w:space="0" w:color="auto" w:frame="1"/>
        </w:rPr>
        <w:t xml:space="preserve"> divert</w:t>
      </w:r>
      <w:r w:rsidR="00005655" w:rsidRPr="005960DC">
        <w:rPr>
          <w:rFonts w:ascii="Times New Roman" w:eastAsia="Times New Roman" w:hAnsi="Times New Roman" w:cs="Times New Roman"/>
          <w:sz w:val="24"/>
          <w:szCs w:val="24"/>
          <w:bdr w:val="none" w:sz="0" w:space="0" w:color="auto" w:frame="1"/>
        </w:rPr>
        <w:t>ing</w:t>
      </w:r>
      <w:r w:rsidR="00D475DB" w:rsidRPr="005960DC">
        <w:rPr>
          <w:rFonts w:ascii="Times New Roman" w:eastAsia="Times New Roman" w:hAnsi="Times New Roman" w:cs="Times New Roman"/>
          <w:sz w:val="24"/>
          <w:szCs w:val="24"/>
          <w:bdr w:val="none" w:sz="0" w:space="0" w:color="auto" w:frame="1"/>
        </w:rPr>
        <w:t xml:space="preserve"> profit gains to controlling shareholders, </w:t>
      </w:r>
      <w:r w:rsidR="00005655" w:rsidRPr="005960DC">
        <w:rPr>
          <w:rFonts w:ascii="Times New Roman" w:eastAsia="Times New Roman" w:hAnsi="Times New Roman" w:cs="Times New Roman"/>
          <w:sz w:val="24"/>
          <w:szCs w:val="24"/>
          <w:bdr w:val="none" w:sz="0" w:space="0" w:color="auto" w:frame="1"/>
        </w:rPr>
        <w:t>further supporting</w:t>
      </w:r>
      <w:r w:rsidR="00D475DB" w:rsidRPr="005960DC">
        <w:rPr>
          <w:rFonts w:ascii="Times New Roman" w:eastAsia="Times New Roman" w:hAnsi="Times New Roman" w:cs="Times New Roman"/>
          <w:sz w:val="24"/>
          <w:szCs w:val="24"/>
          <w:bdr w:val="none" w:sz="0" w:space="0" w:color="auto" w:frame="1"/>
        </w:rPr>
        <w:t xml:space="preserve"> </w:t>
      </w:r>
      <w:r w:rsidR="00005655" w:rsidRPr="005960DC">
        <w:rPr>
          <w:rFonts w:ascii="Times New Roman" w:eastAsia="Times New Roman" w:hAnsi="Times New Roman" w:cs="Times New Roman"/>
          <w:sz w:val="24"/>
          <w:szCs w:val="24"/>
          <w:bdr w:val="none" w:sz="0" w:space="0" w:color="auto" w:frame="1"/>
        </w:rPr>
        <w:t>the</w:t>
      </w:r>
      <w:r w:rsidR="00D475DB" w:rsidRPr="005960DC">
        <w:rPr>
          <w:rFonts w:ascii="Times New Roman" w:eastAsia="Times New Roman" w:hAnsi="Times New Roman" w:cs="Times New Roman"/>
          <w:sz w:val="24"/>
          <w:szCs w:val="24"/>
          <w:bdr w:val="none" w:sz="0" w:space="0" w:color="auto" w:frame="1"/>
        </w:rPr>
        <w:t xml:space="preserve"> private benefits of control</w:t>
      </w:r>
      <w:r w:rsidR="00005655" w:rsidRPr="005960DC">
        <w:rPr>
          <w:rFonts w:ascii="Times New Roman" w:eastAsia="Times New Roman" w:hAnsi="Times New Roman" w:cs="Times New Roman"/>
          <w:sz w:val="24"/>
          <w:szCs w:val="24"/>
          <w:bdr w:val="none" w:sz="0" w:space="0" w:color="auto" w:frame="1"/>
        </w:rPr>
        <w:t xml:space="preserve"> theory</w:t>
      </w:r>
      <w:r w:rsidR="00D475DB" w:rsidRPr="005960DC">
        <w:rPr>
          <w:rFonts w:ascii="Times New Roman" w:eastAsia="Times New Roman" w:hAnsi="Times New Roman" w:cs="Times New Roman"/>
          <w:sz w:val="24"/>
          <w:szCs w:val="24"/>
          <w:bdr w:val="none" w:sz="0" w:space="0" w:color="auto" w:frame="1"/>
        </w:rPr>
        <w:t xml:space="preserve">. </w:t>
      </w:r>
      <w:r w:rsidR="00005655" w:rsidRPr="005960DC">
        <w:rPr>
          <w:rFonts w:ascii="Times New Roman" w:eastAsia="Times New Roman" w:hAnsi="Times New Roman" w:cs="Times New Roman"/>
          <w:sz w:val="24"/>
          <w:szCs w:val="24"/>
          <w:bdr w:val="none" w:sz="0" w:space="0" w:color="auto" w:frame="1"/>
        </w:rPr>
        <w:t>In contrast</w:t>
      </w:r>
      <w:r w:rsidR="00D475DB" w:rsidRPr="005960DC">
        <w:rPr>
          <w:rFonts w:ascii="Times New Roman" w:eastAsia="Times New Roman" w:hAnsi="Times New Roman" w:cs="Times New Roman"/>
          <w:sz w:val="24"/>
          <w:szCs w:val="24"/>
          <w:bdr w:val="none" w:sz="0" w:space="0" w:color="auto" w:frame="1"/>
        </w:rPr>
        <w:t>, our results support the competitive advantage theory</w:t>
      </w:r>
      <w:r w:rsidR="00005655" w:rsidRPr="005960DC">
        <w:rPr>
          <w:rFonts w:ascii="Times New Roman" w:eastAsia="Times New Roman" w:hAnsi="Times New Roman" w:cs="Times New Roman"/>
          <w:sz w:val="24"/>
          <w:szCs w:val="24"/>
          <w:bdr w:val="none" w:sz="0" w:space="0" w:color="auto" w:frame="1"/>
        </w:rPr>
        <w:t>, showing that</w:t>
      </w:r>
      <w:r w:rsidR="00D475DB" w:rsidRPr="005960DC">
        <w:rPr>
          <w:rFonts w:ascii="Times New Roman" w:eastAsia="Times New Roman" w:hAnsi="Times New Roman" w:cs="Times New Roman"/>
          <w:sz w:val="24"/>
          <w:szCs w:val="24"/>
          <w:bdr w:val="none" w:sz="0" w:space="0" w:color="auto" w:frame="1"/>
        </w:rPr>
        <w:t xml:space="preserve"> family firms are more responsive </w:t>
      </w:r>
      <w:r w:rsidR="00005655" w:rsidRPr="005960DC">
        <w:rPr>
          <w:rFonts w:ascii="Times New Roman" w:eastAsia="Times New Roman" w:hAnsi="Times New Roman" w:cs="Times New Roman"/>
          <w:sz w:val="24"/>
          <w:szCs w:val="24"/>
          <w:bdr w:val="none" w:sz="0" w:space="0" w:color="auto" w:frame="1"/>
        </w:rPr>
        <w:t>to profitability shocks, revealing</w:t>
      </w:r>
      <w:r w:rsidR="00D475DB" w:rsidRPr="005960DC">
        <w:rPr>
          <w:rFonts w:ascii="Times New Roman" w:eastAsia="Times New Roman" w:hAnsi="Times New Roman" w:cs="Times New Roman"/>
          <w:sz w:val="24"/>
          <w:szCs w:val="24"/>
          <w:bdr w:val="none" w:sz="0" w:space="0" w:color="auto" w:frame="1"/>
        </w:rPr>
        <w:t xml:space="preserve"> </w:t>
      </w:r>
      <w:r w:rsidR="00560B0C" w:rsidRPr="005960DC">
        <w:rPr>
          <w:rFonts w:ascii="Times New Roman" w:eastAsia="Times New Roman" w:hAnsi="Times New Roman" w:cs="Times New Roman"/>
          <w:sz w:val="24"/>
          <w:szCs w:val="24"/>
          <w:bdr w:val="none" w:sz="0" w:space="0" w:color="auto" w:frame="1"/>
        </w:rPr>
        <w:t xml:space="preserve">the </w:t>
      </w:r>
      <w:r w:rsidR="00D475DB" w:rsidRPr="005960DC">
        <w:rPr>
          <w:rFonts w:ascii="Times New Roman" w:eastAsia="Times New Roman" w:hAnsi="Times New Roman" w:cs="Times New Roman"/>
          <w:sz w:val="24"/>
          <w:szCs w:val="24"/>
          <w:bdr w:val="none" w:sz="0" w:space="0" w:color="auto" w:frame="1"/>
        </w:rPr>
        <w:t xml:space="preserve">opposite reaction rather than being less responsive. </w:t>
      </w:r>
      <w:r w:rsidR="00005655" w:rsidRPr="005960DC">
        <w:rPr>
          <w:rFonts w:ascii="Times New Roman" w:eastAsia="Times New Roman" w:hAnsi="Times New Roman" w:cs="Times New Roman"/>
          <w:sz w:val="24"/>
          <w:szCs w:val="24"/>
          <w:bdr w:val="none" w:sz="0" w:space="0" w:color="auto" w:frame="1"/>
        </w:rPr>
        <w:t>This divergence may be attributed to</w:t>
      </w:r>
      <w:r w:rsidRPr="005960DC">
        <w:rPr>
          <w:rFonts w:ascii="Times New Roman" w:eastAsia="Times New Roman" w:hAnsi="Times New Roman" w:cs="Times New Roman"/>
          <w:sz w:val="24"/>
          <w:szCs w:val="24"/>
          <w:bdr w:val="none" w:sz="0" w:space="0" w:color="auto" w:frame="1"/>
        </w:rPr>
        <w:t xml:space="preserve"> </w:t>
      </w:r>
      <w:r w:rsidR="00560B0C" w:rsidRPr="005960DC">
        <w:rPr>
          <w:rFonts w:ascii="Times New Roman" w:eastAsia="Times New Roman" w:hAnsi="Times New Roman" w:cs="Times New Roman"/>
          <w:sz w:val="24"/>
          <w:szCs w:val="24"/>
          <w:bdr w:val="none" w:sz="0" w:space="0" w:color="auto" w:frame="1"/>
        </w:rPr>
        <w:t xml:space="preserve">the </w:t>
      </w:r>
      <w:r w:rsidRPr="005960DC">
        <w:rPr>
          <w:rFonts w:ascii="Times New Roman" w:eastAsia="Times New Roman" w:hAnsi="Times New Roman" w:cs="Times New Roman"/>
          <w:sz w:val="24"/>
          <w:szCs w:val="24"/>
          <w:bdr w:val="none" w:sz="0" w:space="0" w:color="auto" w:frame="1"/>
        </w:rPr>
        <w:t xml:space="preserve">small sample size and </w:t>
      </w:r>
      <w:r w:rsidR="00005655" w:rsidRPr="005960DC">
        <w:rPr>
          <w:rFonts w:ascii="Times New Roman" w:eastAsia="Times New Roman" w:hAnsi="Times New Roman" w:cs="Times New Roman"/>
          <w:sz w:val="24"/>
          <w:szCs w:val="24"/>
          <w:bdr w:val="none" w:sz="0" w:space="0" w:color="auto" w:frame="1"/>
        </w:rPr>
        <w:t xml:space="preserve">distinct </w:t>
      </w:r>
      <w:r w:rsidRPr="005960DC">
        <w:rPr>
          <w:rFonts w:ascii="Times New Roman" w:eastAsia="Times New Roman" w:hAnsi="Times New Roman" w:cs="Times New Roman"/>
          <w:sz w:val="24"/>
          <w:szCs w:val="24"/>
          <w:bdr w:val="none" w:sz="0" w:space="0" w:color="auto" w:frame="1"/>
        </w:rPr>
        <w:t>motivations</w:t>
      </w:r>
      <w:r w:rsidRPr="005960DC">
        <w:rPr>
          <w:rFonts w:ascii="Times New Roman" w:eastAsia="Times New Roman" w:hAnsi="Times New Roman" w:cs="Times New Roman"/>
          <w:sz w:val="24"/>
          <w:szCs w:val="24"/>
          <w:bdr w:val="none" w:sz="0" w:space="0" w:color="auto" w:frame="1"/>
        </w:rPr>
        <w:t xml:space="preserve"> of firms in Pakistan</w:t>
      </w:r>
      <w:r w:rsidR="00D475DB" w:rsidRPr="005960DC">
        <w:rPr>
          <w:rFonts w:ascii="Times New Roman" w:eastAsia="Times New Roman" w:hAnsi="Times New Roman" w:cs="Times New Roman"/>
          <w:sz w:val="24"/>
          <w:szCs w:val="24"/>
          <w:bdr w:val="none" w:sz="0" w:space="0" w:color="auto" w:frame="1"/>
        </w:rPr>
        <w:t xml:space="preserve">, which </w:t>
      </w:r>
      <w:r w:rsidRPr="005960DC">
        <w:rPr>
          <w:rFonts w:ascii="Times New Roman" w:eastAsia="Times New Roman" w:hAnsi="Times New Roman" w:cs="Times New Roman"/>
          <w:sz w:val="24"/>
          <w:szCs w:val="24"/>
          <w:bdr w:val="none" w:sz="0" w:space="0" w:color="auto" w:frame="1"/>
        </w:rPr>
        <w:t>may be entirely dissimilar from those in the United States</w:t>
      </w:r>
      <w:r w:rsidR="00005655" w:rsidRPr="005960DC">
        <w:rPr>
          <w:rFonts w:ascii="Times New Roman" w:eastAsia="Times New Roman" w:hAnsi="Times New Roman" w:cs="Times New Roman"/>
          <w:sz w:val="24"/>
          <w:szCs w:val="24"/>
          <w:bdr w:val="none" w:sz="0" w:space="0" w:color="auto" w:frame="1"/>
        </w:rPr>
        <w:t xml:space="preserve"> and India.</w:t>
      </w:r>
    </w:p>
    <w:p w14:paraId="3F05A2EA" w14:textId="6D3590F7" w:rsidR="00530EFE" w:rsidRPr="005960DC" w:rsidRDefault="00530EFE" w:rsidP="008E48F7">
      <w:pPr>
        <w:shd w:val="clear" w:color="auto" w:fill="FFFFFF"/>
        <w:spacing w:after="100" w:line="480" w:lineRule="auto"/>
        <w:ind w:firstLine="720"/>
        <w:textAlignment w:val="baseline"/>
        <w:rPr>
          <w:rFonts w:ascii="Times New Roman" w:eastAsia="Times New Roman" w:hAnsi="Times New Roman" w:cs="Times New Roman"/>
          <w:sz w:val="24"/>
          <w:szCs w:val="24"/>
          <w:bdr w:val="none" w:sz="0" w:space="0" w:color="auto" w:frame="1"/>
        </w:rPr>
      </w:pPr>
      <w:r w:rsidRPr="005960DC">
        <w:rPr>
          <w:rFonts w:ascii="Times New Roman" w:eastAsia="Times New Roman" w:hAnsi="Times New Roman" w:cs="Times New Roman"/>
          <w:sz w:val="24"/>
          <w:szCs w:val="24"/>
          <w:bdr w:val="none" w:sz="0" w:space="0" w:color="auto" w:frame="1"/>
        </w:rPr>
        <w:t>While this study offers valuable insights</w:t>
      </w:r>
      <w:r w:rsidRPr="005960DC">
        <w:rPr>
          <w:rFonts w:ascii="Arial" w:hAnsi="Arial" w:cs="Arial"/>
          <w:color w:val="273B68"/>
          <w:shd w:val="clear" w:color="auto" w:fill="FFFFFF"/>
        </w:rPr>
        <w:t xml:space="preserve"> </w:t>
      </w:r>
      <w:r w:rsidRPr="005960DC">
        <w:rPr>
          <w:rFonts w:ascii="Times New Roman" w:eastAsia="Times New Roman" w:hAnsi="Times New Roman" w:cs="Times New Roman"/>
          <w:sz w:val="24"/>
          <w:szCs w:val="24"/>
          <w:bdr w:val="none" w:sz="0" w:space="0" w:color="auto" w:frame="1"/>
        </w:rPr>
        <w:t xml:space="preserve">there are some areas which still requires further research. Future research can look into how certain crises, like financial crises, natural catastrophes, and political conflicts, impact family business resilience. It would be interesting to examine family firms' responses to different types of crises in order to gain a firmer grasp of </w:t>
      </w:r>
      <w:r w:rsidRPr="005960DC">
        <w:rPr>
          <w:rFonts w:ascii="Times New Roman" w:eastAsia="Times New Roman" w:hAnsi="Times New Roman" w:cs="Times New Roman"/>
          <w:sz w:val="24"/>
          <w:szCs w:val="24"/>
          <w:bdr w:val="none" w:sz="0" w:space="0" w:color="auto" w:frame="1"/>
        </w:rPr>
        <w:lastRenderedPageBreak/>
        <w:t>their coping mechanisms. Additionally, cross-country comparative studies may address how cultural and institutional diversities influence the balance between private benefits and competitive advantage in family firms.</w:t>
      </w:r>
    </w:p>
    <w:p w14:paraId="418590AE" w14:textId="77777777" w:rsidR="00B670B8" w:rsidRPr="005960DC" w:rsidRDefault="00B670B8" w:rsidP="001B29ED">
      <w:pPr>
        <w:shd w:val="clear" w:color="auto" w:fill="FFFFFF"/>
        <w:spacing w:after="100" w:line="330" w:lineRule="atLeast"/>
        <w:textAlignment w:val="baseline"/>
        <w:rPr>
          <w:rFonts w:ascii="Times New Roman" w:eastAsia="Times New Roman" w:hAnsi="Times New Roman" w:cs="Times New Roman"/>
          <w:b/>
          <w:bCs/>
          <w:sz w:val="24"/>
          <w:szCs w:val="24"/>
          <w:bdr w:val="none" w:sz="0" w:space="0" w:color="auto" w:frame="1"/>
        </w:rPr>
      </w:pPr>
    </w:p>
    <w:p w14:paraId="3C0C31D0" w14:textId="77777777" w:rsidR="00B670B8" w:rsidRPr="005960DC" w:rsidRDefault="00B670B8" w:rsidP="001B29ED">
      <w:pPr>
        <w:shd w:val="clear" w:color="auto" w:fill="FFFFFF"/>
        <w:spacing w:after="100" w:line="330" w:lineRule="atLeast"/>
        <w:textAlignment w:val="baseline"/>
        <w:rPr>
          <w:rFonts w:ascii="Times New Roman" w:eastAsia="Times New Roman" w:hAnsi="Times New Roman" w:cs="Times New Roman"/>
          <w:b/>
          <w:bCs/>
          <w:sz w:val="24"/>
          <w:szCs w:val="24"/>
          <w:bdr w:val="none" w:sz="0" w:space="0" w:color="auto" w:frame="1"/>
        </w:rPr>
      </w:pPr>
    </w:p>
    <w:p w14:paraId="0DEA2998" w14:textId="77777777" w:rsidR="00F56DFD" w:rsidRPr="005960DC" w:rsidRDefault="00F56DFD" w:rsidP="001B29ED">
      <w:pPr>
        <w:shd w:val="clear" w:color="auto" w:fill="FFFFFF"/>
        <w:spacing w:after="100" w:line="330" w:lineRule="atLeast"/>
        <w:textAlignment w:val="baseline"/>
        <w:rPr>
          <w:rFonts w:ascii="Times New Roman" w:eastAsia="Times New Roman" w:hAnsi="Times New Roman" w:cs="Times New Roman"/>
          <w:b/>
          <w:bCs/>
          <w:sz w:val="24"/>
          <w:szCs w:val="24"/>
          <w:bdr w:val="none" w:sz="0" w:space="0" w:color="auto" w:frame="1"/>
        </w:rPr>
      </w:pPr>
    </w:p>
    <w:p w14:paraId="21E3C335" w14:textId="77777777" w:rsidR="00F56DFD" w:rsidRPr="005960DC" w:rsidRDefault="00F56DFD" w:rsidP="001B29ED">
      <w:pPr>
        <w:shd w:val="clear" w:color="auto" w:fill="FFFFFF"/>
        <w:spacing w:after="100" w:line="330" w:lineRule="atLeast"/>
        <w:textAlignment w:val="baseline"/>
        <w:rPr>
          <w:rFonts w:ascii="Times New Roman" w:eastAsia="Times New Roman" w:hAnsi="Times New Roman" w:cs="Times New Roman"/>
          <w:b/>
          <w:bCs/>
          <w:sz w:val="24"/>
          <w:szCs w:val="24"/>
          <w:bdr w:val="none" w:sz="0" w:space="0" w:color="auto" w:frame="1"/>
        </w:rPr>
      </w:pPr>
    </w:p>
    <w:p w14:paraId="41920931" w14:textId="77777777" w:rsidR="00F56DFD" w:rsidRPr="005960DC" w:rsidRDefault="00F56DFD" w:rsidP="001B29ED">
      <w:pPr>
        <w:shd w:val="clear" w:color="auto" w:fill="FFFFFF"/>
        <w:spacing w:after="100" w:line="330" w:lineRule="atLeast"/>
        <w:textAlignment w:val="baseline"/>
        <w:rPr>
          <w:rFonts w:ascii="Times New Roman" w:eastAsia="Times New Roman" w:hAnsi="Times New Roman" w:cs="Times New Roman"/>
          <w:b/>
          <w:bCs/>
          <w:sz w:val="24"/>
          <w:szCs w:val="24"/>
          <w:bdr w:val="none" w:sz="0" w:space="0" w:color="auto" w:frame="1"/>
        </w:rPr>
      </w:pPr>
    </w:p>
    <w:p w14:paraId="74D87A32" w14:textId="77777777" w:rsidR="00F56DFD" w:rsidRPr="005960DC" w:rsidRDefault="00F56DFD" w:rsidP="001B29ED">
      <w:pPr>
        <w:shd w:val="clear" w:color="auto" w:fill="FFFFFF"/>
        <w:spacing w:after="100" w:line="330" w:lineRule="atLeast"/>
        <w:textAlignment w:val="baseline"/>
        <w:rPr>
          <w:rFonts w:ascii="Times New Roman" w:eastAsia="Times New Roman" w:hAnsi="Times New Roman" w:cs="Times New Roman"/>
          <w:b/>
          <w:bCs/>
          <w:sz w:val="24"/>
          <w:szCs w:val="24"/>
          <w:bdr w:val="none" w:sz="0" w:space="0" w:color="auto" w:frame="1"/>
        </w:rPr>
      </w:pPr>
    </w:p>
    <w:p w14:paraId="0F3C9B13" w14:textId="77777777" w:rsidR="00F56DFD" w:rsidRPr="005960DC" w:rsidRDefault="00F56DFD" w:rsidP="001B29ED">
      <w:pPr>
        <w:shd w:val="clear" w:color="auto" w:fill="FFFFFF"/>
        <w:spacing w:after="100" w:line="330" w:lineRule="atLeast"/>
        <w:textAlignment w:val="baseline"/>
        <w:rPr>
          <w:rFonts w:ascii="Times New Roman" w:eastAsia="Times New Roman" w:hAnsi="Times New Roman" w:cs="Times New Roman"/>
          <w:b/>
          <w:bCs/>
          <w:sz w:val="24"/>
          <w:szCs w:val="24"/>
          <w:bdr w:val="none" w:sz="0" w:space="0" w:color="auto" w:frame="1"/>
        </w:rPr>
      </w:pPr>
    </w:p>
    <w:p w14:paraId="1AC9F02D" w14:textId="77777777" w:rsidR="00F56DFD" w:rsidRPr="005960DC" w:rsidRDefault="00F56DFD" w:rsidP="001B29ED">
      <w:pPr>
        <w:shd w:val="clear" w:color="auto" w:fill="FFFFFF"/>
        <w:spacing w:after="100" w:line="330" w:lineRule="atLeast"/>
        <w:textAlignment w:val="baseline"/>
        <w:rPr>
          <w:rFonts w:ascii="Times New Roman" w:eastAsia="Times New Roman" w:hAnsi="Times New Roman" w:cs="Times New Roman"/>
          <w:b/>
          <w:bCs/>
          <w:sz w:val="24"/>
          <w:szCs w:val="24"/>
          <w:bdr w:val="none" w:sz="0" w:space="0" w:color="auto" w:frame="1"/>
        </w:rPr>
      </w:pPr>
    </w:p>
    <w:p w14:paraId="0643A4D9" w14:textId="77777777" w:rsidR="00F56DFD" w:rsidRPr="005960DC" w:rsidRDefault="00F56DFD" w:rsidP="001B29ED">
      <w:pPr>
        <w:shd w:val="clear" w:color="auto" w:fill="FFFFFF"/>
        <w:spacing w:after="100" w:line="330" w:lineRule="atLeast"/>
        <w:textAlignment w:val="baseline"/>
        <w:rPr>
          <w:rFonts w:ascii="Times New Roman" w:eastAsia="Times New Roman" w:hAnsi="Times New Roman" w:cs="Times New Roman"/>
          <w:b/>
          <w:bCs/>
          <w:sz w:val="24"/>
          <w:szCs w:val="24"/>
          <w:bdr w:val="none" w:sz="0" w:space="0" w:color="auto" w:frame="1"/>
        </w:rPr>
      </w:pPr>
    </w:p>
    <w:p w14:paraId="6A1F4C2F" w14:textId="77777777" w:rsidR="00F56DFD" w:rsidRPr="005960DC" w:rsidRDefault="00F56DFD" w:rsidP="001B29ED">
      <w:pPr>
        <w:shd w:val="clear" w:color="auto" w:fill="FFFFFF"/>
        <w:spacing w:after="100" w:line="330" w:lineRule="atLeast"/>
        <w:textAlignment w:val="baseline"/>
        <w:rPr>
          <w:rFonts w:ascii="Times New Roman" w:eastAsia="Times New Roman" w:hAnsi="Times New Roman" w:cs="Times New Roman"/>
          <w:b/>
          <w:bCs/>
          <w:sz w:val="24"/>
          <w:szCs w:val="24"/>
          <w:bdr w:val="none" w:sz="0" w:space="0" w:color="auto" w:frame="1"/>
        </w:rPr>
      </w:pPr>
    </w:p>
    <w:p w14:paraId="0C2066EF" w14:textId="77777777" w:rsidR="00F56DFD" w:rsidRPr="005960DC" w:rsidRDefault="00F56DFD" w:rsidP="001B29ED">
      <w:pPr>
        <w:shd w:val="clear" w:color="auto" w:fill="FFFFFF"/>
        <w:spacing w:after="100" w:line="330" w:lineRule="atLeast"/>
        <w:textAlignment w:val="baseline"/>
        <w:rPr>
          <w:rFonts w:ascii="Times New Roman" w:eastAsia="Times New Roman" w:hAnsi="Times New Roman" w:cs="Times New Roman"/>
          <w:b/>
          <w:bCs/>
          <w:sz w:val="24"/>
          <w:szCs w:val="24"/>
          <w:bdr w:val="none" w:sz="0" w:space="0" w:color="auto" w:frame="1"/>
        </w:rPr>
      </w:pPr>
    </w:p>
    <w:p w14:paraId="3C1F4DD9" w14:textId="77777777" w:rsidR="00F56DFD" w:rsidRPr="005960DC" w:rsidRDefault="00F56DFD" w:rsidP="001B29ED">
      <w:pPr>
        <w:shd w:val="clear" w:color="auto" w:fill="FFFFFF"/>
        <w:spacing w:after="100" w:line="330" w:lineRule="atLeast"/>
        <w:textAlignment w:val="baseline"/>
        <w:rPr>
          <w:rFonts w:ascii="Times New Roman" w:eastAsia="Times New Roman" w:hAnsi="Times New Roman" w:cs="Times New Roman"/>
          <w:b/>
          <w:bCs/>
          <w:sz w:val="24"/>
          <w:szCs w:val="24"/>
          <w:bdr w:val="none" w:sz="0" w:space="0" w:color="auto" w:frame="1"/>
        </w:rPr>
      </w:pPr>
    </w:p>
    <w:p w14:paraId="7B49E469" w14:textId="77777777" w:rsidR="00F56DFD" w:rsidRPr="005960DC" w:rsidRDefault="00F56DFD" w:rsidP="001B29ED">
      <w:pPr>
        <w:shd w:val="clear" w:color="auto" w:fill="FFFFFF"/>
        <w:spacing w:after="100" w:line="330" w:lineRule="atLeast"/>
        <w:textAlignment w:val="baseline"/>
        <w:rPr>
          <w:rFonts w:ascii="Times New Roman" w:eastAsia="Times New Roman" w:hAnsi="Times New Roman" w:cs="Times New Roman"/>
          <w:b/>
          <w:bCs/>
          <w:sz w:val="24"/>
          <w:szCs w:val="24"/>
          <w:bdr w:val="none" w:sz="0" w:space="0" w:color="auto" w:frame="1"/>
        </w:rPr>
      </w:pPr>
    </w:p>
    <w:p w14:paraId="2D4F0927" w14:textId="77777777" w:rsidR="00F56DFD" w:rsidRPr="005960DC" w:rsidRDefault="00F56DFD" w:rsidP="001B29ED">
      <w:pPr>
        <w:shd w:val="clear" w:color="auto" w:fill="FFFFFF"/>
        <w:spacing w:after="100" w:line="330" w:lineRule="atLeast"/>
        <w:textAlignment w:val="baseline"/>
        <w:rPr>
          <w:rFonts w:ascii="Times New Roman" w:eastAsia="Times New Roman" w:hAnsi="Times New Roman" w:cs="Times New Roman"/>
          <w:b/>
          <w:bCs/>
          <w:sz w:val="24"/>
          <w:szCs w:val="24"/>
          <w:bdr w:val="none" w:sz="0" w:space="0" w:color="auto" w:frame="1"/>
        </w:rPr>
      </w:pPr>
    </w:p>
    <w:p w14:paraId="5739A476" w14:textId="77777777" w:rsidR="00F56DFD" w:rsidRPr="005960DC" w:rsidRDefault="00F56DFD" w:rsidP="001B29ED">
      <w:pPr>
        <w:shd w:val="clear" w:color="auto" w:fill="FFFFFF"/>
        <w:spacing w:after="100" w:line="330" w:lineRule="atLeast"/>
        <w:textAlignment w:val="baseline"/>
        <w:rPr>
          <w:rFonts w:ascii="Times New Roman" w:eastAsia="Times New Roman" w:hAnsi="Times New Roman" w:cs="Times New Roman"/>
          <w:b/>
          <w:bCs/>
          <w:sz w:val="24"/>
          <w:szCs w:val="24"/>
          <w:bdr w:val="none" w:sz="0" w:space="0" w:color="auto" w:frame="1"/>
        </w:rPr>
      </w:pPr>
    </w:p>
    <w:p w14:paraId="68234B1E" w14:textId="77777777" w:rsidR="00F56DFD" w:rsidRPr="005960DC" w:rsidRDefault="00F56DFD" w:rsidP="001B29ED">
      <w:pPr>
        <w:shd w:val="clear" w:color="auto" w:fill="FFFFFF"/>
        <w:spacing w:after="100" w:line="330" w:lineRule="atLeast"/>
        <w:textAlignment w:val="baseline"/>
        <w:rPr>
          <w:rFonts w:ascii="Times New Roman" w:eastAsia="Times New Roman" w:hAnsi="Times New Roman" w:cs="Times New Roman"/>
          <w:b/>
          <w:bCs/>
          <w:sz w:val="24"/>
          <w:szCs w:val="24"/>
          <w:bdr w:val="none" w:sz="0" w:space="0" w:color="auto" w:frame="1"/>
        </w:rPr>
      </w:pPr>
    </w:p>
    <w:p w14:paraId="4BC31203" w14:textId="77777777" w:rsidR="00F56DFD" w:rsidRPr="005960DC" w:rsidRDefault="00F56DFD" w:rsidP="001B29ED">
      <w:pPr>
        <w:shd w:val="clear" w:color="auto" w:fill="FFFFFF"/>
        <w:spacing w:after="100" w:line="330" w:lineRule="atLeast"/>
        <w:textAlignment w:val="baseline"/>
        <w:rPr>
          <w:rFonts w:ascii="Times New Roman" w:eastAsia="Times New Roman" w:hAnsi="Times New Roman" w:cs="Times New Roman"/>
          <w:b/>
          <w:bCs/>
          <w:sz w:val="24"/>
          <w:szCs w:val="24"/>
          <w:bdr w:val="none" w:sz="0" w:space="0" w:color="auto" w:frame="1"/>
        </w:rPr>
      </w:pPr>
    </w:p>
    <w:p w14:paraId="56501F2D" w14:textId="77777777" w:rsidR="00F56DFD" w:rsidRPr="005960DC" w:rsidRDefault="00F56DFD" w:rsidP="001B29ED">
      <w:pPr>
        <w:shd w:val="clear" w:color="auto" w:fill="FFFFFF"/>
        <w:spacing w:after="100" w:line="330" w:lineRule="atLeast"/>
        <w:textAlignment w:val="baseline"/>
        <w:rPr>
          <w:rFonts w:ascii="Times New Roman" w:eastAsia="Times New Roman" w:hAnsi="Times New Roman" w:cs="Times New Roman"/>
          <w:b/>
          <w:bCs/>
          <w:sz w:val="24"/>
          <w:szCs w:val="24"/>
          <w:bdr w:val="none" w:sz="0" w:space="0" w:color="auto" w:frame="1"/>
        </w:rPr>
      </w:pPr>
    </w:p>
    <w:p w14:paraId="165BBFCA" w14:textId="77777777" w:rsidR="00DE424C" w:rsidRPr="005960DC" w:rsidRDefault="00DE424C" w:rsidP="001B29ED">
      <w:pPr>
        <w:shd w:val="clear" w:color="auto" w:fill="FFFFFF"/>
        <w:spacing w:after="100" w:line="330" w:lineRule="atLeast"/>
        <w:textAlignment w:val="baseline"/>
        <w:rPr>
          <w:rFonts w:ascii="Times New Roman" w:eastAsia="Times New Roman" w:hAnsi="Times New Roman" w:cs="Times New Roman"/>
          <w:b/>
          <w:bCs/>
          <w:sz w:val="24"/>
          <w:szCs w:val="24"/>
          <w:bdr w:val="none" w:sz="0" w:space="0" w:color="auto" w:frame="1"/>
        </w:rPr>
      </w:pPr>
    </w:p>
    <w:p w14:paraId="600F3BF3" w14:textId="77777777" w:rsidR="009B04A4" w:rsidRPr="005960DC" w:rsidRDefault="009B04A4" w:rsidP="001B29ED">
      <w:pPr>
        <w:shd w:val="clear" w:color="auto" w:fill="FFFFFF"/>
        <w:spacing w:after="100" w:line="330" w:lineRule="atLeast"/>
        <w:textAlignment w:val="baseline"/>
        <w:rPr>
          <w:rFonts w:ascii="Times New Roman" w:eastAsia="Times New Roman" w:hAnsi="Times New Roman" w:cs="Times New Roman"/>
          <w:b/>
          <w:bCs/>
          <w:sz w:val="24"/>
          <w:szCs w:val="24"/>
          <w:bdr w:val="none" w:sz="0" w:space="0" w:color="auto" w:frame="1"/>
        </w:rPr>
      </w:pPr>
    </w:p>
    <w:p w14:paraId="7CC9C99A" w14:textId="77777777" w:rsidR="009B04A4" w:rsidRPr="005960DC" w:rsidRDefault="009B04A4" w:rsidP="001B29ED">
      <w:pPr>
        <w:shd w:val="clear" w:color="auto" w:fill="FFFFFF"/>
        <w:spacing w:after="100" w:line="330" w:lineRule="atLeast"/>
        <w:textAlignment w:val="baseline"/>
        <w:rPr>
          <w:rFonts w:ascii="Times New Roman" w:eastAsia="Times New Roman" w:hAnsi="Times New Roman" w:cs="Times New Roman"/>
          <w:b/>
          <w:bCs/>
          <w:sz w:val="24"/>
          <w:szCs w:val="24"/>
          <w:bdr w:val="none" w:sz="0" w:space="0" w:color="auto" w:frame="1"/>
        </w:rPr>
      </w:pPr>
    </w:p>
    <w:p w14:paraId="39730129" w14:textId="77777777" w:rsidR="009B04A4" w:rsidRPr="005960DC" w:rsidRDefault="009B04A4" w:rsidP="001B29ED">
      <w:pPr>
        <w:shd w:val="clear" w:color="auto" w:fill="FFFFFF"/>
        <w:spacing w:after="100" w:line="330" w:lineRule="atLeast"/>
        <w:textAlignment w:val="baseline"/>
        <w:rPr>
          <w:rFonts w:ascii="Times New Roman" w:eastAsia="Times New Roman" w:hAnsi="Times New Roman" w:cs="Times New Roman"/>
          <w:b/>
          <w:bCs/>
          <w:sz w:val="24"/>
          <w:szCs w:val="24"/>
          <w:bdr w:val="none" w:sz="0" w:space="0" w:color="auto" w:frame="1"/>
        </w:rPr>
      </w:pPr>
    </w:p>
    <w:p w14:paraId="04397391" w14:textId="77777777" w:rsidR="009B04A4" w:rsidRPr="005960DC" w:rsidRDefault="009B04A4" w:rsidP="001B29ED">
      <w:pPr>
        <w:shd w:val="clear" w:color="auto" w:fill="FFFFFF"/>
        <w:spacing w:after="100" w:line="330" w:lineRule="atLeast"/>
        <w:textAlignment w:val="baseline"/>
        <w:rPr>
          <w:rFonts w:ascii="Times New Roman" w:eastAsia="Times New Roman" w:hAnsi="Times New Roman" w:cs="Times New Roman"/>
          <w:b/>
          <w:bCs/>
          <w:sz w:val="24"/>
          <w:szCs w:val="24"/>
          <w:bdr w:val="none" w:sz="0" w:space="0" w:color="auto" w:frame="1"/>
        </w:rPr>
      </w:pPr>
    </w:p>
    <w:p w14:paraId="1D99EBEF" w14:textId="77777777" w:rsidR="009B04A4" w:rsidRPr="005960DC" w:rsidRDefault="009B04A4" w:rsidP="001B29ED">
      <w:pPr>
        <w:shd w:val="clear" w:color="auto" w:fill="FFFFFF"/>
        <w:spacing w:after="100" w:line="330" w:lineRule="atLeast"/>
        <w:textAlignment w:val="baseline"/>
        <w:rPr>
          <w:rFonts w:ascii="Times New Roman" w:eastAsia="Times New Roman" w:hAnsi="Times New Roman" w:cs="Times New Roman"/>
          <w:b/>
          <w:bCs/>
          <w:sz w:val="24"/>
          <w:szCs w:val="24"/>
          <w:bdr w:val="none" w:sz="0" w:space="0" w:color="auto" w:frame="1"/>
        </w:rPr>
      </w:pPr>
    </w:p>
    <w:p w14:paraId="58FFDAA1" w14:textId="77777777" w:rsidR="00BB5A3E" w:rsidRPr="005960DC" w:rsidRDefault="00BB5A3E" w:rsidP="001B29ED">
      <w:pPr>
        <w:shd w:val="clear" w:color="auto" w:fill="FFFFFF"/>
        <w:spacing w:after="100" w:line="330" w:lineRule="atLeast"/>
        <w:textAlignment w:val="baseline"/>
        <w:rPr>
          <w:rFonts w:ascii="Times New Roman" w:eastAsia="Times New Roman" w:hAnsi="Times New Roman" w:cs="Times New Roman"/>
          <w:b/>
          <w:bCs/>
          <w:sz w:val="24"/>
          <w:szCs w:val="24"/>
          <w:bdr w:val="none" w:sz="0" w:space="0" w:color="auto" w:frame="1"/>
        </w:rPr>
      </w:pPr>
    </w:p>
    <w:p w14:paraId="41E25252" w14:textId="77777777" w:rsidR="00B670B8" w:rsidRPr="005960DC" w:rsidRDefault="00B670B8" w:rsidP="001B29ED">
      <w:pPr>
        <w:shd w:val="clear" w:color="auto" w:fill="FFFFFF"/>
        <w:spacing w:after="100" w:line="330" w:lineRule="atLeast"/>
        <w:textAlignment w:val="baseline"/>
        <w:rPr>
          <w:rFonts w:ascii="Times New Roman" w:eastAsia="Times New Roman" w:hAnsi="Times New Roman" w:cs="Times New Roman"/>
          <w:b/>
          <w:bCs/>
          <w:sz w:val="24"/>
          <w:szCs w:val="24"/>
          <w:bdr w:val="none" w:sz="0" w:space="0" w:color="auto" w:frame="1"/>
        </w:rPr>
      </w:pPr>
    </w:p>
    <w:p w14:paraId="227CEAEF" w14:textId="77777777" w:rsidR="001B29ED" w:rsidRPr="005960DC" w:rsidRDefault="006049EE" w:rsidP="001B29ED">
      <w:pPr>
        <w:shd w:val="clear" w:color="auto" w:fill="FFFFFF"/>
        <w:spacing w:after="100" w:line="330" w:lineRule="atLeast"/>
        <w:jc w:val="center"/>
        <w:textAlignment w:val="baseline"/>
        <w:rPr>
          <w:rFonts w:ascii="Times New Roman" w:eastAsia="Times New Roman" w:hAnsi="Times New Roman" w:cs="Times New Roman"/>
          <w:b/>
          <w:bCs/>
          <w:sz w:val="24"/>
          <w:szCs w:val="24"/>
          <w:bdr w:val="none" w:sz="0" w:space="0" w:color="auto" w:frame="1"/>
          <w:lang w:val="es-ES"/>
        </w:rPr>
      </w:pPr>
      <w:proofErr w:type="spellStart"/>
      <w:r w:rsidRPr="005960DC">
        <w:rPr>
          <w:rFonts w:ascii="Times New Roman" w:eastAsia="Times New Roman" w:hAnsi="Times New Roman" w:cs="Times New Roman"/>
          <w:b/>
          <w:bCs/>
          <w:sz w:val="24"/>
          <w:szCs w:val="24"/>
          <w:bdr w:val="none" w:sz="0" w:space="0" w:color="auto" w:frame="1"/>
          <w:lang w:val="es-ES"/>
        </w:rPr>
        <w:lastRenderedPageBreak/>
        <w:t>References</w:t>
      </w:r>
      <w:proofErr w:type="spellEnd"/>
    </w:p>
    <w:p w14:paraId="60BEC677" w14:textId="77777777" w:rsidR="007403E0" w:rsidRPr="005960DC" w:rsidRDefault="007403E0" w:rsidP="001B29ED">
      <w:pPr>
        <w:shd w:val="clear" w:color="auto" w:fill="FFFFFF"/>
        <w:spacing w:after="100" w:line="330" w:lineRule="atLeast"/>
        <w:jc w:val="center"/>
        <w:textAlignment w:val="baseline"/>
        <w:rPr>
          <w:rFonts w:ascii="Times New Roman" w:eastAsia="Times New Roman" w:hAnsi="Times New Roman" w:cs="Times New Roman"/>
          <w:b/>
          <w:bCs/>
          <w:sz w:val="24"/>
          <w:szCs w:val="24"/>
          <w:bdr w:val="none" w:sz="0" w:space="0" w:color="auto" w:frame="1"/>
          <w:lang w:val="es-ES"/>
        </w:rPr>
      </w:pPr>
    </w:p>
    <w:p w14:paraId="35C5DF73" w14:textId="77777777" w:rsidR="007403E0" w:rsidRPr="005960DC" w:rsidRDefault="007403E0" w:rsidP="007403E0">
      <w:pPr>
        <w:widowControl w:val="0"/>
        <w:autoSpaceDE w:val="0"/>
        <w:autoSpaceDN w:val="0"/>
        <w:adjustRightInd w:val="0"/>
        <w:spacing w:after="200" w:line="276" w:lineRule="auto"/>
        <w:rPr>
          <w:rFonts w:ascii="Times New Roman" w:hAnsi="Times New Roman" w:cs="Times New Roman"/>
          <w:sz w:val="24"/>
          <w:szCs w:val="24"/>
        </w:rPr>
      </w:pPr>
      <w:r w:rsidRPr="005960DC">
        <w:rPr>
          <w:rFonts w:ascii="Times New Roman" w:hAnsi="Times New Roman" w:cs="Times New Roman"/>
          <w:sz w:val="24"/>
          <w:szCs w:val="24"/>
        </w:rPr>
        <w:t xml:space="preserve">Ahmed, J. U., Imran, S. M., Musa, S. M., &amp; Hasan, R. (2016). Managing corporate governance management of family firms in South Asia: Evidence from Bangladesh and Sri Lanka. </w:t>
      </w:r>
      <w:r w:rsidRPr="005960DC">
        <w:rPr>
          <w:rFonts w:ascii="Times New Roman" w:hAnsi="Times New Roman" w:cs="Times New Roman"/>
          <w:i/>
          <w:iCs/>
          <w:sz w:val="24"/>
          <w:szCs w:val="24"/>
        </w:rPr>
        <w:t>International Journal of Corporate Governance, 7</w:t>
      </w:r>
      <w:r w:rsidRPr="005960DC">
        <w:rPr>
          <w:rFonts w:ascii="Times New Roman" w:hAnsi="Times New Roman" w:cs="Times New Roman"/>
          <w:sz w:val="24"/>
          <w:szCs w:val="24"/>
        </w:rPr>
        <w:t>(1), 78-101.</w:t>
      </w:r>
    </w:p>
    <w:p w14:paraId="031A031E" w14:textId="77777777" w:rsidR="007403E0" w:rsidRPr="005960DC" w:rsidRDefault="007403E0" w:rsidP="007403E0">
      <w:pPr>
        <w:widowControl w:val="0"/>
        <w:autoSpaceDE w:val="0"/>
        <w:autoSpaceDN w:val="0"/>
        <w:adjustRightInd w:val="0"/>
        <w:spacing w:after="200" w:line="276" w:lineRule="auto"/>
        <w:rPr>
          <w:rFonts w:ascii="Times New Roman" w:hAnsi="Times New Roman" w:cs="Times New Roman"/>
          <w:sz w:val="24"/>
          <w:szCs w:val="24"/>
        </w:rPr>
      </w:pPr>
      <w:r w:rsidRPr="005960DC">
        <w:rPr>
          <w:rFonts w:ascii="Times New Roman" w:hAnsi="Times New Roman" w:cs="Times New Roman"/>
          <w:sz w:val="24"/>
          <w:szCs w:val="24"/>
        </w:rPr>
        <w:t xml:space="preserve">Ali, R., Rehman, R. U., &amp; Amin, A. (2022). Cost stickiness, firm’s dividend payouts, and family ownership. </w:t>
      </w:r>
      <w:r w:rsidRPr="005960DC">
        <w:rPr>
          <w:rFonts w:ascii="Times New Roman" w:hAnsi="Times New Roman" w:cs="Times New Roman"/>
          <w:i/>
          <w:iCs/>
          <w:sz w:val="24"/>
          <w:szCs w:val="24"/>
        </w:rPr>
        <w:t>The Lahore Journal of Economics, 27</w:t>
      </w:r>
      <w:r w:rsidRPr="005960DC">
        <w:rPr>
          <w:rFonts w:ascii="Times New Roman" w:hAnsi="Times New Roman" w:cs="Times New Roman"/>
          <w:sz w:val="24"/>
          <w:szCs w:val="24"/>
        </w:rPr>
        <w:t>(1), 115-133.</w:t>
      </w:r>
    </w:p>
    <w:p w14:paraId="17F63C31" w14:textId="77777777" w:rsidR="007403E0" w:rsidRPr="005960DC" w:rsidRDefault="007403E0" w:rsidP="007403E0">
      <w:pPr>
        <w:widowControl w:val="0"/>
        <w:autoSpaceDE w:val="0"/>
        <w:autoSpaceDN w:val="0"/>
        <w:adjustRightInd w:val="0"/>
        <w:spacing w:after="200" w:line="276" w:lineRule="auto"/>
        <w:rPr>
          <w:rFonts w:ascii="Times New Roman" w:hAnsi="Times New Roman" w:cs="Times New Roman"/>
          <w:sz w:val="24"/>
          <w:szCs w:val="24"/>
        </w:rPr>
      </w:pPr>
      <w:r w:rsidRPr="005960DC">
        <w:rPr>
          <w:rFonts w:ascii="Times New Roman" w:hAnsi="Times New Roman" w:cs="Times New Roman"/>
          <w:sz w:val="24"/>
          <w:szCs w:val="24"/>
        </w:rPr>
        <w:t xml:space="preserve">Amore, M. D., </w:t>
      </w:r>
      <w:proofErr w:type="spellStart"/>
      <w:r w:rsidRPr="005960DC">
        <w:rPr>
          <w:rFonts w:ascii="Times New Roman" w:hAnsi="Times New Roman" w:cs="Times New Roman"/>
          <w:sz w:val="24"/>
          <w:szCs w:val="24"/>
        </w:rPr>
        <w:t>Pelucco</w:t>
      </w:r>
      <w:proofErr w:type="spellEnd"/>
      <w:r w:rsidRPr="005960DC">
        <w:rPr>
          <w:rFonts w:ascii="Times New Roman" w:hAnsi="Times New Roman" w:cs="Times New Roman"/>
          <w:sz w:val="24"/>
          <w:szCs w:val="24"/>
        </w:rPr>
        <w:t xml:space="preserve">, V., &amp; </w:t>
      </w:r>
      <w:proofErr w:type="spellStart"/>
      <w:r w:rsidRPr="005960DC">
        <w:rPr>
          <w:rFonts w:ascii="Times New Roman" w:hAnsi="Times New Roman" w:cs="Times New Roman"/>
          <w:sz w:val="24"/>
          <w:szCs w:val="24"/>
        </w:rPr>
        <w:t>Quarato</w:t>
      </w:r>
      <w:proofErr w:type="spellEnd"/>
      <w:r w:rsidRPr="005960DC">
        <w:rPr>
          <w:rFonts w:ascii="Times New Roman" w:hAnsi="Times New Roman" w:cs="Times New Roman"/>
          <w:sz w:val="24"/>
          <w:szCs w:val="24"/>
        </w:rPr>
        <w:t xml:space="preserve">, F. (2022). Family ownership during the COVID-19 pandemic. </w:t>
      </w:r>
      <w:r w:rsidRPr="005960DC">
        <w:rPr>
          <w:rFonts w:ascii="Times New Roman" w:hAnsi="Times New Roman" w:cs="Times New Roman"/>
          <w:i/>
          <w:iCs/>
          <w:sz w:val="24"/>
          <w:szCs w:val="24"/>
        </w:rPr>
        <w:t>Journal of Banking &amp; Finance, 135</w:t>
      </w:r>
      <w:r w:rsidRPr="005960DC">
        <w:rPr>
          <w:rFonts w:ascii="Times New Roman" w:hAnsi="Times New Roman" w:cs="Times New Roman"/>
          <w:sz w:val="24"/>
          <w:szCs w:val="24"/>
        </w:rPr>
        <w:t>, 106385. https://doi.org/10.1016/j.jbankfin.2022.106385</w:t>
      </w:r>
    </w:p>
    <w:p w14:paraId="5C6FD04F" w14:textId="77777777" w:rsidR="007403E0" w:rsidRPr="005960DC" w:rsidRDefault="007403E0" w:rsidP="007403E0">
      <w:pPr>
        <w:widowControl w:val="0"/>
        <w:autoSpaceDE w:val="0"/>
        <w:autoSpaceDN w:val="0"/>
        <w:adjustRightInd w:val="0"/>
        <w:spacing w:after="200" w:line="276" w:lineRule="auto"/>
        <w:rPr>
          <w:rFonts w:ascii="Times New Roman" w:hAnsi="Times New Roman" w:cs="Times New Roman"/>
          <w:sz w:val="24"/>
          <w:szCs w:val="24"/>
        </w:rPr>
      </w:pPr>
      <w:r w:rsidRPr="005960DC">
        <w:rPr>
          <w:rFonts w:ascii="Times New Roman" w:hAnsi="Times New Roman" w:cs="Times New Roman"/>
          <w:sz w:val="24"/>
          <w:szCs w:val="24"/>
        </w:rPr>
        <w:t xml:space="preserve">Anderson, R. C., </w:t>
      </w:r>
      <w:proofErr w:type="spellStart"/>
      <w:r w:rsidRPr="005960DC">
        <w:rPr>
          <w:rFonts w:ascii="Times New Roman" w:hAnsi="Times New Roman" w:cs="Times New Roman"/>
          <w:sz w:val="24"/>
          <w:szCs w:val="24"/>
        </w:rPr>
        <w:t>Duru</w:t>
      </w:r>
      <w:proofErr w:type="spellEnd"/>
      <w:r w:rsidRPr="005960DC">
        <w:rPr>
          <w:rFonts w:ascii="Times New Roman" w:hAnsi="Times New Roman" w:cs="Times New Roman"/>
          <w:sz w:val="24"/>
          <w:szCs w:val="24"/>
        </w:rPr>
        <w:t xml:space="preserve">, A., &amp; </w:t>
      </w:r>
      <w:proofErr w:type="spellStart"/>
      <w:r w:rsidRPr="005960DC">
        <w:rPr>
          <w:rFonts w:ascii="Times New Roman" w:hAnsi="Times New Roman" w:cs="Times New Roman"/>
          <w:sz w:val="24"/>
          <w:szCs w:val="24"/>
        </w:rPr>
        <w:t>Reeb</w:t>
      </w:r>
      <w:proofErr w:type="spellEnd"/>
      <w:r w:rsidRPr="005960DC">
        <w:rPr>
          <w:rFonts w:ascii="Times New Roman" w:hAnsi="Times New Roman" w:cs="Times New Roman"/>
          <w:sz w:val="24"/>
          <w:szCs w:val="24"/>
        </w:rPr>
        <w:t xml:space="preserve">, D. M. (2009). Founders, heirs, and corporate opacity in the United States. </w:t>
      </w:r>
      <w:r w:rsidRPr="005960DC">
        <w:rPr>
          <w:rFonts w:ascii="Times New Roman" w:hAnsi="Times New Roman" w:cs="Times New Roman"/>
          <w:i/>
          <w:iCs/>
          <w:sz w:val="24"/>
          <w:szCs w:val="24"/>
        </w:rPr>
        <w:t>Journal of Financial Economics, 92</w:t>
      </w:r>
      <w:r w:rsidRPr="005960DC">
        <w:rPr>
          <w:rFonts w:ascii="Times New Roman" w:hAnsi="Times New Roman" w:cs="Times New Roman"/>
          <w:sz w:val="24"/>
          <w:szCs w:val="24"/>
        </w:rPr>
        <w:t>(2), 205-222.</w:t>
      </w:r>
    </w:p>
    <w:p w14:paraId="4897537F" w14:textId="77777777" w:rsidR="007403E0" w:rsidRPr="005960DC" w:rsidRDefault="007403E0" w:rsidP="007403E0">
      <w:pPr>
        <w:widowControl w:val="0"/>
        <w:autoSpaceDE w:val="0"/>
        <w:autoSpaceDN w:val="0"/>
        <w:adjustRightInd w:val="0"/>
        <w:spacing w:after="200" w:line="276" w:lineRule="auto"/>
        <w:rPr>
          <w:rFonts w:ascii="Times New Roman" w:hAnsi="Times New Roman" w:cs="Times New Roman"/>
          <w:sz w:val="24"/>
          <w:szCs w:val="24"/>
        </w:rPr>
      </w:pPr>
      <w:r w:rsidRPr="005960DC">
        <w:rPr>
          <w:rFonts w:ascii="Times New Roman" w:hAnsi="Times New Roman" w:cs="Times New Roman"/>
          <w:sz w:val="24"/>
          <w:szCs w:val="24"/>
        </w:rPr>
        <w:t xml:space="preserve">Ashraf, N., </w:t>
      </w:r>
      <w:proofErr w:type="spellStart"/>
      <w:r w:rsidRPr="005960DC">
        <w:rPr>
          <w:rFonts w:ascii="Times New Roman" w:hAnsi="Times New Roman" w:cs="Times New Roman"/>
          <w:sz w:val="24"/>
          <w:szCs w:val="24"/>
        </w:rPr>
        <w:t>Wadho</w:t>
      </w:r>
      <w:proofErr w:type="spellEnd"/>
      <w:r w:rsidRPr="005960DC">
        <w:rPr>
          <w:rFonts w:ascii="Times New Roman" w:hAnsi="Times New Roman" w:cs="Times New Roman"/>
          <w:sz w:val="24"/>
          <w:szCs w:val="24"/>
        </w:rPr>
        <w:t xml:space="preserve">, W., &amp; Shahid, S. (2023). </w:t>
      </w:r>
      <w:proofErr w:type="spellStart"/>
      <w:r w:rsidRPr="005960DC">
        <w:rPr>
          <w:rFonts w:ascii="Times New Roman" w:hAnsi="Times New Roman" w:cs="Times New Roman"/>
          <w:sz w:val="24"/>
          <w:szCs w:val="24"/>
        </w:rPr>
        <w:t>Faultlines</w:t>
      </w:r>
      <w:proofErr w:type="spellEnd"/>
      <w:r w:rsidRPr="005960DC">
        <w:rPr>
          <w:rFonts w:ascii="Times New Roman" w:hAnsi="Times New Roman" w:cs="Times New Roman"/>
          <w:sz w:val="24"/>
          <w:szCs w:val="24"/>
        </w:rPr>
        <w:t xml:space="preserve"> in family SMEs: The U-shape effect of family control on innovativeness and performance. </w:t>
      </w:r>
      <w:proofErr w:type="spellStart"/>
      <w:r w:rsidRPr="005960DC">
        <w:rPr>
          <w:rFonts w:ascii="Times New Roman" w:hAnsi="Times New Roman" w:cs="Times New Roman"/>
          <w:i/>
          <w:iCs/>
          <w:sz w:val="24"/>
          <w:szCs w:val="24"/>
        </w:rPr>
        <w:t>M@n@gement</w:t>
      </w:r>
      <w:proofErr w:type="spellEnd"/>
      <w:r w:rsidRPr="005960DC">
        <w:rPr>
          <w:rFonts w:ascii="Times New Roman" w:hAnsi="Times New Roman" w:cs="Times New Roman"/>
          <w:i/>
          <w:iCs/>
          <w:sz w:val="24"/>
          <w:szCs w:val="24"/>
        </w:rPr>
        <w:t>, 26</w:t>
      </w:r>
      <w:r w:rsidRPr="005960DC">
        <w:rPr>
          <w:rFonts w:ascii="Times New Roman" w:hAnsi="Times New Roman" w:cs="Times New Roman"/>
          <w:sz w:val="24"/>
          <w:szCs w:val="24"/>
        </w:rPr>
        <w:t>(3), 1-15.</w:t>
      </w:r>
    </w:p>
    <w:p w14:paraId="706AFF15" w14:textId="77777777" w:rsidR="007403E0" w:rsidRPr="005960DC" w:rsidRDefault="007403E0" w:rsidP="007403E0">
      <w:pPr>
        <w:widowControl w:val="0"/>
        <w:autoSpaceDE w:val="0"/>
        <w:autoSpaceDN w:val="0"/>
        <w:adjustRightInd w:val="0"/>
        <w:spacing w:after="200" w:line="276" w:lineRule="auto"/>
        <w:rPr>
          <w:rFonts w:ascii="Times New Roman" w:hAnsi="Times New Roman" w:cs="Times New Roman"/>
          <w:sz w:val="24"/>
          <w:szCs w:val="24"/>
        </w:rPr>
      </w:pPr>
      <w:proofErr w:type="spellStart"/>
      <w:r w:rsidRPr="005960DC">
        <w:rPr>
          <w:rFonts w:ascii="Times New Roman" w:hAnsi="Times New Roman" w:cs="Times New Roman"/>
          <w:sz w:val="24"/>
          <w:szCs w:val="24"/>
        </w:rPr>
        <w:t>Belenzon</w:t>
      </w:r>
      <w:proofErr w:type="spellEnd"/>
      <w:r w:rsidRPr="005960DC">
        <w:rPr>
          <w:rFonts w:ascii="Times New Roman" w:hAnsi="Times New Roman" w:cs="Times New Roman"/>
          <w:sz w:val="24"/>
          <w:szCs w:val="24"/>
        </w:rPr>
        <w:t xml:space="preserve">, S., </w:t>
      </w:r>
      <w:proofErr w:type="spellStart"/>
      <w:r w:rsidRPr="005960DC">
        <w:rPr>
          <w:rFonts w:ascii="Times New Roman" w:hAnsi="Times New Roman" w:cs="Times New Roman"/>
          <w:sz w:val="24"/>
          <w:szCs w:val="24"/>
        </w:rPr>
        <w:t>Chatterji</w:t>
      </w:r>
      <w:proofErr w:type="spellEnd"/>
      <w:r w:rsidRPr="005960DC">
        <w:rPr>
          <w:rFonts w:ascii="Times New Roman" w:hAnsi="Times New Roman" w:cs="Times New Roman"/>
          <w:sz w:val="24"/>
          <w:szCs w:val="24"/>
        </w:rPr>
        <w:t xml:space="preserve">, A. K., &amp; Daley, B. (2017). Eponymous entrepreneurs. </w:t>
      </w:r>
      <w:r w:rsidRPr="005960DC">
        <w:rPr>
          <w:rFonts w:ascii="Times New Roman" w:hAnsi="Times New Roman" w:cs="Times New Roman"/>
          <w:i/>
          <w:iCs/>
          <w:sz w:val="24"/>
          <w:szCs w:val="24"/>
        </w:rPr>
        <w:t>American Economic Review, 107</w:t>
      </w:r>
      <w:r w:rsidRPr="005960DC">
        <w:rPr>
          <w:rFonts w:ascii="Times New Roman" w:hAnsi="Times New Roman" w:cs="Times New Roman"/>
          <w:sz w:val="24"/>
          <w:szCs w:val="24"/>
        </w:rPr>
        <w:t>(6), 1638-1655.</w:t>
      </w:r>
    </w:p>
    <w:p w14:paraId="53C8C190" w14:textId="77777777" w:rsidR="007403E0" w:rsidRPr="005960DC" w:rsidRDefault="007403E0" w:rsidP="007403E0">
      <w:pPr>
        <w:widowControl w:val="0"/>
        <w:autoSpaceDE w:val="0"/>
        <w:autoSpaceDN w:val="0"/>
        <w:adjustRightInd w:val="0"/>
        <w:spacing w:after="200" w:line="276" w:lineRule="auto"/>
        <w:rPr>
          <w:rFonts w:ascii="Times New Roman" w:hAnsi="Times New Roman" w:cs="Times New Roman"/>
          <w:sz w:val="24"/>
          <w:szCs w:val="24"/>
        </w:rPr>
      </w:pPr>
      <w:r w:rsidRPr="005960DC">
        <w:rPr>
          <w:rFonts w:ascii="Times New Roman" w:hAnsi="Times New Roman" w:cs="Times New Roman"/>
          <w:sz w:val="24"/>
          <w:szCs w:val="24"/>
        </w:rPr>
        <w:t xml:space="preserve">Bertrand, M., Mehta, P., &amp; Mullainathan, S. (2002). Ferreting out tunneling: An application to Indian business groups. </w:t>
      </w:r>
      <w:r w:rsidRPr="005960DC">
        <w:rPr>
          <w:rFonts w:ascii="Times New Roman" w:hAnsi="Times New Roman" w:cs="Times New Roman"/>
          <w:i/>
          <w:iCs/>
          <w:sz w:val="24"/>
          <w:szCs w:val="24"/>
        </w:rPr>
        <w:t>Quarterly Journal of Economics, 117</w:t>
      </w:r>
      <w:r w:rsidRPr="005960DC">
        <w:rPr>
          <w:rFonts w:ascii="Times New Roman" w:hAnsi="Times New Roman" w:cs="Times New Roman"/>
          <w:sz w:val="24"/>
          <w:szCs w:val="24"/>
        </w:rPr>
        <w:t>, 1047-1073.</w:t>
      </w:r>
    </w:p>
    <w:p w14:paraId="57B691BE" w14:textId="77777777" w:rsidR="007403E0" w:rsidRPr="005960DC" w:rsidRDefault="007403E0" w:rsidP="007403E0">
      <w:pPr>
        <w:widowControl w:val="0"/>
        <w:autoSpaceDE w:val="0"/>
        <w:autoSpaceDN w:val="0"/>
        <w:adjustRightInd w:val="0"/>
        <w:spacing w:after="200" w:line="276" w:lineRule="auto"/>
        <w:rPr>
          <w:rFonts w:ascii="Times New Roman" w:hAnsi="Times New Roman" w:cs="Times New Roman"/>
          <w:sz w:val="24"/>
          <w:szCs w:val="24"/>
        </w:rPr>
      </w:pPr>
      <w:r w:rsidRPr="005960DC">
        <w:rPr>
          <w:rFonts w:ascii="Times New Roman" w:hAnsi="Times New Roman" w:cs="Times New Roman"/>
          <w:sz w:val="24"/>
          <w:szCs w:val="24"/>
        </w:rPr>
        <w:t xml:space="preserve">Bertrand, M., &amp; </w:t>
      </w:r>
      <w:proofErr w:type="spellStart"/>
      <w:r w:rsidRPr="005960DC">
        <w:rPr>
          <w:rFonts w:ascii="Times New Roman" w:hAnsi="Times New Roman" w:cs="Times New Roman"/>
          <w:sz w:val="24"/>
          <w:szCs w:val="24"/>
        </w:rPr>
        <w:t>Schoar</w:t>
      </w:r>
      <w:proofErr w:type="spellEnd"/>
      <w:r w:rsidRPr="005960DC">
        <w:rPr>
          <w:rFonts w:ascii="Times New Roman" w:hAnsi="Times New Roman" w:cs="Times New Roman"/>
          <w:sz w:val="24"/>
          <w:szCs w:val="24"/>
        </w:rPr>
        <w:t xml:space="preserve">, A. (2006). The role of family in family firms. </w:t>
      </w:r>
      <w:r w:rsidRPr="005960DC">
        <w:rPr>
          <w:rFonts w:ascii="Times New Roman" w:hAnsi="Times New Roman" w:cs="Times New Roman"/>
          <w:i/>
          <w:iCs/>
          <w:sz w:val="24"/>
          <w:szCs w:val="24"/>
        </w:rPr>
        <w:t>Journal of Economic Perspectives, 20</w:t>
      </w:r>
      <w:r w:rsidRPr="005960DC">
        <w:rPr>
          <w:rFonts w:ascii="Times New Roman" w:hAnsi="Times New Roman" w:cs="Times New Roman"/>
          <w:sz w:val="24"/>
          <w:szCs w:val="24"/>
        </w:rPr>
        <w:t>, 73-96.</w:t>
      </w:r>
    </w:p>
    <w:p w14:paraId="12021D76" w14:textId="77777777" w:rsidR="007403E0" w:rsidRPr="005960DC" w:rsidRDefault="007403E0" w:rsidP="007403E0">
      <w:pPr>
        <w:widowControl w:val="0"/>
        <w:autoSpaceDE w:val="0"/>
        <w:autoSpaceDN w:val="0"/>
        <w:adjustRightInd w:val="0"/>
        <w:spacing w:after="200" w:line="276" w:lineRule="auto"/>
        <w:rPr>
          <w:rFonts w:ascii="Times New Roman" w:hAnsi="Times New Roman" w:cs="Times New Roman"/>
          <w:sz w:val="24"/>
          <w:szCs w:val="24"/>
        </w:rPr>
      </w:pPr>
      <w:r w:rsidRPr="005960DC">
        <w:rPr>
          <w:rFonts w:ascii="Times New Roman" w:hAnsi="Times New Roman" w:cs="Times New Roman"/>
          <w:sz w:val="24"/>
          <w:szCs w:val="24"/>
        </w:rPr>
        <w:t xml:space="preserve">Bloom, N., &amp; Van Reenen, J. (2007). Measuring and explaining management practices across firms and countries. </w:t>
      </w:r>
      <w:r w:rsidRPr="005960DC">
        <w:rPr>
          <w:rFonts w:ascii="Times New Roman" w:hAnsi="Times New Roman" w:cs="Times New Roman"/>
          <w:i/>
          <w:iCs/>
          <w:sz w:val="24"/>
          <w:szCs w:val="24"/>
        </w:rPr>
        <w:t>The Quarterly Journal of Economics, 122</w:t>
      </w:r>
      <w:r w:rsidRPr="005960DC">
        <w:rPr>
          <w:rFonts w:ascii="Times New Roman" w:hAnsi="Times New Roman" w:cs="Times New Roman"/>
          <w:sz w:val="24"/>
          <w:szCs w:val="24"/>
        </w:rPr>
        <w:t>(4), 1351-1408.</w:t>
      </w:r>
    </w:p>
    <w:p w14:paraId="7630FFDF" w14:textId="77777777" w:rsidR="007403E0" w:rsidRPr="005960DC" w:rsidRDefault="007403E0" w:rsidP="007403E0">
      <w:pPr>
        <w:widowControl w:val="0"/>
        <w:autoSpaceDE w:val="0"/>
        <w:autoSpaceDN w:val="0"/>
        <w:adjustRightInd w:val="0"/>
        <w:spacing w:after="200" w:line="276" w:lineRule="auto"/>
        <w:rPr>
          <w:rFonts w:ascii="Times New Roman" w:hAnsi="Times New Roman" w:cs="Times New Roman"/>
          <w:sz w:val="24"/>
          <w:szCs w:val="24"/>
        </w:rPr>
      </w:pPr>
      <w:proofErr w:type="spellStart"/>
      <w:r w:rsidRPr="005960DC">
        <w:rPr>
          <w:rFonts w:ascii="Times New Roman" w:hAnsi="Times New Roman" w:cs="Times New Roman"/>
          <w:sz w:val="24"/>
          <w:szCs w:val="24"/>
        </w:rPr>
        <w:t>Bjuggren</w:t>
      </w:r>
      <w:proofErr w:type="spellEnd"/>
      <w:r w:rsidRPr="005960DC">
        <w:rPr>
          <w:rFonts w:ascii="Times New Roman" w:hAnsi="Times New Roman" w:cs="Times New Roman"/>
          <w:sz w:val="24"/>
          <w:szCs w:val="24"/>
        </w:rPr>
        <w:t xml:space="preserve">, P. O., &amp; </w:t>
      </w:r>
      <w:proofErr w:type="spellStart"/>
      <w:r w:rsidRPr="005960DC">
        <w:rPr>
          <w:rFonts w:ascii="Times New Roman" w:hAnsi="Times New Roman" w:cs="Times New Roman"/>
          <w:sz w:val="24"/>
          <w:szCs w:val="24"/>
        </w:rPr>
        <w:t>Palmberg</w:t>
      </w:r>
      <w:proofErr w:type="spellEnd"/>
      <w:r w:rsidRPr="005960DC">
        <w:rPr>
          <w:rFonts w:ascii="Times New Roman" w:hAnsi="Times New Roman" w:cs="Times New Roman"/>
          <w:sz w:val="24"/>
          <w:szCs w:val="24"/>
        </w:rPr>
        <w:t xml:space="preserve">, J. (2010). The impact of vote differentiation on investment performance in listed family firms. </w:t>
      </w:r>
      <w:r w:rsidRPr="005960DC">
        <w:rPr>
          <w:rFonts w:ascii="Times New Roman" w:hAnsi="Times New Roman" w:cs="Times New Roman"/>
          <w:i/>
          <w:iCs/>
          <w:sz w:val="24"/>
          <w:szCs w:val="24"/>
        </w:rPr>
        <w:t>Family Business Review, 23</w:t>
      </w:r>
      <w:r w:rsidRPr="005960DC">
        <w:rPr>
          <w:rFonts w:ascii="Times New Roman" w:hAnsi="Times New Roman" w:cs="Times New Roman"/>
          <w:sz w:val="24"/>
          <w:szCs w:val="24"/>
        </w:rPr>
        <w:t>(4), 327-340.</w:t>
      </w:r>
    </w:p>
    <w:p w14:paraId="50D4FD34" w14:textId="77777777" w:rsidR="007403E0" w:rsidRPr="005960DC" w:rsidRDefault="007403E0" w:rsidP="007403E0">
      <w:pPr>
        <w:widowControl w:val="0"/>
        <w:autoSpaceDE w:val="0"/>
        <w:autoSpaceDN w:val="0"/>
        <w:adjustRightInd w:val="0"/>
        <w:spacing w:after="200" w:line="276" w:lineRule="auto"/>
        <w:rPr>
          <w:rFonts w:ascii="Times New Roman" w:hAnsi="Times New Roman" w:cs="Times New Roman"/>
          <w:sz w:val="24"/>
          <w:szCs w:val="24"/>
        </w:rPr>
      </w:pPr>
      <w:r w:rsidRPr="005960DC">
        <w:rPr>
          <w:rFonts w:ascii="Times New Roman" w:hAnsi="Times New Roman" w:cs="Times New Roman"/>
          <w:sz w:val="24"/>
          <w:szCs w:val="24"/>
        </w:rPr>
        <w:t xml:space="preserve">Burkart, M., </w:t>
      </w:r>
      <w:proofErr w:type="spellStart"/>
      <w:r w:rsidRPr="005960DC">
        <w:rPr>
          <w:rFonts w:ascii="Times New Roman" w:hAnsi="Times New Roman" w:cs="Times New Roman"/>
          <w:sz w:val="24"/>
          <w:szCs w:val="24"/>
        </w:rPr>
        <w:t>Panunzi</w:t>
      </w:r>
      <w:proofErr w:type="spellEnd"/>
      <w:r w:rsidRPr="005960DC">
        <w:rPr>
          <w:rFonts w:ascii="Times New Roman" w:hAnsi="Times New Roman" w:cs="Times New Roman"/>
          <w:sz w:val="24"/>
          <w:szCs w:val="24"/>
        </w:rPr>
        <w:t xml:space="preserve">, F., &amp; Shleifer, A. (2003). Family firms. </w:t>
      </w:r>
      <w:r w:rsidRPr="005960DC">
        <w:rPr>
          <w:rFonts w:ascii="Times New Roman" w:hAnsi="Times New Roman" w:cs="Times New Roman"/>
          <w:i/>
          <w:iCs/>
          <w:sz w:val="24"/>
          <w:szCs w:val="24"/>
        </w:rPr>
        <w:t>Journal of Finance, 58</w:t>
      </w:r>
      <w:r w:rsidRPr="005960DC">
        <w:rPr>
          <w:rFonts w:ascii="Times New Roman" w:hAnsi="Times New Roman" w:cs="Times New Roman"/>
          <w:sz w:val="24"/>
          <w:szCs w:val="24"/>
        </w:rPr>
        <w:t>, 2167-2202.</w:t>
      </w:r>
    </w:p>
    <w:p w14:paraId="7AAC6D49" w14:textId="20E23BB9" w:rsidR="006826EF" w:rsidRPr="005960DC" w:rsidRDefault="006826EF" w:rsidP="007403E0">
      <w:pPr>
        <w:widowControl w:val="0"/>
        <w:autoSpaceDE w:val="0"/>
        <w:autoSpaceDN w:val="0"/>
        <w:adjustRightInd w:val="0"/>
        <w:spacing w:after="200" w:line="276" w:lineRule="auto"/>
        <w:rPr>
          <w:rFonts w:ascii="Times New Roman" w:hAnsi="Times New Roman" w:cs="Times New Roman"/>
          <w:sz w:val="24"/>
          <w:szCs w:val="24"/>
        </w:rPr>
      </w:pPr>
      <w:r w:rsidRPr="005960DC">
        <w:rPr>
          <w:rFonts w:ascii="Times New Roman" w:hAnsi="Times New Roman" w:cs="Times New Roman"/>
          <w:sz w:val="24"/>
          <w:szCs w:val="24"/>
        </w:rPr>
        <w:t>Cao, D., Berkeley, N., &amp; Finlay, D. (2014). Measuring sustained competitive advantage from resource-based view: survey of Chinese clothing industry. </w:t>
      </w:r>
      <w:r w:rsidRPr="005960DC">
        <w:rPr>
          <w:rFonts w:ascii="Times New Roman" w:hAnsi="Times New Roman" w:cs="Times New Roman"/>
          <w:i/>
          <w:iCs/>
          <w:sz w:val="24"/>
          <w:szCs w:val="24"/>
        </w:rPr>
        <w:t>Journal of sustainable development</w:t>
      </w:r>
      <w:r w:rsidRPr="005960DC">
        <w:rPr>
          <w:rFonts w:ascii="Times New Roman" w:hAnsi="Times New Roman" w:cs="Times New Roman"/>
          <w:sz w:val="24"/>
          <w:szCs w:val="24"/>
        </w:rPr>
        <w:t>, </w:t>
      </w:r>
      <w:r w:rsidRPr="005960DC">
        <w:rPr>
          <w:rFonts w:ascii="Times New Roman" w:hAnsi="Times New Roman" w:cs="Times New Roman"/>
          <w:i/>
          <w:iCs/>
          <w:sz w:val="24"/>
          <w:szCs w:val="24"/>
        </w:rPr>
        <w:t>7</w:t>
      </w:r>
      <w:r w:rsidRPr="005960DC">
        <w:rPr>
          <w:rFonts w:ascii="Times New Roman" w:hAnsi="Times New Roman" w:cs="Times New Roman"/>
          <w:sz w:val="24"/>
          <w:szCs w:val="24"/>
        </w:rPr>
        <w:t>(2), 89.</w:t>
      </w:r>
    </w:p>
    <w:p w14:paraId="1602A303" w14:textId="77777777" w:rsidR="007403E0" w:rsidRPr="005960DC" w:rsidRDefault="007403E0" w:rsidP="007403E0">
      <w:pPr>
        <w:widowControl w:val="0"/>
        <w:autoSpaceDE w:val="0"/>
        <w:autoSpaceDN w:val="0"/>
        <w:adjustRightInd w:val="0"/>
        <w:spacing w:after="200" w:line="276" w:lineRule="auto"/>
        <w:rPr>
          <w:rFonts w:ascii="Times New Roman" w:hAnsi="Times New Roman" w:cs="Times New Roman"/>
          <w:sz w:val="24"/>
          <w:szCs w:val="24"/>
        </w:rPr>
      </w:pPr>
      <w:r w:rsidRPr="005960DC">
        <w:rPr>
          <w:rFonts w:ascii="Times New Roman" w:hAnsi="Times New Roman" w:cs="Times New Roman"/>
          <w:sz w:val="24"/>
          <w:szCs w:val="24"/>
        </w:rPr>
        <w:t xml:space="preserve">Chrisman, J. J., Chua, J. H., &amp; Sharma, P. (2005). Trends and directions in the development of a strategic management theory of the family firm. </w:t>
      </w:r>
      <w:r w:rsidRPr="005960DC">
        <w:rPr>
          <w:rFonts w:ascii="Times New Roman" w:hAnsi="Times New Roman" w:cs="Times New Roman"/>
          <w:i/>
          <w:iCs/>
          <w:sz w:val="24"/>
          <w:szCs w:val="24"/>
        </w:rPr>
        <w:t>Entrepreneurship Theory and Practice, 29</w:t>
      </w:r>
      <w:r w:rsidRPr="005960DC">
        <w:rPr>
          <w:rFonts w:ascii="Times New Roman" w:hAnsi="Times New Roman" w:cs="Times New Roman"/>
          <w:sz w:val="24"/>
          <w:szCs w:val="24"/>
        </w:rPr>
        <w:t>(5), 555-575.</w:t>
      </w:r>
    </w:p>
    <w:p w14:paraId="7E346BE0" w14:textId="77777777" w:rsidR="007403E0" w:rsidRPr="005960DC" w:rsidRDefault="007403E0" w:rsidP="007403E0">
      <w:pPr>
        <w:widowControl w:val="0"/>
        <w:autoSpaceDE w:val="0"/>
        <w:autoSpaceDN w:val="0"/>
        <w:adjustRightInd w:val="0"/>
        <w:spacing w:after="200" w:line="276" w:lineRule="auto"/>
        <w:rPr>
          <w:rFonts w:ascii="Times New Roman" w:hAnsi="Times New Roman" w:cs="Times New Roman"/>
          <w:sz w:val="24"/>
          <w:szCs w:val="24"/>
        </w:rPr>
      </w:pPr>
      <w:proofErr w:type="spellStart"/>
      <w:r w:rsidRPr="005960DC">
        <w:rPr>
          <w:rFonts w:ascii="Times New Roman" w:hAnsi="Times New Roman" w:cs="Times New Roman"/>
          <w:sz w:val="24"/>
          <w:szCs w:val="24"/>
        </w:rPr>
        <w:lastRenderedPageBreak/>
        <w:t>Çolak</w:t>
      </w:r>
      <w:proofErr w:type="spellEnd"/>
      <w:r w:rsidRPr="005960DC">
        <w:rPr>
          <w:rFonts w:ascii="Times New Roman" w:hAnsi="Times New Roman" w:cs="Times New Roman"/>
          <w:sz w:val="24"/>
          <w:szCs w:val="24"/>
        </w:rPr>
        <w:t xml:space="preserve">, G., &amp; </w:t>
      </w:r>
      <w:proofErr w:type="spellStart"/>
      <w:r w:rsidRPr="005960DC">
        <w:rPr>
          <w:rFonts w:ascii="Times New Roman" w:hAnsi="Times New Roman" w:cs="Times New Roman"/>
          <w:sz w:val="24"/>
          <w:szCs w:val="24"/>
        </w:rPr>
        <w:t>Öztekin</w:t>
      </w:r>
      <w:proofErr w:type="spellEnd"/>
      <w:r w:rsidRPr="005960DC">
        <w:rPr>
          <w:rFonts w:ascii="Times New Roman" w:hAnsi="Times New Roman" w:cs="Times New Roman"/>
          <w:sz w:val="24"/>
          <w:szCs w:val="24"/>
        </w:rPr>
        <w:t xml:space="preserve">, Ö. (2021). The impact of the COVID-19 pandemic on bank lending around the world. </w:t>
      </w:r>
      <w:r w:rsidRPr="005960DC">
        <w:rPr>
          <w:rFonts w:ascii="Times New Roman" w:hAnsi="Times New Roman" w:cs="Times New Roman"/>
          <w:i/>
          <w:iCs/>
          <w:sz w:val="24"/>
          <w:szCs w:val="24"/>
        </w:rPr>
        <w:t>Journal of Banking &amp; Finance, 133</w:t>
      </w:r>
      <w:r w:rsidRPr="005960DC">
        <w:rPr>
          <w:rFonts w:ascii="Times New Roman" w:hAnsi="Times New Roman" w:cs="Times New Roman"/>
          <w:sz w:val="24"/>
          <w:szCs w:val="24"/>
        </w:rPr>
        <w:t>, 106207. https://doi.org/10.1016/j.jbankfin.2021.106207</w:t>
      </w:r>
    </w:p>
    <w:p w14:paraId="3C1B5CA6" w14:textId="77777777" w:rsidR="007403E0" w:rsidRPr="005960DC" w:rsidRDefault="007403E0" w:rsidP="007403E0">
      <w:pPr>
        <w:widowControl w:val="0"/>
        <w:autoSpaceDE w:val="0"/>
        <w:autoSpaceDN w:val="0"/>
        <w:adjustRightInd w:val="0"/>
        <w:spacing w:after="200" w:line="276" w:lineRule="auto"/>
        <w:rPr>
          <w:rFonts w:ascii="Times New Roman" w:hAnsi="Times New Roman" w:cs="Times New Roman"/>
          <w:sz w:val="24"/>
          <w:szCs w:val="24"/>
        </w:rPr>
      </w:pPr>
      <w:proofErr w:type="spellStart"/>
      <w:r w:rsidRPr="005960DC">
        <w:rPr>
          <w:rFonts w:ascii="Times New Roman" w:hAnsi="Times New Roman" w:cs="Times New Roman"/>
          <w:sz w:val="24"/>
          <w:szCs w:val="24"/>
        </w:rPr>
        <w:t>Crespí-Cladera</w:t>
      </w:r>
      <w:proofErr w:type="spellEnd"/>
      <w:r w:rsidRPr="005960DC">
        <w:rPr>
          <w:rFonts w:ascii="Times New Roman" w:hAnsi="Times New Roman" w:cs="Times New Roman"/>
          <w:sz w:val="24"/>
          <w:szCs w:val="24"/>
        </w:rPr>
        <w:t xml:space="preserve">, R., &amp; Martín-Oliver, A. (2015). Do family firms have better access to external finance during crises? </w:t>
      </w:r>
      <w:r w:rsidRPr="005960DC">
        <w:rPr>
          <w:rFonts w:ascii="Times New Roman" w:hAnsi="Times New Roman" w:cs="Times New Roman"/>
          <w:i/>
          <w:iCs/>
          <w:sz w:val="24"/>
          <w:szCs w:val="24"/>
        </w:rPr>
        <w:t>Corporate Governance: An International Review, 23</w:t>
      </w:r>
      <w:r w:rsidRPr="005960DC">
        <w:rPr>
          <w:rFonts w:ascii="Times New Roman" w:hAnsi="Times New Roman" w:cs="Times New Roman"/>
          <w:sz w:val="24"/>
          <w:szCs w:val="24"/>
        </w:rPr>
        <w:t>(3), 249-265.</w:t>
      </w:r>
    </w:p>
    <w:p w14:paraId="00BE11EB" w14:textId="77777777" w:rsidR="007403E0" w:rsidRPr="005960DC" w:rsidRDefault="007403E0" w:rsidP="007403E0">
      <w:pPr>
        <w:widowControl w:val="0"/>
        <w:autoSpaceDE w:val="0"/>
        <w:autoSpaceDN w:val="0"/>
        <w:adjustRightInd w:val="0"/>
        <w:spacing w:after="200" w:line="276" w:lineRule="auto"/>
        <w:rPr>
          <w:rFonts w:ascii="Times New Roman" w:hAnsi="Times New Roman" w:cs="Times New Roman"/>
          <w:sz w:val="24"/>
          <w:szCs w:val="24"/>
        </w:rPr>
      </w:pPr>
      <w:proofErr w:type="spellStart"/>
      <w:r w:rsidRPr="005960DC">
        <w:rPr>
          <w:rFonts w:ascii="Times New Roman" w:hAnsi="Times New Roman" w:cs="Times New Roman"/>
          <w:sz w:val="24"/>
          <w:szCs w:val="24"/>
        </w:rPr>
        <w:t>Cucculelli</w:t>
      </w:r>
      <w:proofErr w:type="spellEnd"/>
      <w:r w:rsidRPr="005960DC">
        <w:rPr>
          <w:rFonts w:ascii="Times New Roman" w:hAnsi="Times New Roman" w:cs="Times New Roman"/>
          <w:sz w:val="24"/>
          <w:szCs w:val="24"/>
        </w:rPr>
        <w:t xml:space="preserve">, M., &amp; </w:t>
      </w:r>
      <w:proofErr w:type="spellStart"/>
      <w:r w:rsidRPr="005960DC">
        <w:rPr>
          <w:rFonts w:ascii="Times New Roman" w:hAnsi="Times New Roman" w:cs="Times New Roman"/>
          <w:sz w:val="24"/>
          <w:szCs w:val="24"/>
        </w:rPr>
        <w:t>Micucci</w:t>
      </w:r>
      <w:proofErr w:type="spellEnd"/>
      <w:r w:rsidRPr="005960DC">
        <w:rPr>
          <w:rFonts w:ascii="Times New Roman" w:hAnsi="Times New Roman" w:cs="Times New Roman"/>
          <w:sz w:val="24"/>
          <w:szCs w:val="24"/>
        </w:rPr>
        <w:t xml:space="preserve">, G. (2008). Family succession and firm performance: Evidence from Italian family firms. </w:t>
      </w:r>
      <w:r w:rsidRPr="005960DC">
        <w:rPr>
          <w:rFonts w:ascii="Times New Roman" w:hAnsi="Times New Roman" w:cs="Times New Roman"/>
          <w:i/>
          <w:iCs/>
          <w:sz w:val="24"/>
          <w:szCs w:val="24"/>
        </w:rPr>
        <w:t>Journal of Corporate Finance, 14</w:t>
      </w:r>
      <w:r w:rsidRPr="005960DC">
        <w:rPr>
          <w:rFonts w:ascii="Times New Roman" w:hAnsi="Times New Roman" w:cs="Times New Roman"/>
          <w:sz w:val="24"/>
          <w:szCs w:val="24"/>
        </w:rPr>
        <w:t>(1), 17-31.</w:t>
      </w:r>
    </w:p>
    <w:p w14:paraId="16C20E09" w14:textId="77777777" w:rsidR="007403E0" w:rsidRPr="005960DC" w:rsidRDefault="007403E0" w:rsidP="007403E0">
      <w:pPr>
        <w:widowControl w:val="0"/>
        <w:autoSpaceDE w:val="0"/>
        <w:autoSpaceDN w:val="0"/>
        <w:adjustRightInd w:val="0"/>
        <w:spacing w:after="200" w:line="276" w:lineRule="auto"/>
        <w:rPr>
          <w:rFonts w:ascii="Times New Roman" w:hAnsi="Times New Roman" w:cs="Times New Roman"/>
          <w:sz w:val="24"/>
          <w:szCs w:val="24"/>
        </w:rPr>
      </w:pPr>
      <w:proofErr w:type="spellStart"/>
      <w:r w:rsidRPr="005960DC">
        <w:rPr>
          <w:rFonts w:ascii="Times New Roman" w:hAnsi="Times New Roman" w:cs="Times New Roman"/>
          <w:sz w:val="24"/>
          <w:szCs w:val="24"/>
        </w:rPr>
        <w:t>Demsetz</w:t>
      </w:r>
      <w:proofErr w:type="spellEnd"/>
      <w:r w:rsidRPr="005960DC">
        <w:rPr>
          <w:rFonts w:ascii="Times New Roman" w:hAnsi="Times New Roman" w:cs="Times New Roman"/>
          <w:sz w:val="24"/>
          <w:szCs w:val="24"/>
        </w:rPr>
        <w:t xml:space="preserve">, H., &amp; Lehn, K. (1985). The structure of corporate ownership: Causes and consequences. </w:t>
      </w:r>
      <w:r w:rsidRPr="005960DC">
        <w:rPr>
          <w:rFonts w:ascii="Times New Roman" w:hAnsi="Times New Roman" w:cs="Times New Roman"/>
          <w:i/>
          <w:iCs/>
          <w:sz w:val="24"/>
          <w:szCs w:val="24"/>
        </w:rPr>
        <w:t>Journal of Political Economy, 93</w:t>
      </w:r>
      <w:r w:rsidRPr="005960DC">
        <w:rPr>
          <w:rFonts w:ascii="Times New Roman" w:hAnsi="Times New Roman" w:cs="Times New Roman"/>
          <w:sz w:val="24"/>
          <w:szCs w:val="24"/>
        </w:rPr>
        <w:t>, 1155-1177.</w:t>
      </w:r>
    </w:p>
    <w:p w14:paraId="2DA12273" w14:textId="77777777" w:rsidR="007403E0" w:rsidRPr="005960DC" w:rsidRDefault="007403E0" w:rsidP="007403E0">
      <w:pPr>
        <w:widowControl w:val="0"/>
        <w:autoSpaceDE w:val="0"/>
        <w:autoSpaceDN w:val="0"/>
        <w:adjustRightInd w:val="0"/>
        <w:spacing w:after="200" w:line="276" w:lineRule="auto"/>
        <w:rPr>
          <w:rFonts w:ascii="Times New Roman" w:hAnsi="Times New Roman" w:cs="Times New Roman"/>
          <w:sz w:val="24"/>
          <w:szCs w:val="24"/>
        </w:rPr>
      </w:pPr>
      <w:r w:rsidRPr="005960DC">
        <w:rPr>
          <w:rFonts w:ascii="Times New Roman" w:hAnsi="Times New Roman" w:cs="Times New Roman"/>
          <w:sz w:val="24"/>
          <w:szCs w:val="24"/>
        </w:rPr>
        <w:t xml:space="preserve">Dong, M., </w:t>
      </w:r>
      <w:proofErr w:type="spellStart"/>
      <w:r w:rsidRPr="005960DC">
        <w:rPr>
          <w:rFonts w:ascii="Times New Roman" w:hAnsi="Times New Roman" w:cs="Times New Roman"/>
          <w:sz w:val="24"/>
          <w:szCs w:val="24"/>
        </w:rPr>
        <w:t>Hirshleifer</w:t>
      </w:r>
      <w:proofErr w:type="spellEnd"/>
      <w:r w:rsidRPr="005960DC">
        <w:rPr>
          <w:rFonts w:ascii="Times New Roman" w:hAnsi="Times New Roman" w:cs="Times New Roman"/>
          <w:sz w:val="24"/>
          <w:szCs w:val="24"/>
        </w:rPr>
        <w:t xml:space="preserve">, D., &amp; Teoh, S. H. (2021). </w:t>
      </w:r>
      <w:proofErr w:type="spellStart"/>
      <w:r w:rsidRPr="005960DC">
        <w:rPr>
          <w:rFonts w:ascii="Times New Roman" w:hAnsi="Times New Roman" w:cs="Times New Roman"/>
          <w:sz w:val="24"/>
          <w:szCs w:val="24"/>
        </w:rPr>
        <w:t>Misvaluation</w:t>
      </w:r>
      <w:proofErr w:type="spellEnd"/>
      <w:r w:rsidRPr="005960DC">
        <w:rPr>
          <w:rFonts w:ascii="Times New Roman" w:hAnsi="Times New Roman" w:cs="Times New Roman"/>
          <w:sz w:val="24"/>
          <w:szCs w:val="24"/>
        </w:rPr>
        <w:t xml:space="preserve"> and corporate inventiveness. </w:t>
      </w:r>
      <w:r w:rsidRPr="005960DC">
        <w:rPr>
          <w:rFonts w:ascii="Times New Roman" w:hAnsi="Times New Roman" w:cs="Times New Roman"/>
          <w:i/>
          <w:iCs/>
          <w:sz w:val="24"/>
          <w:szCs w:val="24"/>
        </w:rPr>
        <w:t>Journal of Financial and Quantitative Analysis, 56</w:t>
      </w:r>
      <w:r w:rsidRPr="005960DC">
        <w:rPr>
          <w:rFonts w:ascii="Times New Roman" w:hAnsi="Times New Roman" w:cs="Times New Roman"/>
          <w:sz w:val="24"/>
          <w:szCs w:val="24"/>
        </w:rPr>
        <w:t>(8), 2605-2633.</w:t>
      </w:r>
    </w:p>
    <w:p w14:paraId="19B35714" w14:textId="77777777" w:rsidR="007403E0" w:rsidRPr="005960DC" w:rsidRDefault="007403E0" w:rsidP="007403E0">
      <w:pPr>
        <w:widowControl w:val="0"/>
        <w:autoSpaceDE w:val="0"/>
        <w:autoSpaceDN w:val="0"/>
        <w:adjustRightInd w:val="0"/>
        <w:spacing w:after="200" w:line="276" w:lineRule="auto"/>
        <w:rPr>
          <w:rFonts w:ascii="Times New Roman" w:hAnsi="Times New Roman" w:cs="Times New Roman"/>
          <w:sz w:val="24"/>
          <w:szCs w:val="24"/>
        </w:rPr>
      </w:pPr>
      <w:r w:rsidRPr="005960DC">
        <w:rPr>
          <w:rFonts w:ascii="Times New Roman" w:hAnsi="Times New Roman" w:cs="Times New Roman"/>
          <w:sz w:val="24"/>
          <w:szCs w:val="24"/>
        </w:rPr>
        <w:t xml:space="preserve">Dreyer, C., &amp; Schulz, O. (2022). Investor horizons and corporate policies under uncertainty. </w:t>
      </w:r>
      <w:r w:rsidRPr="005960DC">
        <w:rPr>
          <w:rFonts w:ascii="Times New Roman" w:hAnsi="Times New Roman" w:cs="Times New Roman"/>
          <w:i/>
          <w:iCs/>
          <w:sz w:val="24"/>
          <w:szCs w:val="24"/>
        </w:rPr>
        <w:t>Review of Financial Economics, 40</w:t>
      </w:r>
      <w:r w:rsidRPr="005960DC">
        <w:rPr>
          <w:rFonts w:ascii="Times New Roman" w:hAnsi="Times New Roman" w:cs="Times New Roman"/>
          <w:sz w:val="24"/>
          <w:szCs w:val="24"/>
        </w:rPr>
        <w:t>(1), 5-19.</w:t>
      </w:r>
    </w:p>
    <w:p w14:paraId="10206C6E" w14:textId="77777777" w:rsidR="007403E0" w:rsidRPr="005960DC" w:rsidRDefault="007403E0" w:rsidP="007403E0">
      <w:pPr>
        <w:widowControl w:val="0"/>
        <w:autoSpaceDE w:val="0"/>
        <w:autoSpaceDN w:val="0"/>
        <w:adjustRightInd w:val="0"/>
        <w:spacing w:after="200" w:line="276" w:lineRule="auto"/>
        <w:rPr>
          <w:rFonts w:ascii="Times New Roman" w:hAnsi="Times New Roman" w:cs="Times New Roman"/>
          <w:sz w:val="24"/>
          <w:szCs w:val="24"/>
        </w:rPr>
      </w:pPr>
      <w:proofErr w:type="spellStart"/>
      <w:r w:rsidRPr="005960DC">
        <w:rPr>
          <w:rFonts w:ascii="Times New Roman" w:hAnsi="Times New Roman" w:cs="Times New Roman"/>
          <w:sz w:val="24"/>
          <w:szCs w:val="24"/>
        </w:rPr>
        <w:t>Durnev</w:t>
      </w:r>
      <w:proofErr w:type="spellEnd"/>
      <w:r w:rsidRPr="005960DC">
        <w:rPr>
          <w:rFonts w:ascii="Times New Roman" w:hAnsi="Times New Roman" w:cs="Times New Roman"/>
          <w:sz w:val="24"/>
          <w:szCs w:val="24"/>
        </w:rPr>
        <w:t xml:space="preserve">, A., </w:t>
      </w:r>
      <w:proofErr w:type="spellStart"/>
      <w:r w:rsidRPr="005960DC">
        <w:rPr>
          <w:rFonts w:ascii="Times New Roman" w:hAnsi="Times New Roman" w:cs="Times New Roman"/>
          <w:sz w:val="24"/>
          <w:szCs w:val="24"/>
        </w:rPr>
        <w:t>Morck</w:t>
      </w:r>
      <w:proofErr w:type="spellEnd"/>
      <w:r w:rsidRPr="005960DC">
        <w:rPr>
          <w:rFonts w:ascii="Times New Roman" w:hAnsi="Times New Roman" w:cs="Times New Roman"/>
          <w:sz w:val="24"/>
          <w:szCs w:val="24"/>
        </w:rPr>
        <w:t xml:space="preserve">, R., Yeung, B., &amp; </w:t>
      </w:r>
      <w:proofErr w:type="spellStart"/>
      <w:r w:rsidRPr="005960DC">
        <w:rPr>
          <w:rFonts w:ascii="Times New Roman" w:hAnsi="Times New Roman" w:cs="Times New Roman"/>
          <w:sz w:val="24"/>
          <w:szCs w:val="24"/>
        </w:rPr>
        <w:t>Zarowin</w:t>
      </w:r>
      <w:proofErr w:type="spellEnd"/>
      <w:r w:rsidRPr="005960DC">
        <w:rPr>
          <w:rFonts w:ascii="Times New Roman" w:hAnsi="Times New Roman" w:cs="Times New Roman"/>
          <w:sz w:val="24"/>
          <w:szCs w:val="24"/>
        </w:rPr>
        <w:t xml:space="preserve">, P. (2003). Does greater firm-specific return variation mean more or less informed stock pricing? </w:t>
      </w:r>
      <w:r w:rsidRPr="005960DC">
        <w:rPr>
          <w:rFonts w:ascii="Times New Roman" w:hAnsi="Times New Roman" w:cs="Times New Roman"/>
          <w:i/>
          <w:iCs/>
          <w:sz w:val="24"/>
          <w:szCs w:val="24"/>
        </w:rPr>
        <w:t>Journal of Accounting Research, 41</w:t>
      </w:r>
      <w:r w:rsidRPr="005960DC">
        <w:rPr>
          <w:rFonts w:ascii="Times New Roman" w:hAnsi="Times New Roman" w:cs="Times New Roman"/>
          <w:sz w:val="24"/>
          <w:szCs w:val="24"/>
        </w:rPr>
        <w:t>, 797-836.</w:t>
      </w:r>
    </w:p>
    <w:p w14:paraId="46EC5EBC" w14:textId="77777777" w:rsidR="007403E0" w:rsidRPr="005960DC" w:rsidRDefault="007403E0" w:rsidP="007403E0">
      <w:pPr>
        <w:widowControl w:val="0"/>
        <w:autoSpaceDE w:val="0"/>
        <w:autoSpaceDN w:val="0"/>
        <w:adjustRightInd w:val="0"/>
        <w:spacing w:after="200" w:line="276" w:lineRule="auto"/>
        <w:rPr>
          <w:rFonts w:ascii="Times New Roman" w:hAnsi="Times New Roman" w:cs="Times New Roman"/>
          <w:sz w:val="24"/>
          <w:szCs w:val="24"/>
        </w:rPr>
      </w:pPr>
      <w:r w:rsidRPr="005960DC">
        <w:rPr>
          <w:rFonts w:ascii="Times New Roman" w:hAnsi="Times New Roman" w:cs="Times New Roman"/>
          <w:sz w:val="24"/>
          <w:szCs w:val="24"/>
        </w:rPr>
        <w:t xml:space="preserve">Fu, L., Singhal, R., &amp; Parkash, M. (2016). Tobin’s q ratio and firm performance. </w:t>
      </w:r>
      <w:r w:rsidRPr="005960DC">
        <w:rPr>
          <w:rFonts w:ascii="Times New Roman" w:hAnsi="Times New Roman" w:cs="Times New Roman"/>
          <w:i/>
          <w:iCs/>
          <w:sz w:val="24"/>
          <w:szCs w:val="24"/>
        </w:rPr>
        <w:t>International Research Journal of Applied Finance, 7</w:t>
      </w:r>
      <w:r w:rsidRPr="005960DC">
        <w:rPr>
          <w:rFonts w:ascii="Times New Roman" w:hAnsi="Times New Roman" w:cs="Times New Roman"/>
          <w:sz w:val="24"/>
          <w:szCs w:val="24"/>
        </w:rPr>
        <w:t>(4), 1-10.</w:t>
      </w:r>
    </w:p>
    <w:p w14:paraId="74FB3F47" w14:textId="77777777" w:rsidR="007403E0" w:rsidRPr="005960DC" w:rsidRDefault="007403E0" w:rsidP="007403E0">
      <w:pPr>
        <w:widowControl w:val="0"/>
        <w:autoSpaceDE w:val="0"/>
        <w:autoSpaceDN w:val="0"/>
        <w:adjustRightInd w:val="0"/>
        <w:spacing w:after="200" w:line="276" w:lineRule="auto"/>
        <w:rPr>
          <w:rFonts w:ascii="Times New Roman" w:hAnsi="Times New Roman" w:cs="Times New Roman"/>
          <w:sz w:val="24"/>
          <w:szCs w:val="24"/>
        </w:rPr>
      </w:pPr>
      <w:proofErr w:type="spellStart"/>
      <w:r w:rsidRPr="005960DC">
        <w:rPr>
          <w:rFonts w:ascii="Times New Roman" w:hAnsi="Times New Roman" w:cs="Times New Roman"/>
          <w:sz w:val="24"/>
          <w:szCs w:val="24"/>
        </w:rPr>
        <w:t>Goergen</w:t>
      </w:r>
      <w:proofErr w:type="spellEnd"/>
      <w:r w:rsidRPr="005960DC">
        <w:rPr>
          <w:rFonts w:ascii="Times New Roman" w:hAnsi="Times New Roman" w:cs="Times New Roman"/>
          <w:sz w:val="24"/>
          <w:szCs w:val="24"/>
        </w:rPr>
        <w:t xml:space="preserve">, M., &amp; </w:t>
      </w:r>
      <w:proofErr w:type="spellStart"/>
      <w:r w:rsidRPr="005960DC">
        <w:rPr>
          <w:rFonts w:ascii="Times New Roman" w:hAnsi="Times New Roman" w:cs="Times New Roman"/>
          <w:sz w:val="24"/>
          <w:szCs w:val="24"/>
        </w:rPr>
        <w:t>Renneboog</w:t>
      </w:r>
      <w:proofErr w:type="spellEnd"/>
      <w:r w:rsidRPr="005960DC">
        <w:rPr>
          <w:rFonts w:ascii="Times New Roman" w:hAnsi="Times New Roman" w:cs="Times New Roman"/>
          <w:sz w:val="24"/>
          <w:szCs w:val="24"/>
        </w:rPr>
        <w:t xml:space="preserve">, L. (2001). Investment policy, internal financing and ownership concentration in the UK. </w:t>
      </w:r>
      <w:r w:rsidRPr="005960DC">
        <w:rPr>
          <w:rFonts w:ascii="Times New Roman" w:hAnsi="Times New Roman" w:cs="Times New Roman"/>
          <w:i/>
          <w:iCs/>
          <w:sz w:val="24"/>
          <w:szCs w:val="24"/>
        </w:rPr>
        <w:t>Journal of Corporate Finance, 7</w:t>
      </w:r>
      <w:r w:rsidRPr="005960DC">
        <w:rPr>
          <w:rFonts w:ascii="Times New Roman" w:hAnsi="Times New Roman" w:cs="Times New Roman"/>
          <w:sz w:val="24"/>
          <w:szCs w:val="24"/>
        </w:rPr>
        <w:t>(3), 257-284.</w:t>
      </w:r>
    </w:p>
    <w:p w14:paraId="65B77B61" w14:textId="77777777" w:rsidR="007403E0" w:rsidRPr="005960DC" w:rsidRDefault="007403E0" w:rsidP="007403E0">
      <w:pPr>
        <w:widowControl w:val="0"/>
        <w:autoSpaceDE w:val="0"/>
        <w:autoSpaceDN w:val="0"/>
        <w:adjustRightInd w:val="0"/>
        <w:spacing w:after="200" w:line="276" w:lineRule="auto"/>
        <w:rPr>
          <w:rFonts w:ascii="Times New Roman" w:hAnsi="Times New Roman" w:cs="Times New Roman"/>
          <w:sz w:val="24"/>
          <w:szCs w:val="24"/>
        </w:rPr>
      </w:pPr>
      <w:r w:rsidRPr="005960DC">
        <w:rPr>
          <w:rFonts w:ascii="Times New Roman" w:hAnsi="Times New Roman" w:cs="Times New Roman"/>
          <w:sz w:val="24"/>
          <w:szCs w:val="24"/>
        </w:rPr>
        <w:t xml:space="preserve">González, M., Guzmán, A., Pombo, C., &amp; Trujillo, M. A. (2012). Family firms and financial performance: The cost of growing. </w:t>
      </w:r>
      <w:r w:rsidRPr="005960DC">
        <w:rPr>
          <w:rFonts w:ascii="Times New Roman" w:hAnsi="Times New Roman" w:cs="Times New Roman"/>
          <w:i/>
          <w:iCs/>
          <w:sz w:val="24"/>
          <w:szCs w:val="24"/>
        </w:rPr>
        <w:t>Emerging Markets Review, 13</w:t>
      </w:r>
      <w:r w:rsidRPr="005960DC">
        <w:rPr>
          <w:rFonts w:ascii="Times New Roman" w:hAnsi="Times New Roman" w:cs="Times New Roman"/>
          <w:sz w:val="24"/>
          <w:szCs w:val="24"/>
        </w:rPr>
        <w:t>(4), 626-649.</w:t>
      </w:r>
    </w:p>
    <w:p w14:paraId="4B052A5B" w14:textId="77777777" w:rsidR="007403E0" w:rsidRPr="005960DC" w:rsidRDefault="007403E0" w:rsidP="007403E0">
      <w:pPr>
        <w:widowControl w:val="0"/>
        <w:autoSpaceDE w:val="0"/>
        <w:autoSpaceDN w:val="0"/>
        <w:adjustRightInd w:val="0"/>
        <w:spacing w:after="200" w:line="276" w:lineRule="auto"/>
        <w:rPr>
          <w:rFonts w:ascii="Times New Roman" w:hAnsi="Times New Roman" w:cs="Times New Roman"/>
          <w:sz w:val="24"/>
          <w:szCs w:val="24"/>
        </w:rPr>
      </w:pPr>
      <w:r w:rsidRPr="005960DC">
        <w:rPr>
          <w:rFonts w:ascii="Times New Roman" w:hAnsi="Times New Roman" w:cs="Times New Roman"/>
          <w:sz w:val="24"/>
          <w:szCs w:val="24"/>
        </w:rPr>
        <w:t xml:space="preserve">Hegde, S., Seth, R., &amp; </w:t>
      </w:r>
      <w:proofErr w:type="spellStart"/>
      <w:r w:rsidRPr="005960DC">
        <w:rPr>
          <w:rFonts w:ascii="Times New Roman" w:hAnsi="Times New Roman" w:cs="Times New Roman"/>
          <w:sz w:val="24"/>
          <w:szCs w:val="24"/>
        </w:rPr>
        <w:t>Vishwanatha</w:t>
      </w:r>
      <w:proofErr w:type="spellEnd"/>
      <w:r w:rsidRPr="005960DC">
        <w:rPr>
          <w:rFonts w:ascii="Times New Roman" w:hAnsi="Times New Roman" w:cs="Times New Roman"/>
          <w:sz w:val="24"/>
          <w:szCs w:val="24"/>
        </w:rPr>
        <w:t xml:space="preserve">, S. R. (2020). Ownership concentration and stock returns: Evidence from family firms in India. </w:t>
      </w:r>
      <w:r w:rsidRPr="005960DC">
        <w:rPr>
          <w:rFonts w:ascii="Times New Roman" w:hAnsi="Times New Roman" w:cs="Times New Roman"/>
          <w:i/>
          <w:iCs/>
          <w:sz w:val="24"/>
          <w:szCs w:val="24"/>
        </w:rPr>
        <w:t>Pacific-Basin Finance Journal, 61</w:t>
      </w:r>
      <w:r w:rsidRPr="005960DC">
        <w:rPr>
          <w:rFonts w:ascii="Times New Roman" w:hAnsi="Times New Roman" w:cs="Times New Roman"/>
          <w:sz w:val="24"/>
          <w:szCs w:val="24"/>
        </w:rPr>
        <w:t>, 101330. https://doi.org/10.1016/j.pacfin.2020.101330</w:t>
      </w:r>
    </w:p>
    <w:p w14:paraId="2036B10A" w14:textId="77777777" w:rsidR="007403E0" w:rsidRPr="005960DC" w:rsidRDefault="007403E0" w:rsidP="007403E0">
      <w:pPr>
        <w:widowControl w:val="0"/>
        <w:autoSpaceDE w:val="0"/>
        <w:autoSpaceDN w:val="0"/>
        <w:adjustRightInd w:val="0"/>
        <w:spacing w:after="200" w:line="276" w:lineRule="auto"/>
        <w:rPr>
          <w:rFonts w:ascii="Times New Roman" w:hAnsi="Times New Roman" w:cs="Times New Roman"/>
          <w:sz w:val="24"/>
          <w:szCs w:val="24"/>
        </w:rPr>
      </w:pPr>
      <w:r w:rsidRPr="005960DC">
        <w:rPr>
          <w:rFonts w:ascii="Times New Roman" w:hAnsi="Times New Roman" w:cs="Times New Roman"/>
          <w:sz w:val="24"/>
          <w:szCs w:val="24"/>
        </w:rPr>
        <w:t xml:space="preserve">Hussain, S., &amp; Safdar, N. (2018). Tunneling: Evidence from family business groups of Pakistan. </w:t>
      </w:r>
      <w:r w:rsidRPr="005960DC">
        <w:rPr>
          <w:rFonts w:ascii="Times New Roman" w:hAnsi="Times New Roman" w:cs="Times New Roman"/>
          <w:i/>
          <w:iCs/>
          <w:sz w:val="24"/>
          <w:szCs w:val="24"/>
        </w:rPr>
        <w:t>Business and Economic Review, 10</w:t>
      </w:r>
      <w:r w:rsidRPr="005960DC">
        <w:rPr>
          <w:rFonts w:ascii="Times New Roman" w:hAnsi="Times New Roman" w:cs="Times New Roman"/>
          <w:sz w:val="24"/>
          <w:szCs w:val="24"/>
        </w:rPr>
        <w:t>(2), 97-121.</w:t>
      </w:r>
    </w:p>
    <w:p w14:paraId="51E7CD69" w14:textId="14CF9F6C" w:rsidR="00C44264" w:rsidRPr="005960DC" w:rsidRDefault="00C44264" w:rsidP="007403E0">
      <w:pPr>
        <w:widowControl w:val="0"/>
        <w:autoSpaceDE w:val="0"/>
        <w:autoSpaceDN w:val="0"/>
        <w:adjustRightInd w:val="0"/>
        <w:spacing w:after="200" w:line="276" w:lineRule="auto"/>
        <w:rPr>
          <w:rFonts w:ascii="Times New Roman" w:hAnsi="Times New Roman" w:cs="Times New Roman"/>
          <w:sz w:val="24"/>
          <w:szCs w:val="24"/>
        </w:rPr>
      </w:pPr>
      <w:proofErr w:type="spellStart"/>
      <w:r w:rsidRPr="005960DC">
        <w:rPr>
          <w:rFonts w:ascii="Times New Roman" w:hAnsi="Times New Roman" w:cs="Times New Roman"/>
          <w:sz w:val="24"/>
          <w:szCs w:val="24"/>
        </w:rPr>
        <w:t>Iborra</w:t>
      </w:r>
      <w:proofErr w:type="spellEnd"/>
      <w:r w:rsidRPr="005960DC">
        <w:rPr>
          <w:rFonts w:ascii="Times New Roman" w:hAnsi="Times New Roman" w:cs="Times New Roman"/>
          <w:sz w:val="24"/>
          <w:szCs w:val="24"/>
        </w:rPr>
        <w:t xml:space="preserve">, M., López-Muñoz, J. F., &amp; </w:t>
      </w:r>
      <w:proofErr w:type="spellStart"/>
      <w:r w:rsidRPr="005960DC">
        <w:rPr>
          <w:rFonts w:ascii="Times New Roman" w:hAnsi="Times New Roman" w:cs="Times New Roman"/>
          <w:sz w:val="24"/>
          <w:szCs w:val="24"/>
        </w:rPr>
        <w:t>Safón</w:t>
      </w:r>
      <w:proofErr w:type="spellEnd"/>
      <w:r w:rsidRPr="005960DC">
        <w:rPr>
          <w:rFonts w:ascii="Times New Roman" w:hAnsi="Times New Roman" w:cs="Times New Roman"/>
          <w:sz w:val="24"/>
          <w:szCs w:val="24"/>
        </w:rPr>
        <w:t xml:space="preserve">, V. (2024). Lack of resilience after COVID-19: the role of family firm heterogeneity and behavior. </w:t>
      </w:r>
      <w:proofErr w:type="spellStart"/>
      <w:r w:rsidRPr="005960DC">
        <w:rPr>
          <w:rFonts w:ascii="Times New Roman" w:hAnsi="Times New Roman" w:cs="Times New Roman"/>
          <w:sz w:val="24"/>
          <w:szCs w:val="24"/>
        </w:rPr>
        <w:t>fsQCA</w:t>
      </w:r>
      <w:proofErr w:type="spellEnd"/>
      <w:r w:rsidRPr="005960DC">
        <w:rPr>
          <w:rFonts w:ascii="Times New Roman" w:hAnsi="Times New Roman" w:cs="Times New Roman"/>
          <w:sz w:val="24"/>
          <w:szCs w:val="24"/>
        </w:rPr>
        <w:t xml:space="preserve"> versus regression. </w:t>
      </w:r>
      <w:r w:rsidRPr="005960DC">
        <w:rPr>
          <w:rFonts w:ascii="Times New Roman" w:hAnsi="Times New Roman" w:cs="Times New Roman"/>
          <w:i/>
          <w:iCs/>
          <w:sz w:val="24"/>
          <w:szCs w:val="24"/>
        </w:rPr>
        <w:t>European Journal of Management and Business Economics</w:t>
      </w:r>
      <w:r w:rsidRPr="005960DC">
        <w:rPr>
          <w:rFonts w:ascii="Times New Roman" w:hAnsi="Times New Roman" w:cs="Times New Roman"/>
          <w:sz w:val="24"/>
          <w:szCs w:val="24"/>
        </w:rPr>
        <w:t>.</w:t>
      </w:r>
    </w:p>
    <w:p w14:paraId="6D328726" w14:textId="77777777" w:rsidR="007403E0" w:rsidRPr="005960DC" w:rsidRDefault="007403E0" w:rsidP="007403E0">
      <w:pPr>
        <w:widowControl w:val="0"/>
        <w:autoSpaceDE w:val="0"/>
        <w:autoSpaceDN w:val="0"/>
        <w:adjustRightInd w:val="0"/>
        <w:spacing w:after="200" w:line="276" w:lineRule="auto"/>
        <w:rPr>
          <w:rFonts w:ascii="Times New Roman" w:hAnsi="Times New Roman" w:cs="Times New Roman"/>
          <w:sz w:val="24"/>
          <w:szCs w:val="24"/>
        </w:rPr>
      </w:pPr>
      <w:r w:rsidRPr="005960DC">
        <w:rPr>
          <w:rFonts w:ascii="Times New Roman" w:hAnsi="Times New Roman" w:cs="Times New Roman"/>
          <w:sz w:val="24"/>
          <w:szCs w:val="24"/>
        </w:rPr>
        <w:t xml:space="preserve">Ikram, A., &amp; Naqvi, S. A. A. (2005). Family business groups and tunneling framework: Application and evidence from Pakistan. Lahore, Pakistan: Lahore University of Management </w:t>
      </w:r>
      <w:r w:rsidRPr="005960DC">
        <w:rPr>
          <w:rFonts w:ascii="Times New Roman" w:hAnsi="Times New Roman" w:cs="Times New Roman"/>
          <w:sz w:val="24"/>
          <w:szCs w:val="24"/>
        </w:rPr>
        <w:lastRenderedPageBreak/>
        <w:t>Sciences.</w:t>
      </w:r>
    </w:p>
    <w:p w14:paraId="4677B7B0" w14:textId="77777777" w:rsidR="007403E0" w:rsidRPr="005960DC" w:rsidRDefault="007403E0" w:rsidP="007403E0">
      <w:pPr>
        <w:widowControl w:val="0"/>
        <w:autoSpaceDE w:val="0"/>
        <w:autoSpaceDN w:val="0"/>
        <w:adjustRightInd w:val="0"/>
        <w:spacing w:after="200" w:line="276" w:lineRule="auto"/>
        <w:rPr>
          <w:rFonts w:ascii="Times New Roman" w:hAnsi="Times New Roman" w:cs="Times New Roman"/>
          <w:sz w:val="24"/>
          <w:szCs w:val="24"/>
        </w:rPr>
      </w:pPr>
      <w:proofErr w:type="spellStart"/>
      <w:r w:rsidRPr="005960DC">
        <w:rPr>
          <w:rFonts w:ascii="Times New Roman" w:hAnsi="Times New Roman" w:cs="Times New Roman"/>
          <w:sz w:val="24"/>
          <w:szCs w:val="24"/>
        </w:rPr>
        <w:t>Ilias</w:t>
      </w:r>
      <w:proofErr w:type="spellEnd"/>
      <w:r w:rsidRPr="005960DC">
        <w:rPr>
          <w:rFonts w:ascii="Times New Roman" w:hAnsi="Times New Roman" w:cs="Times New Roman"/>
          <w:sz w:val="24"/>
          <w:szCs w:val="24"/>
        </w:rPr>
        <w:t xml:space="preserve">, N. (2006). Families and firms: Agency costs and labor market imperfections in Sialkot’s surgical industry. </w:t>
      </w:r>
      <w:r w:rsidRPr="005960DC">
        <w:rPr>
          <w:rFonts w:ascii="Times New Roman" w:hAnsi="Times New Roman" w:cs="Times New Roman"/>
          <w:i/>
          <w:iCs/>
          <w:sz w:val="24"/>
          <w:szCs w:val="24"/>
        </w:rPr>
        <w:t>Journal of Development Economics, 80</w:t>
      </w:r>
      <w:r w:rsidRPr="005960DC">
        <w:rPr>
          <w:rFonts w:ascii="Times New Roman" w:hAnsi="Times New Roman" w:cs="Times New Roman"/>
          <w:sz w:val="24"/>
          <w:szCs w:val="24"/>
        </w:rPr>
        <w:t>(2), 329-349.</w:t>
      </w:r>
    </w:p>
    <w:p w14:paraId="79CEB094" w14:textId="77777777" w:rsidR="007403E0" w:rsidRPr="005960DC" w:rsidRDefault="007403E0" w:rsidP="007403E0">
      <w:pPr>
        <w:widowControl w:val="0"/>
        <w:autoSpaceDE w:val="0"/>
        <w:autoSpaceDN w:val="0"/>
        <w:adjustRightInd w:val="0"/>
        <w:spacing w:after="200" w:line="276" w:lineRule="auto"/>
        <w:rPr>
          <w:rFonts w:ascii="Times New Roman" w:hAnsi="Times New Roman" w:cs="Times New Roman"/>
          <w:sz w:val="24"/>
          <w:szCs w:val="24"/>
        </w:rPr>
      </w:pPr>
      <w:proofErr w:type="spellStart"/>
      <w:r w:rsidRPr="005960DC">
        <w:rPr>
          <w:rFonts w:ascii="Times New Roman" w:hAnsi="Times New Roman" w:cs="Times New Roman"/>
          <w:sz w:val="24"/>
          <w:szCs w:val="24"/>
        </w:rPr>
        <w:t>Jebran</w:t>
      </w:r>
      <w:proofErr w:type="spellEnd"/>
      <w:r w:rsidRPr="005960DC">
        <w:rPr>
          <w:rFonts w:ascii="Times New Roman" w:hAnsi="Times New Roman" w:cs="Times New Roman"/>
          <w:sz w:val="24"/>
          <w:szCs w:val="24"/>
        </w:rPr>
        <w:t xml:space="preserve">, K., &amp; Chen, S. (2023). Can we learn lessons from the past? COVID-19 crisis and corporate governance responses. </w:t>
      </w:r>
      <w:r w:rsidRPr="005960DC">
        <w:rPr>
          <w:rFonts w:ascii="Times New Roman" w:hAnsi="Times New Roman" w:cs="Times New Roman"/>
          <w:i/>
          <w:iCs/>
          <w:sz w:val="24"/>
          <w:szCs w:val="24"/>
        </w:rPr>
        <w:t>International Journal of Finance &amp; Economics, 28</w:t>
      </w:r>
      <w:r w:rsidRPr="005960DC">
        <w:rPr>
          <w:rFonts w:ascii="Times New Roman" w:hAnsi="Times New Roman" w:cs="Times New Roman"/>
          <w:sz w:val="24"/>
          <w:szCs w:val="24"/>
        </w:rPr>
        <w:t>(1), 421-429.</w:t>
      </w:r>
    </w:p>
    <w:p w14:paraId="09590F36" w14:textId="77777777" w:rsidR="007403E0" w:rsidRPr="005960DC" w:rsidRDefault="007403E0" w:rsidP="007403E0">
      <w:pPr>
        <w:widowControl w:val="0"/>
        <w:autoSpaceDE w:val="0"/>
        <w:autoSpaceDN w:val="0"/>
        <w:adjustRightInd w:val="0"/>
        <w:spacing w:after="200" w:line="276" w:lineRule="auto"/>
        <w:rPr>
          <w:rFonts w:ascii="Times New Roman" w:hAnsi="Times New Roman" w:cs="Times New Roman"/>
          <w:sz w:val="24"/>
          <w:szCs w:val="24"/>
        </w:rPr>
      </w:pPr>
      <w:r w:rsidRPr="005960DC">
        <w:rPr>
          <w:rFonts w:ascii="Times New Roman" w:hAnsi="Times New Roman" w:cs="Times New Roman"/>
          <w:sz w:val="24"/>
          <w:szCs w:val="24"/>
        </w:rPr>
        <w:t xml:space="preserve">Jensen, M., &amp; </w:t>
      </w:r>
      <w:proofErr w:type="spellStart"/>
      <w:r w:rsidRPr="005960DC">
        <w:rPr>
          <w:rFonts w:ascii="Times New Roman" w:hAnsi="Times New Roman" w:cs="Times New Roman"/>
          <w:sz w:val="24"/>
          <w:szCs w:val="24"/>
        </w:rPr>
        <w:t>Meckling</w:t>
      </w:r>
      <w:proofErr w:type="spellEnd"/>
      <w:r w:rsidRPr="005960DC">
        <w:rPr>
          <w:rFonts w:ascii="Times New Roman" w:hAnsi="Times New Roman" w:cs="Times New Roman"/>
          <w:sz w:val="24"/>
          <w:szCs w:val="24"/>
        </w:rPr>
        <w:t xml:space="preserve">, W. (1976). Theory of the firm: Managerial behavior, agency costs and ownership structure. </w:t>
      </w:r>
      <w:r w:rsidRPr="005960DC">
        <w:rPr>
          <w:rFonts w:ascii="Times New Roman" w:hAnsi="Times New Roman" w:cs="Times New Roman"/>
          <w:i/>
          <w:iCs/>
          <w:sz w:val="24"/>
          <w:szCs w:val="24"/>
        </w:rPr>
        <w:t>Journal of Financial Economics, 3</w:t>
      </w:r>
      <w:r w:rsidRPr="005960DC">
        <w:rPr>
          <w:rFonts w:ascii="Times New Roman" w:hAnsi="Times New Roman" w:cs="Times New Roman"/>
          <w:sz w:val="24"/>
          <w:szCs w:val="24"/>
        </w:rPr>
        <w:t>, 305-360.</w:t>
      </w:r>
    </w:p>
    <w:p w14:paraId="38A93E65" w14:textId="77777777" w:rsidR="007403E0" w:rsidRPr="005960DC" w:rsidRDefault="007403E0" w:rsidP="007403E0">
      <w:pPr>
        <w:widowControl w:val="0"/>
        <w:autoSpaceDE w:val="0"/>
        <w:autoSpaceDN w:val="0"/>
        <w:adjustRightInd w:val="0"/>
        <w:spacing w:after="200" w:line="276" w:lineRule="auto"/>
        <w:rPr>
          <w:rFonts w:ascii="Times New Roman" w:hAnsi="Times New Roman" w:cs="Times New Roman"/>
          <w:sz w:val="24"/>
          <w:szCs w:val="24"/>
        </w:rPr>
      </w:pPr>
      <w:r w:rsidRPr="005960DC">
        <w:rPr>
          <w:rFonts w:ascii="Times New Roman" w:hAnsi="Times New Roman" w:cs="Times New Roman"/>
          <w:sz w:val="24"/>
          <w:szCs w:val="24"/>
        </w:rPr>
        <w:t xml:space="preserve">Khan, S., &amp; Kamal, Y. (2022). Family business groups and earnings manipulation: An emerging economy perspective. </w:t>
      </w:r>
      <w:r w:rsidRPr="005960DC">
        <w:rPr>
          <w:rFonts w:ascii="Times New Roman" w:hAnsi="Times New Roman" w:cs="Times New Roman"/>
          <w:i/>
          <w:iCs/>
          <w:sz w:val="24"/>
          <w:szCs w:val="24"/>
        </w:rPr>
        <w:t>Cogent Economics &amp; Finance, 10</w:t>
      </w:r>
      <w:r w:rsidRPr="005960DC">
        <w:rPr>
          <w:rFonts w:ascii="Times New Roman" w:hAnsi="Times New Roman" w:cs="Times New Roman"/>
          <w:sz w:val="24"/>
          <w:szCs w:val="24"/>
        </w:rPr>
        <w:t>(1), 2017100. https://doi.org/10.1080/23322039.2022.2017100</w:t>
      </w:r>
    </w:p>
    <w:p w14:paraId="4FCB6FDF" w14:textId="77777777" w:rsidR="007403E0" w:rsidRPr="005960DC" w:rsidRDefault="007403E0" w:rsidP="007403E0">
      <w:pPr>
        <w:widowControl w:val="0"/>
        <w:autoSpaceDE w:val="0"/>
        <w:autoSpaceDN w:val="0"/>
        <w:adjustRightInd w:val="0"/>
        <w:spacing w:after="200" w:line="276" w:lineRule="auto"/>
        <w:rPr>
          <w:rFonts w:ascii="Times New Roman" w:hAnsi="Times New Roman" w:cs="Times New Roman"/>
          <w:sz w:val="24"/>
          <w:szCs w:val="24"/>
        </w:rPr>
      </w:pPr>
      <w:r w:rsidRPr="005960DC">
        <w:rPr>
          <w:rFonts w:ascii="Times New Roman" w:hAnsi="Times New Roman" w:cs="Times New Roman"/>
          <w:sz w:val="24"/>
          <w:szCs w:val="24"/>
        </w:rPr>
        <w:t>Khan, S. (2023). Shaping economic landscapes: A historical perspective on Pakistan’s family business groups. Available at SSRN: https://ssrn.com/abstract=4629856</w:t>
      </w:r>
    </w:p>
    <w:p w14:paraId="4A8FAD48" w14:textId="77777777" w:rsidR="007403E0" w:rsidRPr="005960DC" w:rsidRDefault="007403E0" w:rsidP="007403E0">
      <w:pPr>
        <w:widowControl w:val="0"/>
        <w:autoSpaceDE w:val="0"/>
        <w:autoSpaceDN w:val="0"/>
        <w:adjustRightInd w:val="0"/>
        <w:spacing w:after="200" w:line="276" w:lineRule="auto"/>
        <w:rPr>
          <w:rFonts w:ascii="Times New Roman" w:hAnsi="Times New Roman" w:cs="Times New Roman"/>
          <w:sz w:val="24"/>
          <w:szCs w:val="24"/>
        </w:rPr>
      </w:pPr>
      <w:proofErr w:type="spellStart"/>
      <w:r w:rsidRPr="005960DC">
        <w:rPr>
          <w:rFonts w:ascii="Times New Roman" w:hAnsi="Times New Roman" w:cs="Times New Roman"/>
          <w:sz w:val="24"/>
          <w:szCs w:val="24"/>
        </w:rPr>
        <w:t>Kinger</w:t>
      </w:r>
      <w:proofErr w:type="spellEnd"/>
      <w:r w:rsidRPr="005960DC">
        <w:rPr>
          <w:rFonts w:ascii="Times New Roman" w:hAnsi="Times New Roman" w:cs="Times New Roman"/>
          <w:sz w:val="24"/>
          <w:szCs w:val="24"/>
        </w:rPr>
        <w:t xml:space="preserve">-Hans, L., Chittoor, R., </w:t>
      </w:r>
      <w:proofErr w:type="spellStart"/>
      <w:r w:rsidRPr="005960DC">
        <w:rPr>
          <w:rFonts w:ascii="Times New Roman" w:hAnsi="Times New Roman" w:cs="Times New Roman"/>
          <w:sz w:val="24"/>
          <w:szCs w:val="24"/>
        </w:rPr>
        <w:t>Vissa</w:t>
      </w:r>
      <w:proofErr w:type="spellEnd"/>
      <w:r w:rsidRPr="005960DC">
        <w:rPr>
          <w:rFonts w:ascii="Times New Roman" w:hAnsi="Times New Roman" w:cs="Times New Roman"/>
          <w:sz w:val="24"/>
          <w:szCs w:val="24"/>
        </w:rPr>
        <w:t xml:space="preserve">, B., &amp; Chen, G. (2024). Family-controlled business groups: An in-depth review and a </w:t>
      </w:r>
      <w:proofErr w:type="spellStart"/>
      <w:r w:rsidRPr="005960DC">
        <w:rPr>
          <w:rFonts w:ascii="Times New Roman" w:hAnsi="Times New Roman" w:cs="Times New Roman"/>
          <w:sz w:val="24"/>
          <w:szCs w:val="24"/>
        </w:rPr>
        <w:t>microfoundations</w:t>
      </w:r>
      <w:proofErr w:type="spellEnd"/>
      <w:r w:rsidRPr="005960DC">
        <w:rPr>
          <w:rFonts w:ascii="Times New Roman" w:hAnsi="Times New Roman" w:cs="Times New Roman"/>
          <w:sz w:val="24"/>
          <w:szCs w:val="24"/>
        </w:rPr>
        <w:t xml:space="preserve">-based research agenda. </w:t>
      </w:r>
      <w:r w:rsidRPr="005960DC">
        <w:rPr>
          <w:rFonts w:ascii="Times New Roman" w:hAnsi="Times New Roman" w:cs="Times New Roman"/>
          <w:i/>
          <w:iCs/>
          <w:sz w:val="24"/>
          <w:szCs w:val="24"/>
        </w:rPr>
        <w:t>Journal of Management, 50</w:t>
      </w:r>
      <w:r w:rsidRPr="005960DC">
        <w:rPr>
          <w:rFonts w:ascii="Times New Roman" w:hAnsi="Times New Roman" w:cs="Times New Roman"/>
          <w:sz w:val="24"/>
          <w:szCs w:val="24"/>
        </w:rPr>
        <w:t>(1), 307-346.</w:t>
      </w:r>
    </w:p>
    <w:p w14:paraId="04F772E2" w14:textId="77777777" w:rsidR="007403E0" w:rsidRPr="005960DC" w:rsidRDefault="007403E0" w:rsidP="007403E0">
      <w:pPr>
        <w:widowControl w:val="0"/>
        <w:autoSpaceDE w:val="0"/>
        <w:autoSpaceDN w:val="0"/>
        <w:adjustRightInd w:val="0"/>
        <w:spacing w:after="200" w:line="276" w:lineRule="auto"/>
        <w:rPr>
          <w:rFonts w:ascii="Times New Roman" w:hAnsi="Times New Roman" w:cs="Times New Roman"/>
          <w:sz w:val="24"/>
          <w:szCs w:val="24"/>
        </w:rPr>
      </w:pPr>
      <w:r w:rsidRPr="005960DC">
        <w:rPr>
          <w:rFonts w:ascii="Times New Roman" w:hAnsi="Times New Roman" w:cs="Times New Roman"/>
          <w:sz w:val="24"/>
          <w:szCs w:val="24"/>
        </w:rPr>
        <w:t xml:space="preserve">Kraus, S., </w:t>
      </w:r>
      <w:proofErr w:type="spellStart"/>
      <w:r w:rsidRPr="005960DC">
        <w:rPr>
          <w:rFonts w:ascii="Times New Roman" w:hAnsi="Times New Roman" w:cs="Times New Roman"/>
          <w:sz w:val="24"/>
          <w:szCs w:val="24"/>
        </w:rPr>
        <w:t>Clauss</w:t>
      </w:r>
      <w:proofErr w:type="spellEnd"/>
      <w:r w:rsidRPr="005960DC">
        <w:rPr>
          <w:rFonts w:ascii="Times New Roman" w:hAnsi="Times New Roman" w:cs="Times New Roman"/>
          <w:sz w:val="24"/>
          <w:szCs w:val="24"/>
        </w:rPr>
        <w:t xml:space="preserve">, T., </w:t>
      </w:r>
      <w:proofErr w:type="spellStart"/>
      <w:r w:rsidRPr="005960DC">
        <w:rPr>
          <w:rFonts w:ascii="Times New Roman" w:hAnsi="Times New Roman" w:cs="Times New Roman"/>
          <w:sz w:val="24"/>
          <w:szCs w:val="24"/>
        </w:rPr>
        <w:t>Breier</w:t>
      </w:r>
      <w:proofErr w:type="spellEnd"/>
      <w:r w:rsidRPr="005960DC">
        <w:rPr>
          <w:rFonts w:ascii="Times New Roman" w:hAnsi="Times New Roman" w:cs="Times New Roman"/>
          <w:sz w:val="24"/>
          <w:szCs w:val="24"/>
        </w:rPr>
        <w:t xml:space="preserve">, M., Gast, J., </w:t>
      </w:r>
      <w:proofErr w:type="spellStart"/>
      <w:r w:rsidRPr="005960DC">
        <w:rPr>
          <w:rFonts w:ascii="Times New Roman" w:hAnsi="Times New Roman" w:cs="Times New Roman"/>
          <w:sz w:val="24"/>
          <w:szCs w:val="24"/>
        </w:rPr>
        <w:t>Zardini</w:t>
      </w:r>
      <w:proofErr w:type="spellEnd"/>
      <w:r w:rsidRPr="005960DC">
        <w:rPr>
          <w:rFonts w:ascii="Times New Roman" w:hAnsi="Times New Roman" w:cs="Times New Roman"/>
          <w:sz w:val="24"/>
          <w:szCs w:val="24"/>
        </w:rPr>
        <w:t xml:space="preserve">, A., &amp; Tiberius, V. (2020). The economics of COVID-19: Initial empirical evidence on how family firms in five European countries cope with the corona crisis. </w:t>
      </w:r>
      <w:r w:rsidRPr="005960DC">
        <w:rPr>
          <w:rFonts w:ascii="Times New Roman" w:hAnsi="Times New Roman" w:cs="Times New Roman"/>
          <w:i/>
          <w:iCs/>
          <w:sz w:val="24"/>
          <w:szCs w:val="24"/>
        </w:rPr>
        <w:t>International Journal of Entrepreneurial Behavior &amp; Research, 26</w:t>
      </w:r>
      <w:r w:rsidRPr="005960DC">
        <w:rPr>
          <w:rFonts w:ascii="Times New Roman" w:hAnsi="Times New Roman" w:cs="Times New Roman"/>
          <w:sz w:val="24"/>
          <w:szCs w:val="24"/>
        </w:rPr>
        <w:t>(5), 1067-1092.</w:t>
      </w:r>
    </w:p>
    <w:p w14:paraId="23FF05C5" w14:textId="77777777" w:rsidR="007403E0" w:rsidRPr="005960DC" w:rsidRDefault="007403E0" w:rsidP="007403E0">
      <w:pPr>
        <w:widowControl w:val="0"/>
        <w:autoSpaceDE w:val="0"/>
        <w:autoSpaceDN w:val="0"/>
        <w:adjustRightInd w:val="0"/>
        <w:spacing w:after="200" w:line="276" w:lineRule="auto"/>
        <w:rPr>
          <w:rFonts w:ascii="Times New Roman" w:hAnsi="Times New Roman" w:cs="Times New Roman"/>
          <w:sz w:val="24"/>
          <w:szCs w:val="24"/>
        </w:rPr>
      </w:pPr>
      <w:r w:rsidRPr="005960DC">
        <w:rPr>
          <w:rFonts w:ascii="Times New Roman" w:hAnsi="Times New Roman" w:cs="Times New Roman"/>
          <w:sz w:val="24"/>
          <w:szCs w:val="24"/>
        </w:rPr>
        <w:t xml:space="preserve">Le Breton-Miller, I., &amp; Miller, D. (2022). Family businesses under COVID-19: Inspiring models–sometimes. </w:t>
      </w:r>
      <w:r w:rsidRPr="005960DC">
        <w:rPr>
          <w:rFonts w:ascii="Times New Roman" w:hAnsi="Times New Roman" w:cs="Times New Roman"/>
          <w:i/>
          <w:iCs/>
          <w:sz w:val="24"/>
          <w:szCs w:val="24"/>
        </w:rPr>
        <w:t>Journal of Family Business Strategy, 13</w:t>
      </w:r>
      <w:r w:rsidRPr="005960DC">
        <w:rPr>
          <w:rFonts w:ascii="Times New Roman" w:hAnsi="Times New Roman" w:cs="Times New Roman"/>
          <w:sz w:val="24"/>
          <w:szCs w:val="24"/>
        </w:rPr>
        <w:t>(2), 100452. https://doi.org/10.1016/j.jfbs.2022.100452</w:t>
      </w:r>
    </w:p>
    <w:p w14:paraId="098D1CDA" w14:textId="027D86C4" w:rsidR="007403E0" w:rsidRPr="005960DC" w:rsidRDefault="007403E0" w:rsidP="007403E0">
      <w:pPr>
        <w:widowControl w:val="0"/>
        <w:autoSpaceDE w:val="0"/>
        <w:autoSpaceDN w:val="0"/>
        <w:adjustRightInd w:val="0"/>
        <w:spacing w:after="200" w:line="276" w:lineRule="auto"/>
        <w:rPr>
          <w:rFonts w:ascii="Times New Roman" w:hAnsi="Times New Roman" w:cs="Times New Roman"/>
          <w:sz w:val="24"/>
          <w:szCs w:val="24"/>
        </w:rPr>
      </w:pPr>
      <w:proofErr w:type="spellStart"/>
      <w:r w:rsidRPr="005960DC">
        <w:rPr>
          <w:rFonts w:ascii="Times New Roman" w:hAnsi="Times New Roman" w:cs="Times New Roman"/>
          <w:sz w:val="24"/>
          <w:szCs w:val="24"/>
        </w:rPr>
        <w:t>Leppäaho</w:t>
      </w:r>
      <w:proofErr w:type="spellEnd"/>
      <w:r w:rsidRPr="005960DC">
        <w:rPr>
          <w:rFonts w:ascii="Times New Roman" w:hAnsi="Times New Roman" w:cs="Times New Roman"/>
          <w:sz w:val="24"/>
          <w:szCs w:val="24"/>
        </w:rPr>
        <w:t xml:space="preserve">, T., &amp; </w:t>
      </w:r>
      <w:proofErr w:type="spellStart"/>
      <w:r w:rsidRPr="005960DC">
        <w:rPr>
          <w:rFonts w:ascii="Times New Roman" w:hAnsi="Times New Roman" w:cs="Times New Roman"/>
          <w:sz w:val="24"/>
          <w:szCs w:val="24"/>
        </w:rPr>
        <w:t>Ritala</w:t>
      </w:r>
      <w:proofErr w:type="spellEnd"/>
      <w:r w:rsidRPr="005960DC">
        <w:rPr>
          <w:rFonts w:ascii="Times New Roman" w:hAnsi="Times New Roman" w:cs="Times New Roman"/>
          <w:sz w:val="24"/>
          <w:szCs w:val="24"/>
        </w:rPr>
        <w:t xml:space="preserve">, P. (2022). Surviving the coronavirus pandemic and beyond: Unlocking family firms’ innovation potential across crises. </w:t>
      </w:r>
      <w:r w:rsidRPr="005960DC">
        <w:rPr>
          <w:rFonts w:ascii="Times New Roman" w:hAnsi="Times New Roman" w:cs="Times New Roman"/>
          <w:i/>
          <w:iCs/>
          <w:sz w:val="24"/>
          <w:szCs w:val="24"/>
        </w:rPr>
        <w:t>Journal of Family Business Strategy, 13</w:t>
      </w:r>
      <w:r w:rsidRPr="005960DC">
        <w:rPr>
          <w:rFonts w:ascii="Times New Roman" w:hAnsi="Times New Roman" w:cs="Times New Roman"/>
          <w:sz w:val="24"/>
          <w:szCs w:val="24"/>
        </w:rPr>
        <w:t xml:space="preserve">(1), 100440. </w:t>
      </w:r>
      <w:hyperlink r:id="rId8" w:history="1">
        <w:r w:rsidR="00AB5CF1" w:rsidRPr="005960DC">
          <w:rPr>
            <w:rStyle w:val="Hyperlink"/>
            <w:rFonts w:ascii="Times New Roman" w:hAnsi="Times New Roman" w:cs="Times New Roman"/>
            <w:sz w:val="24"/>
            <w:szCs w:val="24"/>
          </w:rPr>
          <w:t>https://doi.org/10.1016/j.jfbs.2021.100440</w:t>
        </w:r>
      </w:hyperlink>
    </w:p>
    <w:p w14:paraId="43D8DEF7" w14:textId="610D7F48" w:rsidR="00AB5CF1" w:rsidRPr="005960DC" w:rsidRDefault="00AB5CF1" w:rsidP="007403E0">
      <w:pPr>
        <w:widowControl w:val="0"/>
        <w:autoSpaceDE w:val="0"/>
        <w:autoSpaceDN w:val="0"/>
        <w:adjustRightInd w:val="0"/>
        <w:spacing w:after="200" w:line="276" w:lineRule="auto"/>
        <w:rPr>
          <w:rFonts w:ascii="Times New Roman" w:hAnsi="Times New Roman" w:cs="Times New Roman"/>
          <w:sz w:val="24"/>
          <w:szCs w:val="24"/>
        </w:rPr>
      </w:pPr>
      <w:r w:rsidRPr="005960DC">
        <w:rPr>
          <w:rFonts w:ascii="Times New Roman" w:hAnsi="Times New Roman" w:cs="Times New Roman"/>
          <w:sz w:val="24"/>
          <w:szCs w:val="24"/>
        </w:rPr>
        <w:t xml:space="preserve">Madison, K., Holt, D. T., </w:t>
      </w:r>
      <w:proofErr w:type="spellStart"/>
      <w:r w:rsidRPr="005960DC">
        <w:rPr>
          <w:rFonts w:ascii="Times New Roman" w:hAnsi="Times New Roman" w:cs="Times New Roman"/>
          <w:sz w:val="24"/>
          <w:szCs w:val="24"/>
        </w:rPr>
        <w:t>Kellermanns</w:t>
      </w:r>
      <w:proofErr w:type="spellEnd"/>
      <w:r w:rsidRPr="005960DC">
        <w:rPr>
          <w:rFonts w:ascii="Times New Roman" w:hAnsi="Times New Roman" w:cs="Times New Roman"/>
          <w:sz w:val="24"/>
          <w:szCs w:val="24"/>
        </w:rPr>
        <w:t xml:space="preserve">, F. W., &amp; </w:t>
      </w:r>
      <w:proofErr w:type="spellStart"/>
      <w:r w:rsidRPr="005960DC">
        <w:rPr>
          <w:rFonts w:ascii="Times New Roman" w:hAnsi="Times New Roman" w:cs="Times New Roman"/>
          <w:sz w:val="24"/>
          <w:szCs w:val="24"/>
        </w:rPr>
        <w:t>Ranft</w:t>
      </w:r>
      <w:proofErr w:type="spellEnd"/>
      <w:r w:rsidRPr="005960DC">
        <w:rPr>
          <w:rFonts w:ascii="Times New Roman" w:hAnsi="Times New Roman" w:cs="Times New Roman"/>
          <w:sz w:val="24"/>
          <w:szCs w:val="24"/>
        </w:rPr>
        <w:t>, A. L. (2016). Viewing family firm behavior and governance through the lens of agency and stewardship theories. </w:t>
      </w:r>
      <w:r w:rsidRPr="005960DC">
        <w:rPr>
          <w:rFonts w:ascii="Times New Roman" w:hAnsi="Times New Roman" w:cs="Times New Roman"/>
          <w:i/>
          <w:iCs/>
          <w:sz w:val="24"/>
          <w:szCs w:val="24"/>
        </w:rPr>
        <w:t>Family Business Review</w:t>
      </w:r>
      <w:r w:rsidRPr="005960DC">
        <w:rPr>
          <w:rFonts w:ascii="Times New Roman" w:hAnsi="Times New Roman" w:cs="Times New Roman"/>
          <w:sz w:val="24"/>
          <w:szCs w:val="24"/>
        </w:rPr>
        <w:t>, </w:t>
      </w:r>
      <w:r w:rsidRPr="005960DC">
        <w:rPr>
          <w:rFonts w:ascii="Times New Roman" w:hAnsi="Times New Roman" w:cs="Times New Roman"/>
          <w:i/>
          <w:iCs/>
          <w:sz w:val="24"/>
          <w:szCs w:val="24"/>
        </w:rPr>
        <w:t>29</w:t>
      </w:r>
      <w:r w:rsidRPr="005960DC">
        <w:rPr>
          <w:rFonts w:ascii="Times New Roman" w:hAnsi="Times New Roman" w:cs="Times New Roman"/>
          <w:sz w:val="24"/>
          <w:szCs w:val="24"/>
        </w:rPr>
        <w:t>(1), 65-93.</w:t>
      </w:r>
    </w:p>
    <w:p w14:paraId="05989936" w14:textId="77777777" w:rsidR="007403E0" w:rsidRPr="005960DC" w:rsidRDefault="007403E0" w:rsidP="007403E0">
      <w:pPr>
        <w:widowControl w:val="0"/>
        <w:autoSpaceDE w:val="0"/>
        <w:autoSpaceDN w:val="0"/>
        <w:adjustRightInd w:val="0"/>
        <w:spacing w:after="200" w:line="276" w:lineRule="auto"/>
        <w:rPr>
          <w:rFonts w:ascii="Times New Roman" w:hAnsi="Times New Roman" w:cs="Times New Roman"/>
          <w:sz w:val="24"/>
          <w:szCs w:val="24"/>
        </w:rPr>
      </w:pPr>
      <w:proofErr w:type="spellStart"/>
      <w:r w:rsidRPr="005960DC">
        <w:rPr>
          <w:rFonts w:ascii="Times New Roman" w:hAnsi="Times New Roman" w:cs="Times New Roman"/>
          <w:sz w:val="24"/>
          <w:szCs w:val="24"/>
        </w:rPr>
        <w:t>Mazzi</w:t>
      </w:r>
      <w:proofErr w:type="spellEnd"/>
      <w:r w:rsidRPr="005960DC">
        <w:rPr>
          <w:rFonts w:ascii="Times New Roman" w:hAnsi="Times New Roman" w:cs="Times New Roman"/>
          <w:sz w:val="24"/>
          <w:szCs w:val="24"/>
        </w:rPr>
        <w:t xml:space="preserve">, C. (2011). Family business and financial performance: Current state of knowledge and future research challenges. </w:t>
      </w:r>
      <w:r w:rsidRPr="005960DC">
        <w:rPr>
          <w:rFonts w:ascii="Times New Roman" w:hAnsi="Times New Roman" w:cs="Times New Roman"/>
          <w:i/>
          <w:iCs/>
          <w:sz w:val="24"/>
          <w:szCs w:val="24"/>
        </w:rPr>
        <w:t>Journal of Family Business Strategy, 2</w:t>
      </w:r>
      <w:r w:rsidRPr="005960DC">
        <w:rPr>
          <w:rFonts w:ascii="Times New Roman" w:hAnsi="Times New Roman" w:cs="Times New Roman"/>
          <w:sz w:val="24"/>
          <w:szCs w:val="24"/>
        </w:rPr>
        <w:t>(3), 166-181.</w:t>
      </w:r>
    </w:p>
    <w:p w14:paraId="4A3A6111" w14:textId="77777777" w:rsidR="007403E0" w:rsidRPr="005960DC" w:rsidRDefault="007403E0" w:rsidP="007403E0">
      <w:pPr>
        <w:widowControl w:val="0"/>
        <w:autoSpaceDE w:val="0"/>
        <w:autoSpaceDN w:val="0"/>
        <w:adjustRightInd w:val="0"/>
        <w:spacing w:after="200" w:line="276" w:lineRule="auto"/>
        <w:rPr>
          <w:rFonts w:ascii="Times New Roman" w:hAnsi="Times New Roman" w:cs="Times New Roman"/>
          <w:sz w:val="24"/>
          <w:szCs w:val="24"/>
        </w:rPr>
      </w:pPr>
      <w:proofErr w:type="spellStart"/>
      <w:r w:rsidRPr="005960DC">
        <w:rPr>
          <w:rFonts w:ascii="Times New Roman" w:hAnsi="Times New Roman" w:cs="Times New Roman"/>
          <w:sz w:val="24"/>
          <w:szCs w:val="24"/>
        </w:rPr>
        <w:t>Miroshnychenko</w:t>
      </w:r>
      <w:proofErr w:type="spellEnd"/>
      <w:r w:rsidRPr="005960DC">
        <w:rPr>
          <w:rFonts w:ascii="Times New Roman" w:hAnsi="Times New Roman" w:cs="Times New Roman"/>
          <w:sz w:val="24"/>
          <w:szCs w:val="24"/>
        </w:rPr>
        <w:t xml:space="preserve">, I., De </w:t>
      </w:r>
      <w:proofErr w:type="spellStart"/>
      <w:r w:rsidRPr="005960DC">
        <w:rPr>
          <w:rFonts w:ascii="Times New Roman" w:hAnsi="Times New Roman" w:cs="Times New Roman"/>
          <w:sz w:val="24"/>
          <w:szCs w:val="24"/>
        </w:rPr>
        <w:t>Massis</w:t>
      </w:r>
      <w:proofErr w:type="spellEnd"/>
      <w:r w:rsidRPr="005960DC">
        <w:rPr>
          <w:rFonts w:ascii="Times New Roman" w:hAnsi="Times New Roman" w:cs="Times New Roman"/>
          <w:sz w:val="24"/>
          <w:szCs w:val="24"/>
        </w:rPr>
        <w:t xml:space="preserve">, A., Miller, D., &amp; </w:t>
      </w:r>
      <w:proofErr w:type="spellStart"/>
      <w:r w:rsidRPr="005960DC">
        <w:rPr>
          <w:rFonts w:ascii="Times New Roman" w:hAnsi="Times New Roman" w:cs="Times New Roman"/>
          <w:sz w:val="24"/>
          <w:szCs w:val="24"/>
        </w:rPr>
        <w:t>Barontini</w:t>
      </w:r>
      <w:proofErr w:type="spellEnd"/>
      <w:r w:rsidRPr="005960DC">
        <w:rPr>
          <w:rFonts w:ascii="Times New Roman" w:hAnsi="Times New Roman" w:cs="Times New Roman"/>
          <w:sz w:val="24"/>
          <w:szCs w:val="24"/>
        </w:rPr>
        <w:t xml:space="preserve">, R. (2021). Family business growth around the world. </w:t>
      </w:r>
      <w:r w:rsidRPr="005960DC">
        <w:rPr>
          <w:rFonts w:ascii="Times New Roman" w:hAnsi="Times New Roman" w:cs="Times New Roman"/>
          <w:i/>
          <w:iCs/>
          <w:sz w:val="24"/>
          <w:szCs w:val="24"/>
        </w:rPr>
        <w:t>Entrepreneurship Theory and Practice, 45</w:t>
      </w:r>
      <w:r w:rsidRPr="005960DC">
        <w:rPr>
          <w:rFonts w:ascii="Times New Roman" w:hAnsi="Times New Roman" w:cs="Times New Roman"/>
          <w:sz w:val="24"/>
          <w:szCs w:val="24"/>
        </w:rPr>
        <w:t>(4), 682-708.</w:t>
      </w:r>
    </w:p>
    <w:p w14:paraId="3CAAA8B6" w14:textId="77777777" w:rsidR="007403E0" w:rsidRPr="005960DC" w:rsidRDefault="007403E0" w:rsidP="007403E0">
      <w:pPr>
        <w:widowControl w:val="0"/>
        <w:autoSpaceDE w:val="0"/>
        <w:autoSpaceDN w:val="0"/>
        <w:adjustRightInd w:val="0"/>
        <w:spacing w:after="200" w:line="276" w:lineRule="auto"/>
        <w:rPr>
          <w:rFonts w:ascii="Times New Roman" w:hAnsi="Times New Roman" w:cs="Times New Roman"/>
          <w:sz w:val="24"/>
          <w:szCs w:val="24"/>
        </w:rPr>
      </w:pPr>
      <w:proofErr w:type="spellStart"/>
      <w:r w:rsidRPr="005960DC">
        <w:rPr>
          <w:rFonts w:ascii="Times New Roman" w:hAnsi="Times New Roman" w:cs="Times New Roman"/>
          <w:sz w:val="24"/>
          <w:szCs w:val="24"/>
        </w:rPr>
        <w:lastRenderedPageBreak/>
        <w:t>Morck</w:t>
      </w:r>
      <w:proofErr w:type="spellEnd"/>
      <w:r w:rsidRPr="005960DC">
        <w:rPr>
          <w:rFonts w:ascii="Times New Roman" w:hAnsi="Times New Roman" w:cs="Times New Roman"/>
          <w:sz w:val="24"/>
          <w:szCs w:val="24"/>
        </w:rPr>
        <w:t xml:space="preserve">, R., Yeung, B., &amp; Yu, W. (2000). The information content of stock markets: Why do emerging markets have synchronous stock price movements? </w:t>
      </w:r>
      <w:r w:rsidRPr="005960DC">
        <w:rPr>
          <w:rFonts w:ascii="Times New Roman" w:hAnsi="Times New Roman" w:cs="Times New Roman"/>
          <w:i/>
          <w:iCs/>
          <w:sz w:val="24"/>
          <w:szCs w:val="24"/>
        </w:rPr>
        <w:t>Journal of Financial Economics, 58</w:t>
      </w:r>
      <w:r w:rsidRPr="005960DC">
        <w:rPr>
          <w:rFonts w:ascii="Times New Roman" w:hAnsi="Times New Roman" w:cs="Times New Roman"/>
          <w:sz w:val="24"/>
          <w:szCs w:val="24"/>
        </w:rPr>
        <w:t>, 215-260.</w:t>
      </w:r>
    </w:p>
    <w:p w14:paraId="7A17184B" w14:textId="77777777" w:rsidR="007403E0" w:rsidRPr="005960DC" w:rsidRDefault="007403E0" w:rsidP="007403E0">
      <w:pPr>
        <w:widowControl w:val="0"/>
        <w:autoSpaceDE w:val="0"/>
        <w:autoSpaceDN w:val="0"/>
        <w:adjustRightInd w:val="0"/>
        <w:spacing w:after="200" w:line="276" w:lineRule="auto"/>
        <w:rPr>
          <w:rFonts w:ascii="Times New Roman" w:hAnsi="Times New Roman" w:cs="Times New Roman"/>
          <w:sz w:val="24"/>
          <w:szCs w:val="24"/>
        </w:rPr>
      </w:pPr>
      <w:r w:rsidRPr="005960DC">
        <w:rPr>
          <w:rFonts w:ascii="Times New Roman" w:hAnsi="Times New Roman" w:cs="Times New Roman"/>
          <w:sz w:val="24"/>
          <w:szCs w:val="24"/>
        </w:rPr>
        <w:t xml:space="preserve">Owen, P. D., Ryan, M., &amp; Weatherston, C. R. (2007). Measuring competitive balance in professional team sports using the Herfindahl-Hirschman index. </w:t>
      </w:r>
      <w:r w:rsidRPr="005960DC">
        <w:rPr>
          <w:rFonts w:ascii="Times New Roman" w:hAnsi="Times New Roman" w:cs="Times New Roman"/>
          <w:i/>
          <w:iCs/>
          <w:sz w:val="24"/>
          <w:szCs w:val="24"/>
        </w:rPr>
        <w:t>Review of Industrial Organization, 31</w:t>
      </w:r>
      <w:r w:rsidRPr="005960DC">
        <w:rPr>
          <w:rFonts w:ascii="Times New Roman" w:hAnsi="Times New Roman" w:cs="Times New Roman"/>
          <w:sz w:val="24"/>
          <w:szCs w:val="24"/>
        </w:rPr>
        <w:t>, 289-302.</w:t>
      </w:r>
    </w:p>
    <w:p w14:paraId="630BEEB4" w14:textId="77777777" w:rsidR="007403E0" w:rsidRPr="005960DC" w:rsidRDefault="007403E0" w:rsidP="007403E0">
      <w:pPr>
        <w:widowControl w:val="0"/>
        <w:autoSpaceDE w:val="0"/>
        <w:autoSpaceDN w:val="0"/>
        <w:adjustRightInd w:val="0"/>
        <w:spacing w:after="200" w:line="276" w:lineRule="auto"/>
        <w:rPr>
          <w:rFonts w:ascii="Times New Roman" w:hAnsi="Times New Roman" w:cs="Times New Roman"/>
          <w:sz w:val="24"/>
          <w:szCs w:val="24"/>
        </w:rPr>
      </w:pPr>
      <w:r w:rsidRPr="005960DC">
        <w:rPr>
          <w:rFonts w:ascii="Times New Roman" w:hAnsi="Times New Roman" w:cs="Times New Roman"/>
          <w:sz w:val="24"/>
          <w:szCs w:val="24"/>
        </w:rPr>
        <w:t xml:space="preserve">Pérez-González, F. (2006). Inherited control and firm performance. </w:t>
      </w:r>
      <w:r w:rsidRPr="005960DC">
        <w:rPr>
          <w:rFonts w:ascii="Times New Roman" w:hAnsi="Times New Roman" w:cs="Times New Roman"/>
          <w:i/>
          <w:iCs/>
          <w:sz w:val="24"/>
          <w:szCs w:val="24"/>
        </w:rPr>
        <w:t>American Economic Review, 96</w:t>
      </w:r>
      <w:r w:rsidRPr="005960DC">
        <w:rPr>
          <w:rFonts w:ascii="Times New Roman" w:hAnsi="Times New Roman" w:cs="Times New Roman"/>
          <w:sz w:val="24"/>
          <w:szCs w:val="24"/>
        </w:rPr>
        <w:t>(5), 1559-1588.</w:t>
      </w:r>
    </w:p>
    <w:p w14:paraId="5BD15A29" w14:textId="77777777" w:rsidR="007403E0" w:rsidRPr="005960DC" w:rsidRDefault="007403E0" w:rsidP="007403E0">
      <w:pPr>
        <w:widowControl w:val="0"/>
        <w:autoSpaceDE w:val="0"/>
        <w:autoSpaceDN w:val="0"/>
        <w:adjustRightInd w:val="0"/>
        <w:spacing w:after="200" w:line="276" w:lineRule="auto"/>
        <w:rPr>
          <w:rFonts w:ascii="Times New Roman" w:hAnsi="Times New Roman" w:cs="Times New Roman"/>
          <w:sz w:val="24"/>
          <w:szCs w:val="24"/>
        </w:rPr>
      </w:pPr>
      <w:r w:rsidRPr="005960DC">
        <w:rPr>
          <w:rFonts w:ascii="Times New Roman" w:hAnsi="Times New Roman" w:cs="Times New Roman"/>
          <w:sz w:val="24"/>
          <w:szCs w:val="24"/>
        </w:rPr>
        <w:t xml:space="preserve">Polk, C., &amp; Sapienza, P. (2008). The stock market and corporate investment: A test of catering theory. </w:t>
      </w:r>
      <w:r w:rsidRPr="005960DC">
        <w:rPr>
          <w:rFonts w:ascii="Times New Roman" w:hAnsi="Times New Roman" w:cs="Times New Roman"/>
          <w:i/>
          <w:iCs/>
          <w:sz w:val="24"/>
          <w:szCs w:val="24"/>
        </w:rPr>
        <w:t>The Review of Financial Studies, 22</w:t>
      </w:r>
      <w:r w:rsidRPr="005960DC">
        <w:rPr>
          <w:rFonts w:ascii="Times New Roman" w:hAnsi="Times New Roman" w:cs="Times New Roman"/>
          <w:sz w:val="24"/>
          <w:szCs w:val="24"/>
        </w:rPr>
        <w:t>(1), 187-217.</w:t>
      </w:r>
    </w:p>
    <w:p w14:paraId="097CD0E2" w14:textId="77777777" w:rsidR="007403E0" w:rsidRPr="005960DC" w:rsidRDefault="007403E0" w:rsidP="007403E0">
      <w:pPr>
        <w:widowControl w:val="0"/>
        <w:autoSpaceDE w:val="0"/>
        <w:autoSpaceDN w:val="0"/>
        <w:adjustRightInd w:val="0"/>
        <w:spacing w:after="200" w:line="276" w:lineRule="auto"/>
        <w:rPr>
          <w:rFonts w:ascii="Times New Roman" w:hAnsi="Times New Roman" w:cs="Times New Roman"/>
          <w:sz w:val="24"/>
          <w:szCs w:val="24"/>
        </w:rPr>
      </w:pPr>
      <w:r w:rsidRPr="005960DC">
        <w:rPr>
          <w:rFonts w:ascii="Times New Roman" w:hAnsi="Times New Roman" w:cs="Times New Roman"/>
          <w:sz w:val="24"/>
          <w:szCs w:val="24"/>
        </w:rPr>
        <w:t xml:space="preserve">Qazi, U., </w:t>
      </w:r>
      <w:proofErr w:type="spellStart"/>
      <w:r w:rsidRPr="005960DC">
        <w:rPr>
          <w:rFonts w:ascii="Times New Roman" w:hAnsi="Times New Roman" w:cs="Times New Roman"/>
          <w:sz w:val="24"/>
          <w:szCs w:val="24"/>
        </w:rPr>
        <w:t>Jahanzaib</w:t>
      </w:r>
      <w:proofErr w:type="spellEnd"/>
      <w:r w:rsidRPr="005960DC">
        <w:rPr>
          <w:rFonts w:ascii="Times New Roman" w:hAnsi="Times New Roman" w:cs="Times New Roman"/>
          <w:sz w:val="24"/>
          <w:szCs w:val="24"/>
        </w:rPr>
        <w:t xml:space="preserve">, M., Ahmad, W., &amp; Hussain, S. (2017). An institutional framework for the development of sustainable and competitive power market in Pakistan. </w:t>
      </w:r>
      <w:r w:rsidRPr="005960DC">
        <w:rPr>
          <w:rFonts w:ascii="Times New Roman" w:hAnsi="Times New Roman" w:cs="Times New Roman"/>
          <w:i/>
          <w:iCs/>
          <w:sz w:val="24"/>
          <w:szCs w:val="24"/>
        </w:rPr>
        <w:t>Renewable and Sustainable Energy Reviews, 70</w:t>
      </w:r>
      <w:r w:rsidRPr="005960DC">
        <w:rPr>
          <w:rFonts w:ascii="Times New Roman" w:hAnsi="Times New Roman" w:cs="Times New Roman"/>
          <w:sz w:val="24"/>
          <w:szCs w:val="24"/>
        </w:rPr>
        <w:t>, 83-95.</w:t>
      </w:r>
    </w:p>
    <w:p w14:paraId="1466167E" w14:textId="77777777" w:rsidR="007403E0" w:rsidRPr="005960DC" w:rsidRDefault="007403E0" w:rsidP="007403E0">
      <w:pPr>
        <w:widowControl w:val="0"/>
        <w:autoSpaceDE w:val="0"/>
        <w:autoSpaceDN w:val="0"/>
        <w:adjustRightInd w:val="0"/>
        <w:spacing w:after="200" w:line="276" w:lineRule="auto"/>
        <w:rPr>
          <w:rFonts w:ascii="Times New Roman" w:hAnsi="Times New Roman" w:cs="Times New Roman"/>
          <w:sz w:val="24"/>
          <w:szCs w:val="24"/>
        </w:rPr>
      </w:pPr>
      <w:r w:rsidRPr="005960DC">
        <w:rPr>
          <w:rFonts w:ascii="Times New Roman" w:hAnsi="Times New Roman" w:cs="Times New Roman"/>
          <w:sz w:val="24"/>
          <w:szCs w:val="24"/>
        </w:rPr>
        <w:t xml:space="preserve">Ren, Z., Zhang, X., &amp; Zhang, Z. (2021). New evidence on COVID-19 and firm performance. </w:t>
      </w:r>
      <w:r w:rsidRPr="005960DC">
        <w:rPr>
          <w:rFonts w:ascii="Times New Roman" w:hAnsi="Times New Roman" w:cs="Times New Roman"/>
          <w:i/>
          <w:iCs/>
          <w:sz w:val="24"/>
          <w:szCs w:val="24"/>
        </w:rPr>
        <w:t>Economic Analysis and Policy, 72</w:t>
      </w:r>
      <w:r w:rsidRPr="005960DC">
        <w:rPr>
          <w:rFonts w:ascii="Times New Roman" w:hAnsi="Times New Roman" w:cs="Times New Roman"/>
          <w:sz w:val="24"/>
          <w:szCs w:val="24"/>
        </w:rPr>
        <w:t>, 213-225.</w:t>
      </w:r>
    </w:p>
    <w:p w14:paraId="2B798F94" w14:textId="77777777" w:rsidR="007403E0" w:rsidRPr="005960DC" w:rsidRDefault="007403E0" w:rsidP="007403E0">
      <w:pPr>
        <w:widowControl w:val="0"/>
        <w:autoSpaceDE w:val="0"/>
        <w:autoSpaceDN w:val="0"/>
        <w:adjustRightInd w:val="0"/>
        <w:spacing w:after="200" w:line="276" w:lineRule="auto"/>
        <w:rPr>
          <w:rFonts w:ascii="Times New Roman" w:hAnsi="Times New Roman" w:cs="Times New Roman"/>
          <w:sz w:val="24"/>
          <w:szCs w:val="24"/>
        </w:rPr>
      </w:pPr>
      <w:r w:rsidRPr="005960DC">
        <w:rPr>
          <w:rFonts w:ascii="Times New Roman" w:hAnsi="Times New Roman" w:cs="Times New Roman"/>
          <w:sz w:val="24"/>
          <w:szCs w:val="24"/>
        </w:rPr>
        <w:t xml:space="preserve">Saito, T. (2008). Family firms and firm performance: Evidence from Japan. </w:t>
      </w:r>
      <w:r w:rsidRPr="005960DC">
        <w:rPr>
          <w:rFonts w:ascii="Times New Roman" w:hAnsi="Times New Roman" w:cs="Times New Roman"/>
          <w:i/>
          <w:iCs/>
          <w:sz w:val="24"/>
          <w:szCs w:val="24"/>
        </w:rPr>
        <w:t>Journal of the Japanese and International Economies, 22</w:t>
      </w:r>
      <w:r w:rsidRPr="005960DC">
        <w:rPr>
          <w:rFonts w:ascii="Times New Roman" w:hAnsi="Times New Roman" w:cs="Times New Roman"/>
          <w:sz w:val="24"/>
          <w:szCs w:val="24"/>
        </w:rPr>
        <w:t>(4), 620-646.</w:t>
      </w:r>
    </w:p>
    <w:p w14:paraId="337AAFAC" w14:textId="0D687AFE" w:rsidR="00C44264" w:rsidRPr="005960DC" w:rsidRDefault="00C44264" w:rsidP="007403E0">
      <w:pPr>
        <w:widowControl w:val="0"/>
        <w:autoSpaceDE w:val="0"/>
        <w:autoSpaceDN w:val="0"/>
        <w:adjustRightInd w:val="0"/>
        <w:spacing w:after="200" w:line="276" w:lineRule="auto"/>
        <w:rPr>
          <w:rFonts w:ascii="Times New Roman" w:hAnsi="Times New Roman" w:cs="Times New Roman"/>
          <w:sz w:val="24"/>
          <w:szCs w:val="24"/>
        </w:rPr>
      </w:pPr>
      <w:r w:rsidRPr="005960DC">
        <w:rPr>
          <w:rFonts w:ascii="Times New Roman" w:hAnsi="Times New Roman" w:cs="Times New Roman"/>
          <w:sz w:val="24"/>
          <w:szCs w:val="24"/>
        </w:rPr>
        <w:t xml:space="preserve">Schulze, M., &amp; </w:t>
      </w:r>
      <w:proofErr w:type="spellStart"/>
      <w:r w:rsidRPr="005960DC">
        <w:rPr>
          <w:rFonts w:ascii="Times New Roman" w:hAnsi="Times New Roman" w:cs="Times New Roman"/>
          <w:sz w:val="24"/>
          <w:szCs w:val="24"/>
        </w:rPr>
        <w:t>Bövers</w:t>
      </w:r>
      <w:proofErr w:type="spellEnd"/>
      <w:r w:rsidRPr="005960DC">
        <w:rPr>
          <w:rFonts w:ascii="Times New Roman" w:hAnsi="Times New Roman" w:cs="Times New Roman"/>
          <w:sz w:val="24"/>
          <w:szCs w:val="24"/>
        </w:rPr>
        <w:t>, J. (2022). Family Business Resilience: The Importance of Owner-Manager's Relational Resilience in Crisis Response Strategies. </w:t>
      </w:r>
      <w:r w:rsidRPr="005960DC">
        <w:rPr>
          <w:rFonts w:ascii="Times New Roman" w:hAnsi="Times New Roman" w:cs="Times New Roman"/>
          <w:i/>
          <w:iCs/>
          <w:sz w:val="24"/>
          <w:szCs w:val="24"/>
        </w:rPr>
        <w:t>European Journal of Family Business</w:t>
      </w:r>
      <w:r w:rsidRPr="005960DC">
        <w:rPr>
          <w:rFonts w:ascii="Times New Roman" w:hAnsi="Times New Roman" w:cs="Times New Roman"/>
          <w:sz w:val="24"/>
          <w:szCs w:val="24"/>
        </w:rPr>
        <w:t>, </w:t>
      </w:r>
      <w:r w:rsidRPr="005960DC">
        <w:rPr>
          <w:rFonts w:ascii="Times New Roman" w:hAnsi="Times New Roman" w:cs="Times New Roman"/>
          <w:i/>
          <w:iCs/>
          <w:sz w:val="24"/>
          <w:szCs w:val="24"/>
        </w:rPr>
        <w:t>12</w:t>
      </w:r>
      <w:r w:rsidRPr="005960DC">
        <w:rPr>
          <w:rFonts w:ascii="Times New Roman" w:hAnsi="Times New Roman" w:cs="Times New Roman"/>
          <w:sz w:val="24"/>
          <w:szCs w:val="24"/>
        </w:rPr>
        <w:t>(2), 100-123.</w:t>
      </w:r>
    </w:p>
    <w:p w14:paraId="7185F642" w14:textId="77777777" w:rsidR="007403E0" w:rsidRPr="005960DC" w:rsidRDefault="007403E0" w:rsidP="007403E0">
      <w:pPr>
        <w:widowControl w:val="0"/>
        <w:autoSpaceDE w:val="0"/>
        <w:autoSpaceDN w:val="0"/>
        <w:adjustRightInd w:val="0"/>
        <w:spacing w:after="200" w:line="276" w:lineRule="auto"/>
        <w:rPr>
          <w:rFonts w:ascii="Times New Roman" w:hAnsi="Times New Roman" w:cs="Times New Roman"/>
          <w:sz w:val="24"/>
          <w:szCs w:val="24"/>
        </w:rPr>
      </w:pPr>
      <w:proofErr w:type="spellStart"/>
      <w:r w:rsidRPr="005960DC">
        <w:rPr>
          <w:rFonts w:ascii="Times New Roman" w:hAnsi="Times New Roman" w:cs="Times New Roman"/>
          <w:sz w:val="24"/>
          <w:szCs w:val="24"/>
        </w:rPr>
        <w:t>Selarka</w:t>
      </w:r>
      <w:proofErr w:type="spellEnd"/>
      <w:r w:rsidRPr="005960DC">
        <w:rPr>
          <w:rFonts w:ascii="Times New Roman" w:hAnsi="Times New Roman" w:cs="Times New Roman"/>
          <w:sz w:val="24"/>
          <w:szCs w:val="24"/>
        </w:rPr>
        <w:t xml:space="preserve">, E. (2005). Ownership concentration and firm value: A study from the Indian corporate sector. </w:t>
      </w:r>
      <w:r w:rsidRPr="005960DC">
        <w:rPr>
          <w:rFonts w:ascii="Times New Roman" w:hAnsi="Times New Roman" w:cs="Times New Roman"/>
          <w:i/>
          <w:iCs/>
          <w:sz w:val="24"/>
          <w:szCs w:val="24"/>
        </w:rPr>
        <w:t>Emerging Markets Finance and Trade, 41</w:t>
      </w:r>
      <w:r w:rsidRPr="005960DC">
        <w:rPr>
          <w:rFonts w:ascii="Times New Roman" w:hAnsi="Times New Roman" w:cs="Times New Roman"/>
          <w:sz w:val="24"/>
          <w:szCs w:val="24"/>
        </w:rPr>
        <w:t>(6), 83-108.</w:t>
      </w:r>
    </w:p>
    <w:p w14:paraId="3B45257B" w14:textId="77777777" w:rsidR="007403E0" w:rsidRPr="005960DC" w:rsidRDefault="007403E0" w:rsidP="007403E0">
      <w:pPr>
        <w:widowControl w:val="0"/>
        <w:autoSpaceDE w:val="0"/>
        <w:autoSpaceDN w:val="0"/>
        <w:adjustRightInd w:val="0"/>
        <w:spacing w:after="200" w:line="276" w:lineRule="auto"/>
        <w:rPr>
          <w:rFonts w:ascii="Times New Roman" w:hAnsi="Times New Roman" w:cs="Times New Roman"/>
          <w:sz w:val="24"/>
          <w:szCs w:val="24"/>
        </w:rPr>
      </w:pPr>
      <w:r w:rsidRPr="005960DC">
        <w:rPr>
          <w:rFonts w:ascii="Times New Roman" w:hAnsi="Times New Roman" w:cs="Times New Roman"/>
          <w:sz w:val="24"/>
          <w:szCs w:val="24"/>
        </w:rPr>
        <w:t xml:space="preserve">Sikandar, S., &amp; Mahmood, W. (2018). Corporate governance and value of a family-owned business: A case of an emerging country. </w:t>
      </w:r>
      <w:r w:rsidRPr="005960DC">
        <w:rPr>
          <w:rFonts w:ascii="Times New Roman" w:hAnsi="Times New Roman" w:cs="Times New Roman"/>
          <w:i/>
          <w:iCs/>
          <w:sz w:val="24"/>
          <w:szCs w:val="24"/>
        </w:rPr>
        <w:t>Corporate Governance and Sustainability Review, 2</w:t>
      </w:r>
      <w:r w:rsidRPr="005960DC">
        <w:rPr>
          <w:rFonts w:ascii="Times New Roman" w:hAnsi="Times New Roman" w:cs="Times New Roman"/>
          <w:sz w:val="24"/>
          <w:szCs w:val="24"/>
        </w:rPr>
        <w:t>(2), 6–12.</w:t>
      </w:r>
    </w:p>
    <w:p w14:paraId="66BBC1EA" w14:textId="77777777" w:rsidR="007403E0" w:rsidRPr="005960DC" w:rsidRDefault="007403E0" w:rsidP="007403E0">
      <w:pPr>
        <w:widowControl w:val="0"/>
        <w:autoSpaceDE w:val="0"/>
        <w:autoSpaceDN w:val="0"/>
        <w:adjustRightInd w:val="0"/>
        <w:spacing w:after="200" w:line="276" w:lineRule="auto"/>
        <w:rPr>
          <w:rFonts w:ascii="Times New Roman" w:hAnsi="Times New Roman" w:cs="Times New Roman"/>
          <w:sz w:val="24"/>
          <w:szCs w:val="24"/>
        </w:rPr>
      </w:pPr>
      <w:proofErr w:type="spellStart"/>
      <w:r w:rsidRPr="005960DC">
        <w:rPr>
          <w:rFonts w:ascii="Times New Roman" w:hAnsi="Times New Roman" w:cs="Times New Roman"/>
          <w:sz w:val="24"/>
          <w:szCs w:val="24"/>
        </w:rPr>
        <w:t>Smirlock</w:t>
      </w:r>
      <w:proofErr w:type="spellEnd"/>
      <w:r w:rsidRPr="005960DC">
        <w:rPr>
          <w:rFonts w:ascii="Times New Roman" w:hAnsi="Times New Roman" w:cs="Times New Roman"/>
          <w:sz w:val="24"/>
          <w:szCs w:val="24"/>
        </w:rPr>
        <w:t xml:space="preserve">, M., Gilligan, T., &amp; Marshall, W. (1984). Tobin's q and the structure-performance relationship. </w:t>
      </w:r>
      <w:r w:rsidRPr="005960DC">
        <w:rPr>
          <w:rFonts w:ascii="Times New Roman" w:hAnsi="Times New Roman" w:cs="Times New Roman"/>
          <w:i/>
          <w:iCs/>
          <w:sz w:val="24"/>
          <w:szCs w:val="24"/>
        </w:rPr>
        <w:t>The American Economic Review, 74</w:t>
      </w:r>
      <w:r w:rsidRPr="005960DC">
        <w:rPr>
          <w:rFonts w:ascii="Times New Roman" w:hAnsi="Times New Roman" w:cs="Times New Roman"/>
          <w:sz w:val="24"/>
          <w:szCs w:val="24"/>
        </w:rPr>
        <w:t>(5), 1051-1060.</w:t>
      </w:r>
    </w:p>
    <w:p w14:paraId="4C0B0CDE" w14:textId="77777777" w:rsidR="007403E0" w:rsidRPr="005960DC" w:rsidRDefault="007403E0" w:rsidP="007403E0">
      <w:pPr>
        <w:widowControl w:val="0"/>
        <w:autoSpaceDE w:val="0"/>
        <w:autoSpaceDN w:val="0"/>
        <w:adjustRightInd w:val="0"/>
        <w:spacing w:after="200" w:line="276" w:lineRule="auto"/>
        <w:rPr>
          <w:rFonts w:ascii="Times New Roman" w:hAnsi="Times New Roman" w:cs="Times New Roman"/>
          <w:sz w:val="24"/>
          <w:szCs w:val="24"/>
        </w:rPr>
      </w:pPr>
      <w:proofErr w:type="spellStart"/>
      <w:r w:rsidRPr="005960DC">
        <w:rPr>
          <w:rFonts w:ascii="Times New Roman" w:hAnsi="Times New Roman" w:cs="Times New Roman"/>
          <w:sz w:val="24"/>
          <w:szCs w:val="24"/>
        </w:rPr>
        <w:t>Sulehri</w:t>
      </w:r>
      <w:proofErr w:type="spellEnd"/>
      <w:r w:rsidRPr="005960DC">
        <w:rPr>
          <w:rFonts w:ascii="Times New Roman" w:hAnsi="Times New Roman" w:cs="Times New Roman"/>
          <w:sz w:val="24"/>
          <w:szCs w:val="24"/>
        </w:rPr>
        <w:t xml:space="preserve">, F. A., &amp; Ali, A. (2022). Proprietorship structure and firm performance in the context of tunneling: An empirical analysis of non-financial firms in Pakistan. </w:t>
      </w:r>
      <w:r w:rsidRPr="005960DC">
        <w:rPr>
          <w:rFonts w:ascii="Times New Roman" w:hAnsi="Times New Roman" w:cs="Times New Roman"/>
          <w:i/>
          <w:iCs/>
          <w:sz w:val="24"/>
          <w:szCs w:val="24"/>
        </w:rPr>
        <w:t>Journal of Business and Economic Studies, 34</w:t>
      </w:r>
      <w:r w:rsidRPr="005960DC">
        <w:rPr>
          <w:rFonts w:ascii="Times New Roman" w:hAnsi="Times New Roman" w:cs="Times New Roman"/>
          <w:sz w:val="24"/>
          <w:szCs w:val="24"/>
        </w:rPr>
        <w:t>(1), 45-61.</w:t>
      </w:r>
    </w:p>
    <w:p w14:paraId="5EF978D6" w14:textId="77777777" w:rsidR="007403E0" w:rsidRPr="005960DC" w:rsidRDefault="007403E0" w:rsidP="007403E0">
      <w:pPr>
        <w:widowControl w:val="0"/>
        <w:autoSpaceDE w:val="0"/>
        <w:autoSpaceDN w:val="0"/>
        <w:adjustRightInd w:val="0"/>
        <w:spacing w:after="200" w:line="276" w:lineRule="auto"/>
        <w:rPr>
          <w:rFonts w:ascii="Times New Roman" w:hAnsi="Times New Roman" w:cs="Times New Roman"/>
          <w:sz w:val="24"/>
          <w:szCs w:val="24"/>
        </w:rPr>
      </w:pPr>
      <w:proofErr w:type="spellStart"/>
      <w:r w:rsidRPr="005960DC">
        <w:rPr>
          <w:rFonts w:ascii="Times New Roman" w:hAnsi="Times New Roman" w:cs="Times New Roman"/>
          <w:sz w:val="24"/>
          <w:szCs w:val="24"/>
        </w:rPr>
        <w:t>Villalonga</w:t>
      </w:r>
      <w:proofErr w:type="spellEnd"/>
      <w:r w:rsidRPr="005960DC">
        <w:rPr>
          <w:rFonts w:ascii="Times New Roman" w:hAnsi="Times New Roman" w:cs="Times New Roman"/>
          <w:sz w:val="24"/>
          <w:szCs w:val="24"/>
        </w:rPr>
        <w:t xml:space="preserve">, B., &amp; Amit, R. (2006). How do family ownership, control, and management affect firm value? </w:t>
      </w:r>
      <w:r w:rsidRPr="005960DC">
        <w:rPr>
          <w:rFonts w:ascii="Times New Roman" w:hAnsi="Times New Roman" w:cs="Times New Roman"/>
          <w:i/>
          <w:iCs/>
          <w:sz w:val="24"/>
          <w:szCs w:val="24"/>
        </w:rPr>
        <w:t>Journal of Financial Economics, 80</w:t>
      </w:r>
      <w:r w:rsidRPr="005960DC">
        <w:rPr>
          <w:rFonts w:ascii="Times New Roman" w:hAnsi="Times New Roman" w:cs="Times New Roman"/>
          <w:sz w:val="24"/>
          <w:szCs w:val="24"/>
        </w:rPr>
        <w:t>(2), 385-417.</w:t>
      </w:r>
    </w:p>
    <w:p w14:paraId="239DA1EE" w14:textId="77777777" w:rsidR="007403E0" w:rsidRPr="005960DC" w:rsidRDefault="007403E0" w:rsidP="007403E0">
      <w:pPr>
        <w:widowControl w:val="0"/>
        <w:autoSpaceDE w:val="0"/>
        <w:autoSpaceDN w:val="0"/>
        <w:adjustRightInd w:val="0"/>
        <w:spacing w:after="200" w:line="276" w:lineRule="auto"/>
        <w:rPr>
          <w:rFonts w:ascii="Times New Roman" w:hAnsi="Times New Roman" w:cs="Times New Roman"/>
          <w:sz w:val="24"/>
          <w:szCs w:val="24"/>
        </w:rPr>
      </w:pPr>
      <w:proofErr w:type="spellStart"/>
      <w:r w:rsidRPr="005960DC">
        <w:rPr>
          <w:rFonts w:ascii="Times New Roman" w:hAnsi="Times New Roman" w:cs="Times New Roman"/>
          <w:sz w:val="24"/>
          <w:szCs w:val="24"/>
        </w:rPr>
        <w:lastRenderedPageBreak/>
        <w:t>Villalonga</w:t>
      </w:r>
      <w:proofErr w:type="spellEnd"/>
      <w:r w:rsidRPr="005960DC">
        <w:rPr>
          <w:rFonts w:ascii="Times New Roman" w:hAnsi="Times New Roman" w:cs="Times New Roman"/>
          <w:sz w:val="24"/>
          <w:szCs w:val="24"/>
        </w:rPr>
        <w:t xml:space="preserve">, B., &amp; Amit, R. (2010). Family control of firms and industries. </w:t>
      </w:r>
      <w:r w:rsidRPr="005960DC">
        <w:rPr>
          <w:rFonts w:ascii="Times New Roman" w:hAnsi="Times New Roman" w:cs="Times New Roman"/>
          <w:i/>
          <w:iCs/>
          <w:sz w:val="24"/>
          <w:szCs w:val="24"/>
        </w:rPr>
        <w:t>Financial Management, 39</w:t>
      </w:r>
      <w:r w:rsidRPr="005960DC">
        <w:rPr>
          <w:rFonts w:ascii="Times New Roman" w:hAnsi="Times New Roman" w:cs="Times New Roman"/>
          <w:sz w:val="24"/>
          <w:szCs w:val="24"/>
        </w:rPr>
        <w:t>(3), 863-904.</w:t>
      </w:r>
    </w:p>
    <w:p w14:paraId="1BE94300" w14:textId="77777777" w:rsidR="001B29ED" w:rsidRPr="005960DC" w:rsidRDefault="001B29ED" w:rsidP="007403E0">
      <w:pPr>
        <w:widowControl w:val="0"/>
        <w:autoSpaceDE w:val="0"/>
        <w:autoSpaceDN w:val="0"/>
        <w:adjustRightInd w:val="0"/>
        <w:spacing w:after="200" w:line="276" w:lineRule="auto"/>
        <w:rPr>
          <w:rFonts w:ascii="Times New Roman" w:hAnsi="Times New Roman"/>
          <w:sz w:val="24"/>
          <w:szCs w:val="24"/>
        </w:rPr>
      </w:pPr>
    </w:p>
    <w:p w14:paraId="4EB04837" w14:textId="77777777" w:rsidR="00DE424C" w:rsidRPr="005960DC" w:rsidRDefault="00DE424C" w:rsidP="001B29ED">
      <w:pPr>
        <w:widowControl w:val="0"/>
        <w:autoSpaceDE w:val="0"/>
        <w:autoSpaceDN w:val="0"/>
        <w:adjustRightInd w:val="0"/>
        <w:spacing w:after="200" w:line="276" w:lineRule="auto"/>
        <w:rPr>
          <w:rFonts w:ascii="Times New Roman" w:hAnsi="Times New Roman"/>
          <w:sz w:val="24"/>
          <w:szCs w:val="24"/>
        </w:rPr>
      </w:pPr>
    </w:p>
    <w:p w14:paraId="73810306" w14:textId="77777777" w:rsidR="004924F3" w:rsidRPr="005960DC" w:rsidRDefault="004924F3" w:rsidP="001B29ED">
      <w:pPr>
        <w:widowControl w:val="0"/>
        <w:autoSpaceDE w:val="0"/>
        <w:autoSpaceDN w:val="0"/>
        <w:adjustRightInd w:val="0"/>
        <w:spacing w:after="200" w:line="276" w:lineRule="auto"/>
        <w:rPr>
          <w:rFonts w:ascii="Times New Roman" w:hAnsi="Times New Roman"/>
          <w:sz w:val="24"/>
          <w:szCs w:val="24"/>
        </w:rPr>
      </w:pPr>
    </w:p>
    <w:p w14:paraId="375DEF72" w14:textId="77777777" w:rsidR="00BC2CF0" w:rsidRPr="005960DC" w:rsidRDefault="006049EE" w:rsidP="00AD7EF0">
      <w:pPr>
        <w:widowControl w:val="0"/>
        <w:autoSpaceDE w:val="0"/>
        <w:autoSpaceDN w:val="0"/>
        <w:adjustRightInd w:val="0"/>
        <w:spacing w:after="200" w:line="276" w:lineRule="auto"/>
        <w:jc w:val="center"/>
        <w:rPr>
          <w:rFonts w:ascii="Times New Roman" w:hAnsi="Times New Roman"/>
          <w:b/>
          <w:bCs/>
          <w:sz w:val="24"/>
          <w:szCs w:val="24"/>
        </w:rPr>
      </w:pPr>
      <w:r w:rsidRPr="005960DC">
        <w:rPr>
          <w:rFonts w:ascii="Times New Roman" w:hAnsi="Times New Roman"/>
          <w:b/>
          <w:bCs/>
          <w:sz w:val="24"/>
          <w:szCs w:val="24"/>
        </w:rPr>
        <w:t>Appendix</w:t>
      </w:r>
    </w:p>
    <w:tbl>
      <w:tblPr>
        <w:tblW w:w="0" w:type="auto"/>
        <w:tblLayout w:type="fixed"/>
        <w:tblLook w:val="04A0" w:firstRow="1" w:lastRow="0" w:firstColumn="1" w:lastColumn="0" w:noHBand="0" w:noVBand="1"/>
      </w:tblPr>
      <w:tblGrid>
        <w:gridCol w:w="1615"/>
        <w:gridCol w:w="7735"/>
      </w:tblGrid>
      <w:tr w:rsidR="00955310" w:rsidRPr="005960DC" w14:paraId="5191E2B1" w14:textId="77777777" w:rsidTr="00A756BE">
        <w:trPr>
          <w:trHeight w:val="300"/>
        </w:trPr>
        <w:tc>
          <w:tcPr>
            <w:tcW w:w="1615" w:type="dxa"/>
            <w:tcBorders>
              <w:top w:val="single" w:sz="4" w:space="0" w:color="auto"/>
              <w:left w:val="single" w:sz="4" w:space="0" w:color="auto"/>
              <w:bottom w:val="single" w:sz="4" w:space="0" w:color="auto"/>
              <w:right w:val="single" w:sz="4" w:space="0" w:color="auto"/>
            </w:tcBorders>
            <w:noWrap/>
            <w:hideMark/>
          </w:tcPr>
          <w:p w14:paraId="29B7C268" w14:textId="77777777" w:rsidR="00B670B8" w:rsidRPr="005960DC" w:rsidRDefault="006049EE" w:rsidP="00615690">
            <w:pPr>
              <w:spacing w:after="0" w:line="240" w:lineRule="auto"/>
              <w:rPr>
                <w:rFonts w:ascii="Calibri" w:hAnsi="Calibri" w:cs="Calibri"/>
                <w:b/>
                <w:bCs/>
                <w:sz w:val="24"/>
                <w:szCs w:val="24"/>
              </w:rPr>
            </w:pPr>
            <w:r w:rsidRPr="005960DC">
              <w:rPr>
                <w:rFonts w:ascii="Calibri" w:hAnsi="Calibri" w:cs="Calibri"/>
                <w:b/>
                <w:bCs/>
                <w:sz w:val="24"/>
                <w:szCs w:val="24"/>
              </w:rPr>
              <w:t>Variable</w:t>
            </w:r>
          </w:p>
        </w:tc>
        <w:tc>
          <w:tcPr>
            <w:tcW w:w="7735" w:type="dxa"/>
            <w:tcBorders>
              <w:top w:val="single" w:sz="4" w:space="0" w:color="auto"/>
              <w:left w:val="nil"/>
              <w:bottom w:val="single" w:sz="4" w:space="0" w:color="auto"/>
              <w:right w:val="single" w:sz="4" w:space="0" w:color="auto"/>
            </w:tcBorders>
            <w:noWrap/>
            <w:hideMark/>
          </w:tcPr>
          <w:p w14:paraId="09A9C908" w14:textId="77777777" w:rsidR="00B670B8" w:rsidRPr="005960DC" w:rsidRDefault="006049EE" w:rsidP="00615690">
            <w:pPr>
              <w:spacing w:after="0" w:line="240" w:lineRule="auto"/>
              <w:rPr>
                <w:rFonts w:ascii="Calibri" w:hAnsi="Calibri" w:cs="Calibri"/>
                <w:b/>
                <w:bCs/>
                <w:sz w:val="24"/>
                <w:szCs w:val="24"/>
              </w:rPr>
            </w:pPr>
            <w:r w:rsidRPr="005960DC">
              <w:rPr>
                <w:rFonts w:ascii="Calibri" w:hAnsi="Calibri" w:cs="Calibri"/>
                <w:b/>
                <w:bCs/>
                <w:sz w:val="24"/>
                <w:szCs w:val="24"/>
              </w:rPr>
              <w:t>Description</w:t>
            </w:r>
          </w:p>
        </w:tc>
      </w:tr>
      <w:tr w:rsidR="00955310" w:rsidRPr="005960DC" w14:paraId="2C63BB81" w14:textId="77777777" w:rsidTr="00A756BE">
        <w:trPr>
          <w:trHeight w:val="300"/>
        </w:trPr>
        <w:tc>
          <w:tcPr>
            <w:tcW w:w="9350" w:type="dxa"/>
            <w:gridSpan w:val="2"/>
            <w:tcBorders>
              <w:top w:val="nil"/>
              <w:left w:val="single" w:sz="4" w:space="0" w:color="auto"/>
              <w:bottom w:val="single" w:sz="4" w:space="0" w:color="auto"/>
              <w:right w:val="single" w:sz="4" w:space="0" w:color="auto"/>
            </w:tcBorders>
            <w:noWrap/>
            <w:hideMark/>
          </w:tcPr>
          <w:p w14:paraId="64B26F46" w14:textId="77777777" w:rsidR="00B670B8" w:rsidRPr="005960DC" w:rsidRDefault="006049EE" w:rsidP="00615690">
            <w:pPr>
              <w:spacing w:after="0" w:line="240" w:lineRule="auto"/>
              <w:rPr>
                <w:rFonts w:ascii="Calibri" w:hAnsi="Calibri" w:cs="Calibri"/>
                <w:b/>
                <w:bCs/>
                <w:sz w:val="24"/>
                <w:szCs w:val="24"/>
              </w:rPr>
            </w:pPr>
            <w:r w:rsidRPr="005960DC">
              <w:rPr>
                <w:rFonts w:ascii="Calibri" w:hAnsi="Calibri" w:cs="Calibri"/>
                <w:b/>
                <w:bCs/>
                <w:sz w:val="24"/>
                <w:szCs w:val="24"/>
              </w:rPr>
              <w:t>Firm Characteristics</w:t>
            </w:r>
          </w:p>
        </w:tc>
      </w:tr>
      <w:tr w:rsidR="00955310" w:rsidRPr="005960DC" w14:paraId="1A948596" w14:textId="77777777" w:rsidTr="00A756BE">
        <w:trPr>
          <w:trHeight w:val="314"/>
        </w:trPr>
        <w:tc>
          <w:tcPr>
            <w:tcW w:w="1615" w:type="dxa"/>
            <w:tcBorders>
              <w:top w:val="nil"/>
              <w:left w:val="single" w:sz="4" w:space="0" w:color="auto"/>
              <w:bottom w:val="single" w:sz="4" w:space="0" w:color="auto"/>
              <w:right w:val="single" w:sz="4" w:space="0" w:color="auto"/>
            </w:tcBorders>
            <w:noWrap/>
          </w:tcPr>
          <w:p w14:paraId="091D0CFF" w14:textId="77777777" w:rsidR="00B670B8" w:rsidRPr="005960DC" w:rsidRDefault="006049EE" w:rsidP="00615690">
            <w:pPr>
              <w:spacing w:after="0" w:line="240" w:lineRule="auto"/>
              <w:rPr>
                <w:rFonts w:ascii="Calibri" w:hAnsi="Calibri" w:cs="Calibri"/>
                <w:sz w:val="24"/>
                <w:szCs w:val="24"/>
              </w:rPr>
            </w:pPr>
            <w:r w:rsidRPr="005960DC">
              <w:rPr>
                <w:rFonts w:ascii="Calibri" w:hAnsi="Calibri" w:cs="Calibri"/>
                <w:sz w:val="24"/>
                <w:szCs w:val="24"/>
              </w:rPr>
              <w:t>Expected EBITDA</w:t>
            </w:r>
          </w:p>
        </w:tc>
        <w:tc>
          <w:tcPr>
            <w:tcW w:w="7735" w:type="dxa"/>
            <w:tcBorders>
              <w:top w:val="nil"/>
              <w:left w:val="nil"/>
              <w:bottom w:val="single" w:sz="4" w:space="0" w:color="auto"/>
              <w:right w:val="single" w:sz="4" w:space="0" w:color="auto"/>
            </w:tcBorders>
            <w:noWrap/>
          </w:tcPr>
          <w:p w14:paraId="3A8850E7" w14:textId="77777777" w:rsidR="00B670B8" w:rsidRPr="005960DC" w:rsidRDefault="006049EE" w:rsidP="00615690">
            <w:pPr>
              <w:spacing w:after="0" w:line="240" w:lineRule="auto"/>
              <w:rPr>
                <w:rFonts w:ascii="Calibri" w:hAnsi="Calibri" w:cs="Calibri"/>
                <w:sz w:val="24"/>
                <w:szCs w:val="24"/>
              </w:rPr>
            </w:pPr>
            <w:r w:rsidRPr="005960DC">
              <w:rPr>
                <w:rFonts w:ascii="Times New Roman" w:hAnsi="Times New Roman"/>
                <w:sz w:val="24"/>
                <w:szCs w:val="24"/>
                <w:lang w:val="en"/>
              </w:rPr>
              <w:t xml:space="preserve">The expected EBITDA for a firm will be calculated by multiplying its assets with the predicted ROA. </w:t>
            </w:r>
            <w:r w:rsidR="00BC2CF0" w:rsidRPr="005960DC">
              <w:rPr>
                <w:rFonts w:ascii="Times New Roman" w:hAnsi="Times New Roman"/>
                <w:sz w:val="24"/>
                <w:szCs w:val="24"/>
                <w:lang w:val="en"/>
              </w:rPr>
              <w:t>The predicted ROA is an asset-weighted average of the ROA for all firms within the industry, excluding the firm in question</w:t>
            </w:r>
          </w:p>
        </w:tc>
      </w:tr>
      <w:tr w:rsidR="00955310" w:rsidRPr="005960DC" w14:paraId="02645C83" w14:textId="77777777" w:rsidTr="00A756BE">
        <w:trPr>
          <w:trHeight w:val="300"/>
        </w:trPr>
        <w:tc>
          <w:tcPr>
            <w:tcW w:w="1615" w:type="dxa"/>
            <w:tcBorders>
              <w:top w:val="nil"/>
              <w:left w:val="single" w:sz="4" w:space="0" w:color="auto"/>
              <w:bottom w:val="single" w:sz="4" w:space="0" w:color="auto"/>
              <w:right w:val="single" w:sz="4" w:space="0" w:color="auto"/>
            </w:tcBorders>
            <w:noWrap/>
            <w:hideMark/>
          </w:tcPr>
          <w:p w14:paraId="4ED592E6" w14:textId="77777777" w:rsidR="00B670B8" w:rsidRPr="005960DC" w:rsidRDefault="006049EE" w:rsidP="00615690">
            <w:pPr>
              <w:spacing w:after="0" w:line="240" w:lineRule="auto"/>
              <w:rPr>
                <w:rFonts w:ascii="Calibri" w:hAnsi="Calibri" w:cs="Calibri"/>
                <w:sz w:val="24"/>
                <w:szCs w:val="24"/>
              </w:rPr>
            </w:pPr>
            <w:r w:rsidRPr="005960DC">
              <w:rPr>
                <w:rFonts w:ascii="Calibri" w:hAnsi="Calibri" w:cs="Calibri"/>
                <w:sz w:val="24"/>
                <w:szCs w:val="24"/>
              </w:rPr>
              <w:t>PPE/assets</w:t>
            </w:r>
          </w:p>
        </w:tc>
        <w:tc>
          <w:tcPr>
            <w:tcW w:w="7735" w:type="dxa"/>
            <w:tcBorders>
              <w:top w:val="nil"/>
              <w:left w:val="nil"/>
              <w:bottom w:val="single" w:sz="4" w:space="0" w:color="auto"/>
              <w:right w:val="single" w:sz="4" w:space="0" w:color="auto"/>
            </w:tcBorders>
            <w:noWrap/>
            <w:hideMark/>
          </w:tcPr>
          <w:p w14:paraId="72715F5D" w14:textId="77777777" w:rsidR="00B670B8" w:rsidRPr="005960DC" w:rsidRDefault="006049EE" w:rsidP="00615690">
            <w:pPr>
              <w:spacing w:after="0" w:line="240" w:lineRule="auto"/>
              <w:rPr>
                <w:rFonts w:ascii="Calibri" w:hAnsi="Calibri" w:cs="Calibri"/>
                <w:sz w:val="24"/>
                <w:szCs w:val="24"/>
              </w:rPr>
            </w:pPr>
            <w:r w:rsidRPr="005960DC">
              <w:rPr>
                <w:rFonts w:ascii="Calibri" w:hAnsi="Calibri" w:cs="Calibri"/>
                <w:sz w:val="24"/>
                <w:szCs w:val="24"/>
              </w:rPr>
              <w:t>The ratio of property, plant, and equipment to total assets</w:t>
            </w:r>
          </w:p>
        </w:tc>
      </w:tr>
      <w:tr w:rsidR="00955310" w:rsidRPr="005960DC" w14:paraId="0F58A69C" w14:textId="77777777" w:rsidTr="00A756BE">
        <w:trPr>
          <w:trHeight w:val="300"/>
        </w:trPr>
        <w:tc>
          <w:tcPr>
            <w:tcW w:w="1615" w:type="dxa"/>
            <w:tcBorders>
              <w:top w:val="nil"/>
              <w:left w:val="single" w:sz="4" w:space="0" w:color="auto"/>
              <w:bottom w:val="single" w:sz="4" w:space="0" w:color="auto"/>
              <w:right w:val="single" w:sz="4" w:space="0" w:color="auto"/>
            </w:tcBorders>
            <w:noWrap/>
            <w:hideMark/>
          </w:tcPr>
          <w:p w14:paraId="5F3DCC74" w14:textId="77777777" w:rsidR="00B670B8" w:rsidRPr="005960DC" w:rsidRDefault="006049EE" w:rsidP="00615690">
            <w:pPr>
              <w:spacing w:after="0" w:line="240" w:lineRule="auto"/>
              <w:rPr>
                <w:rFonts w:ascii="Calibri" w:hAnsi="Calibri" w:cs="Calibri"/>
                <w:sz w:val="24"/>
                <w:szCs w:val="24"/>
              </w:rPr>
            </w:pPr>
            <w:r w:rsidRPr="005960DC">
              <w:rPr>
                <w:rFonts w:ascii="Calibri" w:hAnsi="Calibri" w:cs="Calibri"/>
                <w:sz w:val="24"/>
                <w:szCs w:val="24"/>
              </w:rPr>
              <w:t>Market risk (Beta)</w:t>
            </w:r>
          </w:p>
        </w:tc>
        <w:tc>
          <w:tcPr>
            <w:tcW w:w="7735" w:type="dxa"/>
            <w:tcBorders>
              <w:top w:val="nil"/>
              <w:left w:val="nil"/>
              <w:bottom w:val="single" w:sz="4" w:space="0" w:color="auto"/>
              <w:right w:val="single" w:sz="4" w:space="0" w:color="auto"/>
            </w:tcBorders>
            <w:noWrap/>
            <w:hideMark/>
          </w:tcPr>
          <w:p w14:paraId="60D96731" w14:textId="77777777" w:rsidR="00B670B8" w:rsidRPr="005960DC" w:rsidRDefault="006049EE" w:rsidP="00615690">
            <w:pPr>
              <w:spacing w:after="0" w:line="240" w:lineRule="auto"/>
              <w:rPr>
                <w:rFonts w:ascii="Calibri" w:hAnsi="Calibri" w:cs="Calibri"/>
                <w:sz w:val="24"/>
                <w:szCs w:val="24"/>
              </w:rPr>
            </w:pPr>
            <w:r w:rsidRPr="005960DC">
              <w:rPr>
                <w:rFonts w:ascii="Calibri" w:hAnsi="Calibri" w:cs="Calibri"/>
                <w:sz w:val="24"/>
                <w:szCs w:val="24"/>
              </w:rPr>
              <w:t>Slope from a market model in which the firm’s monthly returns ov</w:t>
            </w:r>
            <w:r w:rsidRPr="005960DC">
              <w:rPr>
                <w:rFonts w:ascii="Calibri" w:hAnsi="Calibri" w:cs="Calibri"/>
                <w:sz w:val="24"/>
                <w:szCs w:val="24"/>
              </w:rPr>
              <w:t>er the past four years are regressed on the KSE 100 market returns (Market capitalization-weighted)</w:t>
            </w:r>
          </w:p>
        </w:tc>
      </w:tr>
      <w:tr w:rsidR="00955310" w:rsidRPr="005960DC" w14:paraId="5F1A15C5" w14:textId="77777777" w:rsidTr="00A756BE">
        <w:trPr>
          <w:trHeight w:val="300"/>
        </w:trPr>
        <w:tc>
          <w:tcPr>
            <w:tcW w:w="1615" w:type="dxa"/>
            <w:tcBorders>
              <w:top w:val="nil"/>
              <w:left w:val="single" w:sz="4" w:space="0" w:color="auto"/>
              <w:bottom w:val="single" w:sz="4" w:space="0" w:color="auto"/>
              <w:right w:val="single" w:sz="4" w:space="0" w:color="auto"/>
            </w:tcBorders>
            <w:noWrap/>
            <w:hideMark/>
          </w:tcPr>
          <w:p w14:paraId="56FC600C" w14:textId="77777777" w:rsidR="00B670B8" w:rsidRPr="005960DC" w:rsidRDefault="006049EE" w:rsidP="00615690">
            <w:pPr>
              <w:spacing w:after="0" w:line="240" w:lineRule="auto"/>
              <w:rPr>
                <w:rFonts w:ascii="Calibri" w:hAnsi="Calibri" w:cs="Calibri"/>
                <w:sz w:val="24"/>
                <w:szCs w:val="24"/>
              </w:rPr>
            </w:pPr>
            <w:r w:rsidRPr="005960DC">
              <w:rPr>
                <w:rFonts w:ascii="Calibri" w:hAnsi="Calibri" w:cs="Calibri"/>
                <w:sz w:val="24"/>
                <w:szCs w:val="24"/>
              </w:rPr>
              <w:t>Idiosyncratic risk</w:t>
            </w:r>
          </w:p>
        </w:tc>
        <w:tc>
          <w:tcPr>
            <w:tcW w:w="7735" w:type="dxa"/>
            <w:tcBorders>
              <w:top w:val="nil"/>
              <w:left w:val="nil"/>
              <w:bottom w:val="single" w:sz="4" w:space="0" w:color="auto"/>
              <w:right w:val="single" w:sz="4" w:space="0" w:color="auto"/>
            </w:tcBorders>
            <w:noWrap/>
            <w:hideMark/>
          </w:tcPr>
          <w:p w14:paraId="2AFDA119" w14:textId="77777777" w:rsidR="00B670B8" w:rsidRPr="005960DC" w:rsidRDefault="006049EE" w:rsidP="00615690">
            <w:pPr>
              <w:spacing w:after="0" w:line="240" w:lineRule="auto"/>
              <w:rPr>
                <w:rFonts w:ascii="Calibri" w:hAnsi="Calibri" w:cs="Calibri"/>
                <w:sz w:val="24"/>
                <w:szCs w:val="24"/>
              </w:rPr>
            </w:pPr>
            <w:r w:rsidRPr="005960DC">
              <w:rPr>
                <w:rFonts w:ascii="Calibri" w:hAnsi="Calibri" w:cs="Calibri"/>
                <w:sz w:val="24"/>
                <w:szCs w:val="24"/>
              </w:rPr>
              <w:t>Standard error of the estimate from the market model in which the firm’s monthly returns over the past four years are regressed on KSE 1</w:t>
            </w:r>
            <w:r w:rsidRPr="005960DC">
              <w:rPr>
                <w:rFonts w:ascii="Calibri" w:hAnsi="Calibri" w:cs="Calibri"/>
                <w:sz w:val="24"/>
                <w:szCs w:val="24"/>
              </w:rPr>
              <w:t>00 market returns (Market capitalization-weighted)</w:t>
            </w:r>
          </w:p>
        </w:tc>
      </w:tr>
      <w:tr w:rsidR="00955310" w:rsidRPr="005960DC" w14:paraId="2DBB68CE" w14:textId="77777777" w:rsidTr="00A756BE">
        <w:trPr>
          <w:trHeight w:val="300"/>
        </w:trPr>
        <w:tc>
          <w:tcPr>
            <w:tcW w:w="1615" w:type="dxa"/>
            <w:tcBorders>
              <w:top w:val="nil"/>
              <w:left w:val="single" w:sz="4" w:space="0" w:color="auto"/>
              <w:bottom w:val="single" w:sz="4" w:space="0" w:color="auto"/>
              <w:right w:val="single" w:sz="4" w:space="0" w:color="auto"/>
            </w:tcBorders>
            <w:noWrap/>
            <w:hideMark/>
          </w:tcPr>
          <w:p w14:paraId="06C210AB" w14:textId="77777777" w:rsidR="00B670B8" w:rsidRPr="005960DC" w:rsidRDefault="006049EE" w:rsidP="00615690">
            <w:pPr>
              <w:spacing w:after="0" w:line="240" w:lineRule="auto"/>
              <w:rPr>
                <w:rFonts w:ascii="Calibri" w:hAnsi="Calibri" w:cs="Calibri"/>
                <w:sz w:val="24"/>
                <w:szCs w:val="24"/>
              </w:rPr>
            </w:pPr>
            <w:r w:rsidRPr="005960DC">
              <w:rPr>
                <w:rFonts w:ascii="Calibri" w:hAnsi="Calibri" w:cs="Calibri"/>
                <w:sz w:val="24"/>
                <w:szCs w:val="24"/>
              </w:rPr>
              <w:t>Stock turnover</w:t>
            </w:r>
          </w:p>
        </w:tc>
        <w:tc>
          <w:tcPr>
            <w:tcW w:w="7735" w:type="dxa"/>
            <w:tcBorders>
              <w:top w:val="nil"/>
              <w:left w:val="nil"/>
              <w:bottom w:val="single" w:sz="4" w:space="0" w:color="auto"/>
              <w:right w:val="single" w:sz="4" w:space="0" w:color="auto"/>
            </w:tcBorders>
            <w:noWrap/>
            <w:hideMark/>
          </w:tcPr>
          <w:p w14:paraId="5E062B63" w14:textId="77777777" w:rsidR="00B670B8" w:rsidRPr="005960DC" w:rsidRDefault="006049EE" w:rsidP="00615690">
            <w:pPr>
              <w:spacing w:after="0" w:line="240" w:lineRule="auto"/>
              <w:rPr>
                <w:rFonts w:ascii="Calibri" w:hAnsi="Calibri" w:cs="Calibri"/>
                <w:sz w:val="24"/>
                <w:szCs w:val="24"/>
              </w:rPr>
            </w:pPr>
            <w:r w:rsidRPr="005960DC">
              <w:rPr>
                <w:rFonts w:ascii="Calibri" w:hAnsi="Calibri" w:cs="Calibri"/>
                <w:sz w:val="24"/>
                <w:szCs w:val="24"/>
              </w:rPr>
              <w:t>The ratio of annual trading volume to the average number of shares outstanding</w:t>
            </w:r>
          </w:p>
        </w:tc>
      </w:tr>
      <w:tr w:rsidR="00955310" w:rsidRPr="005960DC" w14:paraId="5FB873EB" w14:textId="77777777" w:rsidTr="00A756BE">
        <w:trPr>
          <w:trHeight w:val="300"/>
        </w:trPr>
        <w:tc>
          <w:tcPr>
            <w:tcW w:w="1615" w:type="dxa"/>
            <w:tcBorders>
              <w:top w:val="nil"/>
              <w:left w:val="single" w:sz="4" w:space="0" w:color="auto"/>
              <w:bottom w:val="single" w:sz="4" w:space="0" w:color="auto"/>
              <w:right w:val="single" w:sz="4" w:space="0" w:color="auto"/>
            </w:tcBorders>
            <w:noWrap/>
            <w:hideMark/>
          </w:tcPr>
          <w:p w14:paraId="09B079A3" w14:textId="77777777" w:rsidR="00B670B8" w:rsidRPr="005960DC" w:rsidRDefault="006049EE" w:rsidP="00615690">
            <w:pPr>
              <w:spacing w:after="0" w:line="240" w:lineRule="auto"/>
              <w:rPr>
                <w:rFonts w:ascii="Calibri" w:hAnsi="Calibri" w:cs="Calibri"/>
                <w:sz w:val="24"/>
                <w:szCs w:val="24"/>
              </w:rPr>
            </w:pPr>
            <w:r w:rsidRPr="005960DC">
              <w:rPr>
                <w:rFonts w:ascii="Calibri" w:hAnsi="Calibri" w:cs="Calibri"/>
                <w:sz w:val="24"/>
                <w:szCs w:val="24"/>
              </w:rPr>
              <w:t>Firm transparency</w:t>
            </w:r>
          </w:p>
        </w:tc>
        <w:tc>
          <w:tcPr>
            <w:tcW w:w="7735" w:type="dxa"/>
            <w:tcBorders>
              <w:top w:val="nil"/>
              <w:left w:val="nil"/>
              <w:bottom w:val="single" w:sz="4" w:space="0" w:color="auto"/>
              <w:right w:val="single" w:sz="4" w:space="0" w:color="auto"/>
            </w:tcBorders>
            <w:noWrap/>
            <w:hideMark/>
          </w:tcPr>
          <w:p w14:paraId="52370AAD" w14:textId="77777777" w:rsidR="00B670B8" w:rsidRPr="005960DC" w:rsidRDefault="006049EE" w:rsidP="00615690">
            <w:pPr>
              <w:spacing w:after="0" w:line="240" w:lineRule="auto"/>
              <w:rPr>
                <w:rFonts w:ascii="Calibri" w:hAnsi="Calibri" w:cs="Calibri"/>
                <w:sz w:val="24"/>
                <w:szCs w:val="24"/>
              </w:rPr>
            </w:pPr>
            <w:r w:rsidRPr="005960DC">
              <w:rPr>
                <w:rFonts w:ascii="Calibri" w:hAnsi="Calibri" w:cs="Calibri"/>
                <w:sz w:val="24"/>
                <w:szCs w:val="24"/>
              </w:rPr>
              <w:t xml:space="preserve">Firm-specific relative stock return variation is measured as the residual sum of squares </w:t>
            </w:r>
            <w:r w:rsidRPr="005960DC">
              <w:rPr>
                <w:rFonts w:ascii="Calibri" w:hAnsi="Calibri" w:cs="Calibri"/>
                <w:sz w:val="24"/>
                <w:szCs w:val="24"/>
              </w:rPr>
              <w:t>relative to the total sum of squares</w:t>
            </w:r>
          </w:p>
          <w:p w14:paraId="24A16BFC" w14:textId="77777777" w:rsidR="00B670B8" w:rsidRPr="005960DC" w:rsidRDefault="006049EE" w:rsidP="00615690">
            <w:pPr>
              <w:spacing w:after="0" w:line="240" w:lineRule="auto"/>
              <w:rPr>
                <w:rFonts w:ascii="Calibri" w:hAnsi="Calibri" w:cs="Calibri"/>
                <w:sz w:val="24"/>
                <w:szCs w:val="24"/>
              </w:rPr>
            </w:pPr>
            <w:r w:rsidRPr="005960DC">
              <w:rPr>
                <w:rFonts w:ascii="Calibri" w:hAnsi="Calibri" w:cs="Calibri"/>
                <w:sz w:val="24"/>
                <w:szCs w:val="24"/>
              </w:rPr>
              <w:t>(i.e., 1 − R2) from regressions of firms' daily stock returns on KSE 100 market returns (Market capitalization-weighted) and industry portfolio returns (Market capitalization-weighted). Each firm is excluded from its in</w:t>
            </w:r>
            <w:r w:rsidRPr="005960DC">
              <w:rPr>
                <w:rFonts w:ascii="Calibri" w:hAnsi="Calibri" w:cs="Calibri"/>
                <w:sz w:val="24"/>
                <w:szCs w:val="24"/>
              </w:rPr>
              <w:t>dustry portfolio.</w:t>
            </w:r>
          </w:p>
        </w:tc>
      </w:tr>
      <w:tr w:rsidR="00955310" w:rsidRPr="005960DC" w14:paraId="0ADE9AA0" w14:textId="77777777" w:rsidTr="00A756BE">
        <w:trPr>
          <w:trHeight w:val="300"/>
        </w:trPr>
        <w:tc>
          <w:tcPr>
            <w:tcW w:w="1615" w:type="dxa"/>
            <w:tcBorders>
              <w:top w:val="nil"/>
              <w:left w:val="single" w:sz="4" w:space="0" w:color="auto"/>
              <w:bottom w:val="single" w:sz="4" w:space="0" w:color="auto"/>
              <w:right w:val="single" w:sz="4" w:space="0" w:color="auto"/>
            </w:tcBorders>
            <w:noWrap/>
            <w:hideMark/>
          </w:tcPr>
          <w:p w14:paraId="4243E240" w14:textId="77777777" w:rsidR="00B670B8" w:rsidRPr="005960DC" w:rsidRDefault="006049EE" w:rsidP="00615690">
            <w:pPr>
              <w:spacing w:after="0" w:line="240" w:lineRule="auto"/>
              <w:rPr>
                <w:rFonts w:ascii="Calibri" w:hAnsi="Calibri" w:cs="Calibri"/>
                <w:sz w:val="24"/>
                <w:szCs w:val="24"/>
              </w:rPr>
            </w:pPr>
            <w:r w:rsidRPr="005960DC">
              <w:rPr>
                <w:rFonts w:ascii="Calibri" w:hAnsi="Calibri" w:cs="Calibri"/>
                <w:sz w:val="24"/>
                <w:szCs w:val="24"/>
              </w:rPr>
              <w:t>Debt/MV equity</w:t>
            </w:r>
          </w:p>
        </w:tc>
        <w:tc>
          <w:tcPr>
            <w:tcW w:w="7735" w:type="dxa"/>
            <w:tcBorders>
              <w:top w:val="nil"/>
              <w:left w:val="nil"/>
              <w:bottom w:val="single" w:sz="4" w:space="0" w:color="auto"/>
              <w:right w:val="single" w:sz="4" w:space="0" w:color="auto"/>
            </w:tcBorders>
            <w:noWrap/>
            <w:hideMark/>
          </w:tcPr>
          <w:p w14:paraId="414B8FF6" w14:textId="77777777" w:rsidR="00B670B8" w:rsidRPr="005960DC" w:rsidRDefault="006049EE" w:rsidP="00615690">
            <w:pPr>
              <w:spacing w:after="0" w:line="240" w:lineRule="auto"/>
              <w:rPr>
                <w:rFonts w:ascii="Calibri" w:hAnsi="Calibri" w:cs="Calibri"/>
                <w:sz w:val="24"/>
                <w:szCs w:val="24"/>
              </w:rPr>
            </w:pPr>
            <w:r w:rsidRPr="005960DC">
              <w:rPr>
                <w:rFonts w:ascii="Calibri" w:hAnsi="Calibri" w:cs="Calibri"/>
                <w:sz w:val="24"/>
                <w:szCs w:val="24"/>
              </w:rPr>
              <w:t>The ratio of the book value of total debt to the market value of equity.</w:t>
            </w:r>
          </w:p>
        </w:tc>
      </w:tr>
      <w:tr w:rsidR="00955310" w:rsidRPr="005960DC" w14:paraId="192DCC76" w14:textId="77777777" w:rsidTr="00A756BE">
        <w:trPr>
          <w:trHeight w:val="485"/>
        </w:trPr>
        <w:tc>
          <w:tcPr>
            <w:tcW w:w="1615" w:type="dxa"/>
            <w:tcBorders>
              <w:top w:val="nil"/>
              <w:left w:val="single" w:sz="4" w:space="0" w:color="auto"/>
              <w:bottom w:val="single" w:sz="4" w:space="0" w:color="auto"/>
              <w:right w:val="single" w:sz="4" w:space="0" w:color="auto"/>
            </w:tcBorders>
            <w:noWrap/>
            <w:hideMark/>
          </w:tcPr>
          <w:p w14:paraId="18DE9FD4" w14:textId="77777777" w:rsidR="00B670B8" w:rsidRPr="005960DC" w:rsidRDefault="006049EE" w:rsidP="00615690">
            <w:pPr>
              <w:spacing w:after="0" w:line="240" w:lineRule="auto"/>
              <w:rPr>
                <w:rFonts w:ascii="Calibri" w:hAnsi="Calibri" w:cs="Calibri"/>
                <w:sz w:val="24"/>
                <w:szCs w:val="24"/>
              </w:rPr>
            </w:pPr>
            <w:r w:rsidRPr="005960DC">
              <w:rPr>
                <w:rFonts w:ascii="Calibri" w:hAnsi="Calibri" w:cs="Calibri"/>
                <w:sz w:val="24"/>
                <w:szCs w:val="24"/>
              </w:rPr>
              <w:t>ROA</w:t>
            </w:r>
          </w:p>
        </w:tc>
        <w:tc>
          <w:tcPr>
            <w:tcW w:w="7735" w:type="dxa"/>
            <w:tcBorders>
              <w:top w:val="nil"/>
              <w:left w:val="nil"/>
              <w:bottom w:val="single" w:sz="4" w:space="0" w:color="auto"/>
              <w:right w:val="single" w:sz="4" w:space="0" w:color="auto"/>
            </w:tcBorders>
            <w:hideMark/>
          </w:tcPr>
          <w:p w14:paraId="2FA6483B" w14:textId="77777777" w:rsidR="00B670B8" w:rsidRPr="005960DC" w:rsidRDefault="006049EE" w:rsidP="00615690">
            <w:pPr>
              <w:spacing w:after="0" w:line="240" w:lineRule="auto"/>
              <w:rPr>
                <w:rFonts w:ascii="Calibri" w:hAnsi="Calibri" w:cs="Calibri"/>
                <w:sz w:val="24"/>
                <w:szCs w:val="24"/>
              </w:rPr>
            </w:pPr>
            <w:r w:rsidRPr="005960DC">
              <w:rPr>
                <w:rFonts w:ascii="Calibri" w:hAnsi="Calibri" w:cs="Calibri"/>
                <w:sz w:val="24"/>
                <w:szCs w:val="24"/>
              </w:rPr>
              <w:t>Ratio of operating income before depreciation and amortization (EBITDA) to total assets</w:t>
            </w:r>
          </w:p>
        </w:tc>
      </w:tr>
      <w:tr w:rsidR="00955310" w:rsidRPr="005960DC" w14:paraId="4E89974B" w14:textId="77777777" w:rsidTr="00A756BE">
        <w:trPr>
          <w:trHeight w:val="300"/>
        </w:trPr>
        <w:tc>
          <w:tcPr>
            <w:tcW w:w="1615" w:type="dxa"/>
            <w:tcBorders>
              <w:top w:val="nil"/>
              <w:left w:val="single" w:sz="4" w:space="0" w:color="auto"/>
              <w:bottom w:val="single" w:sz="4" w:space="0" w:color="auto"/>
              <w:right w:val="single" w:sz="4" w:space="0" w:color="auto"/>
            </w:tcBorders>
            <w:noWrap/>
            <w:hideMark/>
          </w:tcPr>
          <w:p w14:paraId="0D099A38" w14:textId="77777777" w:rsidR="00B670B8" w:rsidRPr="005960DC" w:rsidRDefault="006049EE" w:rsidP="00615690">
            <w:pPr>
              <w:spacing w:after="0" w:line="240" w:lineRule="auto"/>
              <w:rPr>
                <w:rFonts w:ascii="Calibri" w:hAnsi="Calibri" w:cs="Calibri"/>
                <w:sz w:val="24"/>
                <w:szCs w:val="24"/>
              </w:rPr>
            </w:pPr>
            <w:r w:rsidRPr="005960DC">
              <w:rPr>
                <w:rFonts w:ascii="Calibri" w:hAnsi="Calibri" w:cs="Calibri"/>
                <w:sz w:val="24"/>
                <w:szCs w:val="24"/>
              </w:rPr>
              <w:t xml:space="preserve">Age </w:t>
            </w:r>
          </w:p>
        </w:tc>
        <w:tc>
          <w:tcPr>
            <w:tcW w:w="7735" w:type="dxa"/>
            <w:tcBorders>
              <w:top w:val="nil"/>
              <w:left w:val="nil"/>
              <w:bottom w:val="single" w:sz="4" w:space="0" w:color="auto"/>
              <w:right w:val="single" w:sz="4" w:space="0" w:color="auto"/>
            </w:tcBorders>
            <w:noWrap/>
            <w:hideMark/>
          </w:tcPr>
          <w:p w14:paraId="446E1788" w14:textId="77777777" w:rsidR="00B670B8" w:rsidRPr="005960DC" w:rsidRDefault="006049EE" w:rsidP="00615690">
            <w:pPr>
              <w:spacing w:after="0" w:line="240" w:lineRule="auto"/>
              <w:rPr>
                <w:rFonts w:ascii="Calibri" w:hAnsi="Calibri" w:cs="Calibri"/>
                <w:sz w:val="24"/>
                <w:szCs w:val="24"/>
              </w:rPr>
            </w:pPr>
            <w:r w:rsidRPr="005960DC">
              <w:rPr>
                <w:rFonts w:ascii="Calibri" w:hAnsi="Calibri" w:cs="Calibri"/>
                <w:sz w:val="24"/>
                <w:szCs w:val="24"/>
              </w:rPr>
              <w:t xml:space="preserve">Number of years that the firm has been trading on </w:t>
            </w:r>
            <w:r w:rsidRPr="005960DC">
              <w:rPr>
                <w:rFonts w:ascii="Calibri" w:hAnsi="Calibri" w:cs="Calibri"/>
                <w:sz w:val="24"/>
                <w:szCs w:val="24"/>
              </w:rPr>
              <w:t>the PSX market</w:t>
            </w:r>
          </w:p>
        </w:tc>
      </w:tr>
      <w:tr w:rsidR="00955310" w:rsidRPr="005960DC" w14:paraId="5457C5AB" w14:textId="77777777" w:rsidTr="00A756BE">
        <w:trPr>
          <w:trHeight w:val="300"/>
        </w:trPr>
        <w:tc>
          <w:tcPr>
            <w:tcW w:w="1615" w:type="dxa"/>
            <w:tcBorders>
              <w:top w:val="nil"/>
              <w:left w:val="single" w:sz="4" w:space="0" w:color="auto"/>
              <w:bottom w:val="single" w:sz="4" w:space="0" w:color="auto"/>
              <w:right w:val="single" w:sz="4" w:space="0" w:color="auto"/>
            </w:tcBorders>
            <w:noWrap/>
            <w:hideMark/>
          </w:tcPr>
          <w:p w14:paraId="0F7DFEC0" w14:textId="77777777" w:rsidR="00B670B8" w:rsidRPr="005960DC" w:rsidRDefault="006049EE" w:rsidP="00615690">
            <w:pPr>
              <w:spacing w:after="0" w:line="240" w:lineRule="auto"/>
              <w:rPr>
                <w:rFonts w:ascii="Calibri" w:hAnsi="Calibri" w:cs="Calibri"/>
                <w:sz w:val="24"/>
                <w:szCs w:val="24"/>
              </w:rPr>
            </w:pPr>
            <w:r w:rsidRPr="005960DC">
              <w:rPr>
                <w:rFonts w:ascii="Calibri" w:hAnsi="Calibri" w:cs="Calibri"/>
                <w:sz w:val="24"/>
                <w:szCs w:val="24"/>
              </w:rPr>
              <w:t xml:space="preserve">Sales growth </w:t>
            </w:r>
          </w:p>
        </w:tc>
        <w:tc>
          <w:tcPr>
            <w:tcW w:w="7735" w:type="dxa"/>
            <w:tcBorders>
              <w:top w:val="nil"/>
              <w:left w:val="nil"/>
              <w:bottom w:val="single" w:sz="4" w:space="0" w:color="auto"/>
              <w:right w:val="single" w:sz="4" w:space="0" w:color="auto"/>
            </w:tcBorders>
            <w:noWrap/>
            <w:hideMark/>
          </w:tcPr>
          <w:p w14:paraId="6FA2D1CE" w14:textId="77777777" w:rsidR="00B670B8" w:rsidRPr="005960DC" w:rsidRDefault="006049EE" w:rsidP="00615690">
            <w:pPr>
              <w:spacing w:after="0" w:line="240" w:lineRule="auto"/>
              <w:rPr>
                <w:rFonts w:ascii="Calibri" w:hAnsi="Calibri" w:cs="Calibri"/>
                <w:sz w:val="24"/>
                <w:szCs w:val="24"/>
              </w:rPr>
            </w:pPr>
            <w:r w:rsidRPr="005960DC">
              <w:rPr>
                <w:rFonts w:ascii="Calibri" w:hAnsi="Calibri" w:cs="Calibri"/>
                <w:sz w:val="24"/>
                <w:szCs w:val="24"/>
              </w:rPr>
              <w:t>Simple average of the firm’s annual growth rate in sales over the past three years.</w:t>
            </w:r>
          </w:p>
        </w:tc>
      </w:tr>
      <w:tr w:rsidR="00955310" w:rsidRPr="005960DC" w14:paraId="7BC03A57" w14:textId="77777777" w:rsidTr="00A756BE">
        <w:trPr>
          <w:trHeight w:val="300"/>
        </w:trPr>
        <w:tc>
          <w:tcPr>
            <w:tcW w:w="1615" w:type="dxa"/>
            <w:tcBorders>
              <w:top w:val="nil"/>
              <w:left w:val="single" w:sz="4" w:space="0" w:color="auto"/>
              <w:bottom w:val="single" w:sz="4" w:space="0" w:color="auto"/>
              <w:right w:val="single" w:sz="4" w:space="0" w:color="auto"/>
            </w:tcBorders>
            <w:noWrap/>
          </w:tcPr>
          <w:p w14:paraId="46471872" w14:textId="77777777" w:rsidR="00B670B8" w:rsidRPr="005960DC" w:rsidRDefault="006049EE" w:rsidP="00615690">
            <w:pPr>
              <w:spacing w:after="0" w:line="240" w:lineRule="auto"/>
              <w:rPr>
                <w:rFonts w:ascii="Calibri" w:hAnsi="Calibri" w:cs="Calibri"/>
                <w:sz w:val="24"/>
                <w:szCs w:val="24"/>
              </w:rPr>
            </w:pPr>
            <w:r w:rsidRPr="005960DC">
              <w:rPr>
                <w:rFonts w:ascii="Calibri" w:hAnsi="Calibri" w:cs="Calibri"/>
                <w:sz w:val="24"/>
                <w:szCs w:val="24"/>
              </w:rPr>
              <w:t xml:space="preserve">EBITDA </w:t>
            </w:r>
          </w:p>
        </w:tc>
        <w:tc>
          <w:tcPr>
            <w:tcW w:w="7735" w:type="dxa"/>
            <w:tcBorders>
              <w:top w:val="nil"/>
              <w:left w:val="nil"/>
              <w:bottom w:val="single" w:sz="4" w:space="0" w:color="auto"/>
              <w:right w:val="single" w:sz="4" w:space="0" w:color="auto"/>
            </w:tcBorders>
            <w:noWrap/>
          </w:tcPr>
          <w:p w14:paraId="3081B9C3" w14:textId="77777777" w:rsidR="00B670B8" w:rsidRPr="005960DC" w:rsidRDefault="006049EE" w:rsidP="00615690">
            <w:pPr>
              <w:spacing w:after="0" w:line="240" w:lineRule="auto"/>
              <w:rPr>
                <w:rFonts w:ascii="Calibri" w:hAnsi="Calibri" w:cs="Calibri"/>
                <w:sz w:val="24"/>
                <w:szCs w:val="24"/>
              </w:rPr>
            </w:pPr>
            <w:r w:rsidRPr="005960DC">
              <w:rPr>
                <w:rFonts w:ascii="Calibri" w:hAnsi="Calibri" w:cs="Calibri"/>
                <w:sz w:val="24"/>
                <w:szCs w:val="24"/>
              </w:rPr>
              <w:t>Firm’s operating income before depreciation and amortization</w:t>
            </w:r>
          </w:p>
        </w:tc>
      </w:tr>
      <w:tr w:rsidR="00955310" w:rsidRPr="005960DC" w14:paraId="2894A9F4" w14:textId="77777777" w:rsidTr="00A756BE">
        <w:trPr>
          <w:trHeight w:val="300"/>
        </w:trPr>
        <w:tc>
          <w:tcPr>
            <w:tcW w:w="9350" w:type="dxa"/>
            <w:gridSpan w:val="2"/>
            <w:tcBorders>
              <w:top w:val="nil"/>
              <w:left w:val="single" w:sz="4" w:space="0" w:color="auto"/>
              <w:bottom w:val="single" w:sz="4" w:space="0" w:color="auto"/>
              <w:right w:val="single" w:sz="4" w:space="0" w:color="auto"/>
            </w:tcBorders>
            <w:noWrap/>
          </w:tcPr>
          <w:p w14:paraId="188B06E8" w14:textId="77777777" w:rsidR="00B670B8" w:rsidRPr="005960DC" w:rsidRDefault="006049EE" w:rsidP="00615690">
            <w:pPr>
              <w:spacing w:after="0" w:line="240" w:lineRule="auto"/>
              <w:rPr>
                <w:rFonts w:ascii="Calibri" w:hAnsi="Calibri" w:cs="Calibri"/>
                <w:b/>
                <w:bCs/>
                <w:sz w:val="24"/>
                <w:szCs w:val="24"/>
              </w:rPr>
            </w:pPr>
            <w:r w:rsidRPr="005960DC">
              <w:rPr>
                <w:rFonts w:ascii="Calibri" w:hAnsi="Calibri" w:cs="Calibri"/>
                <w:b/>
                <w:bCs/>
                <w:sz w:val="24"/>
                <w:szCs w:val="24"/>
              </w:rPr>
              <w:t>Industry Characteristics</w:t>
            </w:r>
          </w:p>
        </w:tc>
      </w:tr>
      <w:tr w:rsidR="00955310" w:rsidRPr="005960DC" w14:paraId="322B93BF" w14:textId="77777777" w:rsidTr="00A756BE">
        <w:trPr>
          <w:trHeight w:val="300"/>
        </w:trPr>
        <w:tc>
          <w:tcPr>
            <w:tcW w:w="1615" w:type="dxa"/>
            <w:tcBorders>
              <w:top w:val="nil"/>
              <w:left w:val="single" w:sz="4" w:space="0" w:color="auto"/>
              <w:bottom w:val="single" w:sz="4" w:space="0" w:color="auto"/>
              <w:right w:val="single" w:sz="4" w:space="0" w:color="auto"/>
            </w:tcBorders>
            <w:noWrap/>
          </w:tcPr>
          <w:p w14:paraId="6A48CDE7" w14:textId="77777777" w:rsidR="00B670B8" w:rsidRPr="005960DC" w:rsidRDefault="006049EE" w:rsidP="00615690">
            <w:pPr>
              <w:spacing w:after="0" w:line="240" w:lineRule="auto"/>
              <w:rPr>
                <w:rFonts w:ascii="Calibri" w:hAnsi="Calibri" w:cs="Calibri"/>
                <w:sz w:val="24"/>
                <w:szCs w:val="24"/>
              </w:rPr>
            </w:pPr>
            <w:r w:rsidRPr="005960DC">
              <w:rPr>
                <w:rFonts w:ascii="Calibri" w:hAnsi="Calibri" w:cs="Calibri"/>
                <w:sz w:val="24"/>
                <w:szCs w:val="24"/>
              </w:rPr>
              <w:t>Number of firms</w:t>
            </w:r>
          </w:p>
        </w:tc>
        <w:tc>
          <w:tcPr>
            <w:tcW w:w="7735" w:type="dxa"/>
            <w:tcBorders>
              <w:top w:val="nil"/>
              <w:left w:val="nil"/>
              <w:bottom w:val="single" w:sz="4" w:space="0" w:color="auto"/>
              <w:right w:val="single" w:sz="4" w:space="0" w:color="auto"/>
            </w:tcBorders>
            <w:noWrap/>
          </w:tcPr>
          <w:p w14:paraId="06101613" w14:textId="77777777" w:rsidR="00B670B8" w:rsidRPr="005960DC" w:rsidRDefault="006049EE" w:rsidP="00615690">
            <w:pPr>
              <w:spacing w:after="0" w:line="240" w:lineRule="auto"/>
              <w:rPr>
                <w:rFonts w:ascii="Calibri" w:hAnsi="Calibri" w:cs="Calibri"/>
                <w:sz w:val="24"/>
                <w:szCs w:val="24"/>
              </w:rPr>
            </w:pPr>
            <w:r w:rsidRPr="005960DC">
              <w:rPr>
                <w:rFonts w:ascii="Calibri" w:hAnsi="Calibri" w:cs="Calibri"/>
                <w:sz w:val="24"/>
                <w:szCs w:val="24"/>
              </w:rPr>
              <w:t xml:space="preserve">Number of firms in the </w:t>
            </w:r>
            <w:r w:rsidRPr="005960DC">
              <w:rPr>
                <w:rFonts w:ascii="Calibri" w:hAnsi="Calibri" w:cs="Calibri"/>
                <w:sz w:val="24"/>
                <w:szCs w:val="24"/>
              </w:rPr>
              <w:t>industry</w:t>
            </w:r>
          </w:p>
        </w:tc>
      </w:tr>
      <w:tr w:rsidR="00955310" w:rsidRPr="005960DC" w14:paraId="0B58E0D8" w14:textId="77777777" w:rsidTr="00A756BE">
        <w:trPr>
          <w:trHeight w:val="300"/>
        </w:trPr>
        <w:tc>
          <w:tcPr>
            <w:tcW w:w="1615" w:type="dxa"/>
            <w:tcBorders>
              <w:top w:val="nil"/>
              <w:left w:val="single" w:sz="4" w:space="0" w:color="auto"/>
              <w:bottom w:val="single" w:sz="4" w:space="0" w:color="auto"/>
              <w:right w:val="single" w:sz="4" w:space="0" w:color="auto"/>
            </w:tcBorders>
            <w:noWrap/>
            <w:hideMark/>
          </w:tcPr>
          <w:p w14:paraId="4CCFCCBE" w14:textId="77777777" w:rsidR="00B670B8" w:rsidRPr="005960DC" w:rsidRDefault="006049EE" w:rsidP="00615690">
            <w:pPr>
              <w:spacing w:after="0" w:line="240" w:lineRule="auto"/>
              <w:rPr>
                <w:rFonts w:ascii="Calibri" w:hAnsi="Calibri" w:cs="Calibri"/>
                <w:b/>
                <w:bCs/>
                <w:sz w:val="24"/>
                <w:szCs w:val="24"/>
              </w:rPr>
            </w:pPr>
            <w:bookmarkStart w:id="3" w:name="_Hlk149919490"/>
            <w:r w:rsidRPr="005960DC">
              <w:rPr>
                <w:rFonts w:ascii="Calibri" w:hAnsi="Calibri" w:cs="Calibri"/>
                <w:sz w:val="24"/>
                <w:szCs w:val="24"/>
              </w:rPr>
              <w:t xml:space="preserve">Skilled employment </w:t>
            </w:r>
          </w:p>
        </w:tc>
        <w:tc>
          <w:tcPr>
            <w:tcW w:w="7735" w:type="dxa"/>
            <w:tcBorders>
              <w:top w:val="nil"/>
              <w:left w:val="nil"/>
              <w:bottom w:val="single" w:sz="4" w:space="0" w:color="auto"/>
              <w:right w:val="single" w:sz="4" w:space="0" w:color="auto"/>
            </w:tcBorders>
            <w:noWrap/>
            <w:hideMark/>
          </w:tcPr>
          <w:p w14:paraId="5AEE845E" w14:textId="77777777" w:rsidR="00B670B8" w:rsidRPr="005960DC" w:rsidRDefault="006049EE" w:rsidP="00615690">
            <w:pPr>
              <w:spacing w:after="0" w:line="240" w:lineRule="auto"/>
              <w:rPr>
                <w:rFonts w:ascii="Calibri" w:hAnsi="Calibri" w:cs="Calibri"/>
                <w:sz w:val="24"/>
                <w:szCs w:val="24"/>
              </w:rPr>
            </w:pPr>
            <w:r w:rsidRPr="005960DC">
              <w:rPr>
                <w:rFonts w:ascii="Calibri" w:hAnsi="Calibri" w:cs="Calibri"/>
                <w:sz w:val="24"/>
                <w:szCs w:val="24"/>
              </w:rPr>
              <w:t xml:space="preserve">Skilled employment is measured as ratio of retirement benefits over the total wages and salaries. </w:t>
            </w:r>
          </w:p>
        </w:tc>
      </w:tr>
      <w:bookmarkEnd w:id="3"/>
      <w:tr w:rsidR="00955310" w:rsidRPr="005960DC" w14:paraId="6114A5AB" w14:textId="77777777" w:rsidTr="00A756BE">
        <w:trPr>
          <w:trHeight w:val="300"/>
        </w:trPr>
        <w:tc>
          <w:tcPr>
            <w:tcW w:w="1615" w:type="dxa"/>
            <w:tcBorders>
              <w:top w:val="nil"/>
              <w:left w:val="single" w:sz="4" w:space="0" w:color="auto"/>
              <w:bottom w:val="single" w:sz="4" w:space="0" w:color="auto"/>
              <w:right w:val="single" w:sz="4" w:space="0" w:color="auto"/>
            </w:tcBorders>
            <w:noWrap/>
            <w:hideMark/>
          </w:tcPr>
          <w:p w14:paraId="6BB67803" w14:textId="77777777" w:rsidR="00B670B8" w:rsidRPr="005960DC" w:rsidRDefault="006049EE" w:rsidP="00615690">
            <w:pPr>
              <w:spacing w:after="0" w:line="240" w:lineRule="auto"/>
              <w:rPr>
                <w:rFonts w:ascii="Calibri" w:hAnsi="Calibri" w:cs="Calibri"/>
                <w:sz w:val="24"/>
                <w:szCs w:val="24"/>
              </w:rPr>
            </w:pPr>
            <w:r w:rsidRPr="005960DC">
              <w:rPr>
                <w:rFonts w:ascii="Calibri" w:hAnsi="Calibri" w:cs="Calibri"/>
                <w:sz w:val="24"/>
                <w:szCs w:val="24"/>
              </w:rPr>
              <w:lastRenderedPageBreak/>
              <w:t>Industry transparency</w:t>
            </w:r>
          </w:p>
        </w:tc>
        <w:tc>
          <w:tcPr>
            <w:tcW w:w="7735" w:type="dxa"/>
            <w:tcBorders>
              <w:top w:val="nil"/>
              <w:left w:val="nil"/>
              <w:bottom w:val="single" w:sz="4" w:space="0" w:color="auto"/>
              <w:right w:val="single" w:sz="4" w:space="0" w:color="auto"/>
            </w:tcBorders>
            <w:noWrap/>
            <w:hideMark/>
          </w:tcPr>
          <w:p w14:paraId="5226F81C" w14:textId="77777777" w:rsidR="00B670B8" w:rsidRPr="005960DC" w:rsidRDefault="006049EE" w:rsidP="00615690">
            <w:pPr>
              <w:spacing w:after="0" w:line="240" w:lineRule="auto"/>
              <w:rPr>
                <w:rFonts w:ascii="Calibri" w:hAnsi="Calibri" w:cs="Calibri"/>
                <w:sz w:val="24"/>
                <w:szCs w:val="24"/>
              </w:rPr>
            </w:pPr>
            <w:r w:rsidRPr="005960DC">
              <w:rPr>
                <w:rFonts w:ascii="Calibri" w:hAnsi="Calibri" w:cs="Calibri"/>
                <w:sz w:val="24"/>
                <w:szCs w:val="24"/>
              </w:rPr>
              <w:t xml:space="preserve">Industry-specific relative stock return variation is measured as the value-weighted average of the </w:t>
            </w:r>
            <w:r w:rsidRPr="005960DC">
              <w:rPr>
                <w:rFonts w:ascii="Calibri" w:hAnsi="Calibri" w:cs="Calibri"/>
                <w:sz w:val="24"/>
                <w:szCs w:val="24"/>
              </w:rPr>
              <w:t>difference, for each firm</w:t>
            </w:r>
          </w:p>
          <w:p w14:paraId="3C092F1A" w14:textId="77777777" w:rsidR="00B670B8" w:rsidRPr="005960DC" w:rsidRDefault="006049EE" w:rsidP="00615690">
            <w:pPr>
              <w:spacing w:after="0" w:line="240" w:lineRule="auto"/>
              <w:rPr>
                <w:rFonts w:ascii="Calibri" w:hAnsi="Calibri" w:cs="Calibri"/>
                <w:sz w:val="24"/>
                <w:szCs w:val="24"/>
              </w:rPr>
            </w:pPr>
            <w:r w:rsidRPr="005960DC">
              <w:rPr>
                <w:rFonts w:ascii="Calibri" w:hAnsi="Calibri" w:cs="Calibri"/>
                <w:sz w:val="24"/>
                <w:szCs w:val="24"/>
              </w:rPr>
              <w:t>in the industry, between 1) the residual sum of squares relative to the total sum of squares (i.e., 1 − R2) from</w:t>
            </w:r>
          </w:p>
          <w:p w14:paraId="4760C59F" w14:textId="77777777" w:rsidR="00B670B8" w:rsidRPr="005960DC" w:rsidRDefault="006049EE" w:rsidP="00615690">
            <w:pPr>
              <w:spacing w:after="0" w:line="240" w:lineRule="auto"/>
              <w:rPr>
                <w:rFonts w:ascii="Calibri" w:hAnsi="Calibri" w:cs="Calibri"/>
                <w:sz w:val="24"/>
                <w:szCs w:val="24"/>
              </w:rPr>
            </w:pPr>
            <w:r w:rsidRPr="005960DC">
              <w:rPr>
                <w:rFonts w:ascii="Calibri" w:hAnsi="Calibri" w:cs="Calibri"/>
                <w:sz w:val="24"/>
                <w:szCs w:val="24"/>
              </w:rPr>
              <w:t xml:space="preserve">regressions of the firm's daily stock returns on market KSE 100 market returns (Market capitalization-weighted), and </w:t>
            </w:r>
            <w:r w:rsidRPr="005960DC">
              <w:rPr>
                <w:rFonts w:ascii="Calibri" w:hAnsi="Calibri" w:cs="Calibri"/>
                <w:sz w:val="24"/>
                <w:szCs w:val="24"/>
              </w:rPr>
              <w:t>2) its firm-specific</w:t>
            </w:r>
          </w:p>
          <w:p w14:paraId="668A420C" w14:textId="77777777" w:rsidR="00B670B8" w:rsidRPr="005960DC" w:rsidRDefault="006049EE" w:rsidP="00615690">
            <w:pPr>
              <w:spacing w:after="0" w:line="240" w:lineRule="auto"/>
              <w:rPr>
                <w:rFonts w:ascii="Calibri" w:hAnsi="Calibri" w:cs="Calibri"/>
                <w:sz w:val="24"/>
                <w:szCs w:val="24"/>
              </w:rPr>
            </w:pPr>
            <w:r w:rsidRPr="005960DC">
              <w:rPr>
                <w:rFonts w:ascii="Calibri" w:hAnsi="Calibri" w:cs="Calibri"/>
                <w:sz w:val="24"/>
                <w:szCs w:val="24"/>
              </w:rPr>
              <w:t>relative stock return variation (defined above)</w:t>
            </w:r>
          </w:p>
        </w:tc>
      </w:tr>
    </w:tbl>
    <w:p w14:paraId="70246CC1" w14:textId="77777777" w:rsidR="00B46A7C" w:rsidRPr="005960DC" w:rsidRDefault="00B46A7C"/>
    <w:p w14:paraId="406D2DEF" w14:textId="77777777" w:rsidR="00B46A7C" w:rsidRPr="005960DC" w:rsidRDefault="00B46A7C"/>
    <w:tbl>
      <w:tblPr>
        <w:tblW w:w="10322" w:type="dxa"/>
        <w:tblLayout w:type="fixed"/>
        <w:tblLook w:val="0000" w:firstRow="0" w:lastRow="0" w:firstColumn="0" w:lastColumn="0" w:noHBand="0" w:noVBand="0"/>
      </w:tblPr>
      <w:tblGrid>
        <w:gridCol w:w="108"/>
        <w:gridCol w:w="5580"/>
        <w:gridCol w:w="108"/>
        <w:gridCol w:w="2592"/>
        <w:gridCol w:w="108"/>
        <w:gridCol w:w="1718"/>
        <w:gridCol w:w="108"/>
      </w:tblGrid>
      <w:tr w:rsidR="00362997" w:rsidRPr="005960DC" w14:paraId="41B510C8" w14:textId="77777777" w:rsidTr="00362997">
        <w:trPr>
          <w:gridAfter w:val="1"/>
          <w:wAfter w:w="108" w:type="dxa"/>
        </w:trPr>
        <w:tc>
          <w:tcPr>
            <w:tcW w:w="10214" w:type="dxa"/>
            <w:gridSpan w:val="6"/>
            <w:tcBorders>
              <w:bottom w:val="double" w:sz="4" w:space="0" w:color="auto"/>
            </w:tcBorders>
          </w:tcPr>
          <w:p w14:paraId="7B8BEAA1" w14:textId="5BA534C0"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Table 1:  Family firms’ sensitivity analysis to profitability shocks, 2018-2022.</w:t>
            </w:r>
          </w:p>
        </w:tc>
      </w:tr>
      <w:tr w:rsidR="00362997" w:rsidRPr="005960DC" w14:paraId="3CA1C703" w14:textId="77777777" w:rsidTr="009F619B">
        <w:trPr>
          <w:gridAfter w:val="1"/>
          <w:wAfter w:w="108" w:type="dxa"/>
        </w:trPr>
        <w:tc>
          <w:tcPr>
            <w:tcW w:w="5688" w:type="dxa"/>
            <w:gridSpan w:val="2"/>
            <w:tcBorders>
              <w:top w:val="double" w:sz="4" w:space="0" w:color="auto"/>
            </w:tcBorders>
          </w:tcPr>
          <w:p w14:paraId="5A51B0E1"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2700" w:type="dxa"/>
            <w:gridSpan w:val="2"/>
            <w:tcBorders>
              <w:top w:val="double" w:sz="4" w:space="0" w:color="auto"/>
            </w:tcBorders>
          </w:tcPr>
          <w:p w14:paraId="0AFB9AFB"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826" w:type="dxa"/>
            <w:gridSpan w:val="2"/>
            <w:tcBorders>
              <w:top w:val="double" w:sz="4" w:space="0" w:color="auto"/>
            </w:tcBorders>
          </w:tcPr>
          <w:p w14:paraId="71755098"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Family-Owned firms</w:t>
            </w:r>
          </w:p>
        </w:tc>
      </w:tr>
      <w:tr w:rsidR="00362997" w:rsidRPr="005960DC" w14:paraId="56096422" w14:textId="77777777" w:rsidTr="009F619B">
        <w:trPr>
          <w:gridAfter w:val="1"/>
          <w:wAfter w:w="108" w:type="dxa"/>
        </w:trPr>
        <w:tc>
          <w:tcPr>
            <w:tcW w:w="5688" w:type="dxa"/>
            <w:gridSpan w:val="2"/>
          </w:tcPr>
          <w:p w14:paraId="255C983B"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2700" w:type="dxa"/>
            <w:gridSpan w:val="2"/>
          </w:tcPr>
          <w:p w14:paraId="6C48D69D"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(1)</w:t>
            </w:r>
          </w:p>
        </w:tc>
        <w:tc>
          <w:tcPr>
            <w:tcW w:w="1826" w:type="dxa"/>
            <w:gridSpan w:val="2"/>
          </w:tcPr>
          <w:p w14:paraId="415E344E"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(2)</w:t>
            </w:r>
          </w:p>
        </w:tc>
      </w:tr>
      <w:tr w:rsidR="00362997" w:rsidRPr="005960DC" w14:paraId="454AA0FE" w14:textId="77777777" w:rsidTr="009F619B">
        <w:trPr>
          <w:gridAfter w:val="1"/>
          <w:wAfter w:w="108" w:type="dxa"/>
        </w:trPr>
        <w:tc>
          <w:tcPr>
            <w:tcW w:w="5688" w:type="dxa"/>
            <w:gridSpan w:val="2"/>
            <w:tcBorders>
              <w:bottom w:val="single" w:sz="4" w:space="0" w:color="auto"/>
            </w:tcBorders>
          </w:tcPr>
          <w:p w14:paraId="41535759"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2700" w:type="dxa"/>
            <w:gridSpan w:val="2"/>
            <w:tcBorders>
              <w:bottom w:val="single" w:sz="4" w:space="0" w:color="auto"/>
            </w:tcBorders>
          </w:tcPr>
          <w:p w14:paraId="354AD9DC"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EBITDA</w:t>
            </w:r>
          </w:p>
        </w:tc>
        <w:tc>
          <w:tcPr>
            <w:tcW w:w="1826" w:type="dxa"/>
            <w:gridSpan w:val="2"/>
            <w:tcBorders>
              <w:bottom w:val="single" w:sz="4" w:space="0" w:color="auto"/>
            </w:tcBorders>
          </w:tcPr>
          <w:p w14:paraId="13948F50"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EBITDA</w:t>
            </w:r>
          </w:p>
        </w:tc>
      </w:tr>
      <w:tr w:rsidR="00362997" w:rsidRPr="005960DC" w14:paraId="7EF3BDD0" w14:textId="77777777" w:rsidTr="009F619B">
        <w:trPr>
          <w:gridAfter w:val="1"/>
          <w:wAfter w:w="108" w:type="dxa"/>
        </w:trPr>
        <w:tc>
          <w:tcPr>
            <w:tcW w:w="5688" w:type="dxa"/>
            <w:gridSpan w:val="2"/>
            <w:tcBorders>
              <w:top w:val="single" w:sz="4" w:space="0" w:color="auto"/>
            </w:tcBorders>
          </w:tcPr>
          <w:p w14:paraId="5B0EFB33"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2700" w:type="dxa"/>
            <w:gridSpan w:val="2"/>
            <w:tcBorders>
              <w:top w:val="single" w:sz="4" w:space="0" w:color="auto"/>
            </w:tcBorders>
          </w:tcPr>
          <w:p w14:paraId="68C7C5F1"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826" w:type="dxa"/>
            <w:gridSpan w:val="2"/>
            <w:tcBorders>
              <w:top w:val="single" w:sz="4" w:space="0" w:color="auto"/>
            </w:tcBorders>
          </w:tcPr>
          <w:p w14:paraId="53019667"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r>
      <w:tr w:rsidR="00362997" w:rsidRPr="005960DC" w14:paraId="509B8916" w14:textId="77777777" w:rsidTr="009F619B">
        <w:trPr>
          <w:gridAfter w:val="1"/>
          <w:wAfter w:w="108" w:type="dxa"/>
        </w:trPr>
        <w:tc>
          <w:tcPr>
            <w:tcW w:w="5688" w:type="dxa"/>
            <w:gridSpan w:val="2"/>
          </w:tcPr>
          <w:p w14:paraId="67C5D0F1"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Expected EBITDA</w:t>
            </w:r>
          </w:p>
        </w:tc>
        <w:tc>
          <w:tcPr>
            <w:tcW w:w="2700" w:type="dxa"/>
            <w:gridSpan w:val="2"/>
          </w:tcPr>
          <w:p w14:paraId="2AED9B79"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-0.110</w:t>
            </w:r>
            <w:r w:rsidRPr="005960DC">
              <w:rPr>
                <w:rFonts w:ascii="Times New Roman" w:hAnsi="Times New Roman" w:cs="Times New Roman"/>
                <w:sz w:val="24"/>
                <w:szCs w:val="24"/>
                <w:vertAlign w:val="superscript"/>
              </w:rPr>
              <w:t>***</w:t>
            </w:r>
          </w:p>
        </w:tc>
        <w:tc>
          <w:tcPr>
            <w:tcW w:w="1826" w:type="dxa"/>
            <w:gridSpan w:val="2"/>
          </w:tcPr>
          <w:p w14:paraId="78723656"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-0.110</w:t>
            </w:r>
            <w:r w:rsidRPr="005960DC">
              <w:rPr>
                <w:rFonts w:ascii="Times New Roman" w:hAnsi="Times New Roman" w:cs="Times New Roman"/>
                <w:sz w:val="24"/>
                <w:szCs w:val="24"/>
                <w:vertAlign w:val="superscript"/>
              </w:rPr>
              <w:t>***</w:t>
            </w:r>
          </w:p>
        </w:tc>
      </w:tr>
      <w:tr w:rsidR="00362997" w:rsidRPr="005960DC" w14:paraId="3EFFFA9C" w14:textId="77777777" w:rsidTr="009F619B">
        <w:trPr>
          <w:gridAfter w:val="1"/>
          <w:wAfter w:w="108" w:type="dxa"/>
        </w:trPr>
        <w:tc>
          <w:tcPr>
            <w:tcW w:w="5688" w:type="dxa"/>
            <w:gridSpan w:val="2"/>
          </w:tcPr>
          <w:p w14:paraId="79E6F6F7"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2700" w:type="dxa"/>
            <w:gridSpan w:val="2"/>
          </w:tcPr>
          <w:p w14:paraId="2C9D6A1A"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(0.00290)</w:t>
            </w:r>
          </w:p>
        </w:tc>
        <w:tc>
          <w:tcPr>
            <w:tcW w:w="1826" w:type="dxa"/>
            <w:gridSpan w:val="2"/>
          </w:tcPr>
          <w:p w14:paraId="2DFC3167"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(0.00290)</w:t>
            </w:r>
          </w:p>
        </w:tc>
      </w:tr>
      <w:tr w:rsidR="00362997" w:rsidRPr="005960DC" w14:paraId="23C4996C" w14:textId="77777777" w:rsidTr="009F619B">
        <w:trPr>
          <w:gridAfter w:val="1"/>
          <w:wAfter w:w="108" w:type="dxa"/>
        </w:trPr>
        <w:tc>
          <w:tcPr>
            <w:tcW w:w="5688" w:type="dxa"/>
            <w:gridSpan w:val="2"/>
          </w:tcPr>
          <w:p w14:paraId="7D3E035E"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2700" w:type="dxa"/>
            <w:gridSpan w:val="2"/>
          </w:tcPr>
          <w:p w14:paraId="4F141F0A"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826" w:type="dxa"/>
            <w:gridSpan w:val="2"/>
          </w:tcPr>
          <w:p w14:paraId="51F7A011"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r>
      <w:tr w:rsidR="00362997" w:rsidRPr="005960DC" w14:paraId="3CEB3889" w14:textId="77777777" w:rsidTr="009F619B">
        <w:trPr>
          <w:gridAfter w:val="1"/>
          <w:wAfter w:w="108" w:type="dxa"/>
        </w:trPr>
        <w:tc>
          <w:tcPr>
            <w:tcW w:w="5688" w:type="dxa"/>
            <w:gridSpan w:val="2"/>
          </w:tcPr>
          <w:p w14:paraId="483E97A1"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Log (assets)</w:t>
            </w:r>
          </w:p>
        </w:tc>
        <w:tc>
          <w:tcPr>
            <w:tcW w:w="2700" w:type="dxa"/>
            <w:gridSpan w:val="2"/>
          </w:tcPr>
          <w:p w14:paraId="244BDBB3"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2845849.5</w:t>
            </w:r>
            <w:r w:rsidRPr="005960DC">
              <w:rPr>
                <w:rFonts w:ascii="Times New Roman" w:hAnsi="Times New Roman" w:cs="Times New Roman"/>
                <w:sz w:val="24"/>
                <w:szCs w:val="24"/>
                <w:vertAlign w:val="superscript"/>
              </w:rPr>
              <w:t>***</w:t>
            </w:r>
          </w:p>
        </w:tc>
        <w:tc>
          <w:tcPr>
            <w:tcW w:w="1826" w:type="dxa"/>
            <w:gridSpan w:val="2"/>
          </w:tcPr>
          <w:p w14:paraId="0D381E33"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3130153.8</w:t>
            </w:r>
            <w:r w:rsidRPr="005960DC">
              <w:rPr>
                <w:rFonts w:ascii="Times New Roman" w:hAnsi="Times New Roman" w:cs="Times New Roman"/>
                <w:sz w:val="24"/>
                <w:szCs w:val="24"/>
                <w:vertAlign w:val="superscript"/>
              </w:rPr>
              <w:t>***</w:t>
            </w:r>
          </w:p>
        </w:tc>
      </w:tr>
      <w:tr w:rsidR="00362997" w:rsidRPr="005960DC" w14:paraId="7716EA93" w14:textId="77777777" w:rsidTr="009F619B">
        <w:trPr>
          <w:gridAfter w:val="1"/>
          <w:wAfter w:w="108" w:type="dxa"/>
        </w:trPr>
        <w:tc>
          <w:tcPr>
            <w:tcW w:w="5688" w:type="dxa"/>
            <w:gridSpan w:val="2"/>
          </w:tcPr>
          <w:p w14:paraId="26E4A77A"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2700" w:type="dxa"/>
            <w:gridSpan w:val="2"/>
          </w:tcPr>
          <w:p w14:paraId="2CF9C6A4"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(656443.8)</w:t>
            </w:r>
          </w:p>
        </w:tc>
        <w:tc>
          <w:tcPr>
            <w:tcW w:w="1826" w:type="dxa"/>
            <w:gridSpan w:val="2"/>
          </w:tcPr>
          <w:p w14:paraId="05465AD2"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(682989.7)</w:t>
            </w:r>
          </w:p>
        </w:tc>
      </w:tr>
      <w:tr w:rsidR="00362997" w:rsidRPr="005960DC" w14:paraId="636F7DB3" w14:textId="77777777" w:rsidTr="009F619B">
        <w:trPr>
          <w:gridAfter w:val="1"/>
          <w:wAfter w:w="108" w:type="dxa"/>
        </w:trPr>
        <w:tc>
          <w:tcPr>
            <w:tcW w:w="5688" w:type="dxa"/>
            <w:gridSpan w:val="2"/>
          </w:tcPr>
          <w:p w14:paraId="453203C3"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2700" w:type="dxa"/>
            <w:gridSpan w:val="2"/>
          </w:tcPr>
          <w:p w14:paraId="2AC71B25"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826" w:type="dxa"/>
            <w:gridSpan w:val="2"/>
          </w:tcPr>
          <w:p w14:paraId="336922F9"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r>
      <w:tr w:rsidR="00362997" w:rsidRPr="005960DC" w14:paraId="34CFDC46" w14:textId="77777777" w:rsidTr="009F619B">
        <w:trPr>
          <w:gridAfter w:val="1"/>
          <w:wAfter w:w="108" w:type="dxa"/>
        </w:trPr>
        <w:tc>
          <w:tcPr>
            <w:tcW w:w="5688" w:type="dxa"/>
            <w:gridSpan w:val="2"/>
          </w:tcPr>
          <w:p w14:paraId="473634A9"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Capital intensity</w:t>
            </w:r>
          </w:p>
        </w:tc>
        <w:tc>
          <w:tcPr>
            <w:tcW w:w="2700" w:type="dxa"/>
            <w:gridSpan w:val="2"/>
          </w:tcPr>
          <w:p w14:paraId="058F222C"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-212.5</w:t>
            </w:r>
          </w:p>
        </w:tc>
        <w:tc>
          <w:tcPr>
            <w:tcW w:w="1826" w:type="dxa"/>
            <w:gridSpan w:val="2"/>
          </w:tcPr>
          <w:p w14:paraId="5F1E9F3D"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-304.0</w:t>
            </w:r>
          </w:p>
        </w:tc>
      </w:tr>
      <w:tr w:rsidR="00362997" w:rsidRPr="005960DC" w14:paraId="614A1A03" w14:textId="77777777" w:rsidTr="009F619B">
        <w:trPr>
          <w:gridAfter w:val="1"/>
          <w:wAfter w:w="108" w:type="dxa"/>
        </w:trPr>
        <w:tc>
          <w:tcPr>
            <w:tcW w:w="5688" w:type="dxa"/>
            <w:gridSpan w:val="2"/>
          </w:tcPr>
          <w:p w14:paraId="25423F99"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2700" w:type="dxa"/>
            <w:gridSpan w:val="2"/>
          </w:tcPr>
          <w:p w14:paraId="798EA612"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(387.0)</w:t>
            </w:r>
          </w:p>
        </w:tc>
        <w:tc>
          <w:tcPr>
            <w:tcW w:w="1826" w:type="dxa"/>
            <w:gridSpan w:val="2"/>
          </w:tcPr>
          <w:p w14:paraId="70860A68"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(431.7)</w:t>
            </w:r>
          </w:p>
        </w:tc>
      </w:tr>
      <w:tr w:rsidR="00362997" w:rsidRPr="005960DC" w14:paraId="2FF3F3C8" w14:textId="77777777" w:rsidTr="009F619B">
        <w:trPr>
          <w:gridAfter w:val="1"/>
          <w:wAfter w:w="108" w:type="dxa"/>
        </w:trPr>
        <w:tc>
          <w:tcPr>
            <w:tcW w:w="5688" w:type="dxa"/>
            <w:gridSpan w:val="2"/>
          </w:tcPr>
          <w:p w14:paraId="72D4C405"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2700" w:type="dxa"/>
            <w:gridSpan w:val="2"/>
          </w:tcPr>
          <w:p w14:paraId="6770F956"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826" w:type="dxa"/>
            <w:gridSpan w:val="2"/>
          </w:tcPr>
          <w:p w14:paraId="741A4C74"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r>
      <w:tr w:rsidR="00362997" w:rsidRPr="005960DC" w14:paraId="08DE5DEC" w14:textId="77777777" w:rsidTr="009F619B">
        <w:trPr>
          <w:gridAfter w:val="1"/>
          <w:wAfter w:w="108" w:type="dxa"/>
        </w:trPr>
        <w:tc>
          <w:tcPr>
            <w:tcW w:w="5688" w:type="dxa"/>
            <w:gridSpan w:val="2"/>
          </w:tcPr>
          <w:p w14:paraId="3CDBFA07"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Family owned and controlled * expected EBITDA</w:t>
            </w:r>
          </w:p>
        </w:tc>
        <w:tc>
          <w:tcPr>
            <w:tcW w:w="2700" w:type="dxa"/>
            <w:gridSpan w:val="2"/>
          </w:tcPr>
          <w:p w14:paraId="5E13A520"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0.927</w:t>
            </w:r>
            <w:r w:rsidRPr="005960DC">
              <w:rPr>
                <w:rFonts w:ascii="Times New Roman" w:hAnsi="Times New Roman" w:cs="Times New Roman"/>
                <w:sz w:val="24"/>
                <w:szCs w:val="24"/>
                <w:vertAlign w:val="superscript"/>
              </w:rPr>
              <w:t>***</w:t>
            </w:r>
          </w:p>
        </w:tc>
        <w:tc>
          <w:tcPr>
            <w:tcW w:w="1826" w:type="dxa"/>
            <w:gridSpan w:val="2"/>
          </w:tcPr>
          <w:p w14:paraId="32B29A83"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r>
      <w:tr w:rsidR="00362997" w:rsidRPr="005960DC" w14:paraId="34A4C21F" w14:textId="77777777" w:rsidTr="009F619B">
        <w:trPr>
          <w:gridAfter w:val="1"/>
          <w:wAfter w:w="108" w:type="dxa"/>
        </w:trPr>
        <w:tc>
          <w:tcPr>
            <w:tcW w:w="5688" w:type="dxa"/>
            <w:gridSpan w:val="2"/>
          </w:tcPr>
          <w:p w14:paraId="55C5E167"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2700" w:type="dxa"/>
            <w:gridSpan w:val="2"/>
          </w:tcPr>
          <w:p w14:paraId="23650EE0"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(0.238)</w:t>
            </w:r>
          </w:p>
        </w:tc>
        <w:tc>
          <w:tcPr>
            <w:tcW w:w="1826" w:type="dxa"/>
            <w:gridSpan w:val="2"/>
          </w:tcPr>
          <w:p w14:paraId="76F874C6"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r>
      <w:tr w:rsidR="00362997" w:rsidRPr="005960DC" w14:paraId="58629674" w14:textId="77777777" w:rsidTr="009F619B">
        <w:trPr>
          <w:gridAfter w:val="1"/>
          <w:wAfter w:w="108" w:type="dxa"/>
        </w:trPr>
        <w:tc>
          <w:tcPr>
            <w:tcW w:w="5688" w:type="dxa"/>
            <w:gridSpan w:val="2"/>
          </w:tcPr>
          <w:p w14:paraId="2FB7F235"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2700" w:type="dxa"/>
            <w:gridSpan w:val="2"/>
          </w:tcPr>
          <w:p w14:paraId="3ED3B804"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826" w:type="dxa"/>
            <w:gridSpan w:val="2"/>
          </w:tcPr>
          <w:p w14:paraId="5B474658"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r>
      <w:tr w:rsidR="00362997" w:rsidRPr="005960DC" w14:paraId="47447D9D" w14:textId="77777777" w:rsidTr="009F619B">
        <w:trPr>
          <w:gridAfter w:val="1"/>
          <w:wAfter w:w="108" w:type="dxa"/>
        </w:trPr>
        <w:tc>
          <w:tcPr>
            <w:tcW w:w="5688" w:type="dxa"/>
            <w:gridSpan w:val="2"/>
          </w:tcPr>
          <w:p w14:paraId="5932BCFA"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Family owned but not controlled * expected EBITDA</w:t>
            </w:r>
          </w:p>
        </w:tc>
        <w:tc>
          <w:tcPr>
            <w:tcW w:w="2700" w:type="dxa"/>
            <w:gridSpan w:val="2"/>
          </w:tcPr>
          <w:p w14:paraId="0A889EB0"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-0.0410</w:t>
            </w:r>
          </w:p>
        </w:tc>
        <w:tc>
          <w:tcPr>
            <w:tcW w:w="1826" w:type="dxa"/>
            <w:gridSpan w:val="2"/>
          </w:tcPr>
          <w:p w14:paraId="363C6D93"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r>
      <w:tr w:rsidR="00362997" w:rsidRPr="005960DC" w14:paraId="3D70E8EC" w14:textId="77777777" w:rsidTr="009F619B">
        <w:trPr>
          <w:gridAfter w:val="1"/>
          <w:wAfter w:w="108" w:type="dxa"/>
        </w:trPr>
        <w:tc>
          <w:tcPr>
            <w:tcW w:w="5688" w:type="dxa"/>
            <w:gridSpan w:val="2"/>
          </w:tcPr>
          <w:p w14:paraId="2993C861"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2700" w:type="dxa"/>
            <w:gridSpan w:val="2"/>
          </w:tcPr>
          <w:p w14:paraId="257AEAA3"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(0.157)</w:t>
            </w:r>
          </w:p>
        </w:tc>
        <w:tc>
          <w:tcPr>
            <w:tcW w:w="1826" w:type="dxa"/>
            <w:gridSpan w:val="2"/>
          </w:tcPr>
          <w:p w14:paraId="778827EF"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r>
      <w:tr w:rsidR="00362997" w:rsidRPr="005960DC" w14:paraId="51225A51" w14:textId="77777777" w:rsidTr="009F619B">
        <w:trPr>
          <w:gridBefore w:val="1"/>
          <w:wBefore w:w="108" w:type="dxa"/>
        </w:trPr>
        <w:tc>
          <w:tcPr>
            <w:tcW w:w="5688" w:type="dxa"/>
            <w:gridSpan w:val="2"/>
          </w:tcPr>
          <w:p w14:paraId="2FA46B32"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2700" w:type="dxa"/>
            <w:gridSpan w:val="2"/>
          </w:tcPr>
          <w:p w14:paraId="51B11F40"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826" w:type="dxa"/>
            <w:gridSpan w:val="2"/>
          </w:tcPr>
          <w:p w14:paraId="1308BC09"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r>
      <w:tr w:rsidR="00362997" w:rsidRPr="005960DC" w14:paraId="19A54662" w14:textId="77777777" w:rsidTr="009F619B">
        <w:trPr>
          <w:gridBefore w:val="1"/>
          <w:wBefore w:w="108" w:type="dxa"/>
        </w:trPr>
        <w:tc>
          <w:tcPr>
            <w:tcW w:w="5688" w:type="dxa"/>
            <w:gridSpan w:val="2"/>
          </w:tcPr>
          <w:p w14:paraId="2DEFC658" w14:textId="77777777" w:rsidR="00362997" w:rsidRPr="005960DC" w:rsidRDefault="00362997" w:rsidP="009F619B">
            <w:pPr>
              <w:widowControl w:val="0"/>
              <w:autoSpaceDE w:val="0"/>
              <w:autoSpaceDN w:val="0"/>
              <w:adjustRightInd w:val="0"/>
              <w:spacing w:after="0" w:line="240" w:lineRule="auto"/>
              <w:ind w:hanging="105"/>
              <w:rPr>
                <w:rFonts w:ascii="Times New Roman" w:hAnsi="Times New Roman" w:cs="Times New Roman"/>
                <w:sz w:val="24"/>
                <w:szCs w:val="24"/>
              </w:rPr>
            </w:pPr>
            <w:r w:rsidRPr="005960DC">
              <w:rPr>
                <w:rFonts w:ascii="Times New Roman" w:hAnsi="Times New Roman" w:cs="Times New Roman"/>
                <w:sz w:val="24"/>
                <w:szCs w:val="24"/>
              </w:rPr>
              <w:t>Family owned * expected EBITDA</w:t>
            </w:r>
          </w:p>
        </w:tc>
        <w:tc>
          <w:tcPr>
            <w:tcW w:w="2700" w:type="dxa"/>
            <w:gridSpan w:val="2"/>
          </w:tcPr>
          <w:p w14:paraId="6298ED8A"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826" w:type="dxa"/>
            <w:gridSpan w:val="2"/>
          </w:tcPr>
          <w:p w14:paraId="1FDDC397"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0.828</w:t>
            </w:r>
            <w:r w:rsidRPr="005960DC">
              <w:rPr>
                <w:rFonts w:ascii="Times New Roman" w:hAnsi="Times New Roman" w:cs="Times New Roman"/>
                <w:sz w:val="24"/>
                <w:szCs w:val="24"/>
                <w:vertAlign w:val="superscript"/>
              </w:rPr>
              <w:t>***</w:t>
            </w:r>
          </w:p>
        </w:tc>
      </w:tr>
      <w:tr w:rsidR="00362997" w:rsidRPr="005960DC" w14:paraId="6A91560A" w14:textId="77777777" w:rsidTr="009F619B">
        <w:trPr>
          <w:gridBefore w:val="1"/>
          <w:wBefore w:w="108" w:type="dxa"/>
        </w:trPr>
        <w:tc>
          <w:tcPr>
            <w:tcW w:w="5688" w:type="dxa"/>
            <w:gridSpan w:val="2"/>
          </w:tcPr>
          <w:p w14:paraId="7489DEDC"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2700" w:type="dxa"/>
            <w:gridSpan w:val="2"/>
          </w:tcPr>
          <w:p w14:paraId="6837A624"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826" w:type="dxa"/>
            <w:gridSpan w:val="2"/>
          </w:tcPr>
          <w:p w14:paraId="39ED959C"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(0.232)</w:t>
            </w:r>
          </w:p>
        </w:tc>
      </w:tr>
      <w:tr w:rsidR="00362997" w:rsidRPr="005960DC" w14:paraId="32D44FB6" w14:textId="77777777" w:rsidTr="009F619B">
        <w:trPr>
          <w:gridAfter w:val="1"/>
          <w:wAfter w:w="108" w:type="dxa"/>
        </w:trPr>
        <w:tc>
          <w:tcPr>
            <w:tcW w:w="5688" w:type="dxa"/>
            <w:gridSpan w:val="2"/>
          </w:tcPr>
          <w:p w14:paraId="649EABB3"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2700" w:type="dxa"/>
            <w:gridSpan w:val="2"/>
          </w:tcPr>
          <w:p w14:paraId="362DEBB6"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826" w:type="dxa"/>
            <w:gridSpan w:val="2"/>
          </w:tcPr>
          <w:p w14:paraId="1AB87E5C"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r>
      <w:tr w:rsidR="00362997" w:rsidRPr="005960DC" w14:paraId="53B95292" w14:textId="77777777" w:rsidTr="009F619B">
        <w:trPr>
          <w:gridAfter w:val="1"/>
          <w:wAfter w:w="108" w:type="dxa"/>
        </w:trPr>
        <w:tc>
          <w:tcPr>
            <w:tcW w:w="5688" w:type="dxa"/>
            <w:gridSpan w:val="2"/>
          </w:tcPr>
          <w:p w14:paraId="1602CD1D"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Debt to equity</w:t>
            </w:r>
          </w:p>
        </w:tc>
        <w:tc>
          <w:tcPr>
            <w:tcW w:w="2700" w:type="dxa"/>
            <w:gridSpan w:val="2"/>
          </w:tcPr>
          <w:p w14:paraId="04839CC4"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7849.5</w:t>
            </w:r>
          </w:p>
        </w:tc>
        <w:tc>
          <w:tcPr>
            <w:tcW w:w="1826" w:type="dxa"/>
            <w:gridSpan w:val="2"/>
          </w:tcPr>
          <w:p w14:paraId="4821CCC4"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7447.0</w:t>
            </w:r>
          </w:p>
        </w:tc>
      </w:tr>
      <w:tr w:rsidR="00362997" w:rsidRPr="005960DC" w14:paraId="5FFE6680" w14:textId="77777777" w:rsidTr="009F619B">
        <w:trPr>
          <w:gridAfter w:val="1"/>
          <w:wAfter w:w="108" w:type="dxa"/>
        </w:trPr>
        <w:tc>
          <w:tcPr>
            <w:tcW w:w="5688" w:type="dxa"/>
            <w:gridSpan w:val="2"/>
          </w:tcPr>
          <w:p w14:paraId="07A17CF0"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2700" w:type="dxa"/>
            <w:gridSpan w:val="2"/>
          </w:tcPr>
          <w:p w14:paraId="5942CB1E"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(6225.1)</w:t>
            </w:r>
          </w:p>
        </w:tc>
        <w:tc>
          <w:tcPr>
            <w:tcW w:w="1826" w:type="dxa"/>
            <w:gridSpan w:val="2"/>
          </w:tcPr>
          <w:p w14:paraId="7277261F"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(6088.3)</w:t>
            </w:r>
          </w:p>
        </w:tc>
      </w:tr>
      <w:tr w:rsidR="00362997" w:rsidRPr="005960DC" w14:paraId="3DCC896C" w14:textId="77777777" w:rsidTr="009F619B">
        <w:trPr>
          <w:gridAfter w:val="1"/>
          <w:wAfter w:w="108" w:type="dxa"/>
        </w:trPr>
        <w:tc>
          <w:tcPr>
            <w:tcW w:w="5688" w:type="dxa"/>
            <w:gridSpan w:val="2"/>
          </w:tcPr>
          <w:p w14:paraId="3DAF246D"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2700" w:type="dxa"/>
            <w:gridSpan w:val="2"/>
          </w:tcPr>
          <w:p w14:paraId="031540F8"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826" w:type="dxa"/>
            <w:gridSpan w:val="2"/>
          </w:tcPr>
          <w:p w14:paraId="616A15A0"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r>
      <w:tr w:rsidR="00362997" w:rsidRPr="005960DC" w14:paraId="1FB90757" w14:textId="77777777" w:rsidTr="009F619B">
        <w:trPr>
          <w:gridAfter w:val="1"/>
          <w:wAfter w:w="108" w:type="dxa"/>
        </w:trPr>
        <w:tc>
          <w:tcPr>
            <w:tcW w:w="5688" w:type="dxa"/>
            <w:gridSpan w:val="2"/>
          </w:tcPr>
          <w:p w14:paraId="6AC0CD19"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Firm age</w:t>
            </w:r>
          </w:p>
        </w:tc>
        <w:tc>
          <w:tcPr>
            <w:tcW w:w="2700" w:type="dxa"/>
            <w:gridSpan w:val="2"/>
          </w:tcPr>
          <w:p w14:paraId="01892242"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248980.6</w:t>
            </w:r>
            <w:r w:rsidRPr="005960DC">
              <w:rPr>
                <w:rFonts w:ascii="Times New Roman" w:hAnsi="Times New Roman" w:cs="Times New Roman"/>
                <w:sz w:val="24"/>
                <w:szCs w:val="24"/>
                <w:vertAlign w:val="superscript"/>
              </w:rPr>
              <w:t>**</w:t>
            </w:r>
          </w:p>
        </w:tc>
        <w:tc>
          <w:tcPr>
            <w:tcW w:w="1826" w:type="dxa"/>
            <w:gridSpan w:val="2"/>
          </w:tcPr>
          <w:p w14:paraId="04F40038"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223233.4</w:t>
            </w:r>
            <w:r w:rsidRPr="005960DC">
              <w:rPr>
                <w:rFonts w:ascii="Times New Roman" w:hAnsi="Times New Roman" w:cs="Times New Roman"/>
                <w:sz w:val="24"/>
                <w:szCs w:val="24"/>
                <w:vertAlign w:val="superscript"/>
              </w:rPr>
              <w:t>**</w:t>
            </w:r>
          </w:p>
        </w:tc>
      </w:tr>
      <w:tr w:rsidR="00362997" w:rsidRPr="005960DC" w14:paraId="1D6D483A" w14:textId="77777777" w:rsidTr="009F619B">
        <w:trPr>
          <w:gridAfter w:val="1"/>
          <w:wAfter w:w="108" w:type="dxa"/>
        </w:trPr>
        <w:tc>
          <w:tcPr>
            <w:tcW w:w="5688" w:type="dxa"/>
            <w:gridSpan w:val="2"/>
          </w:tcPr>
          <w:p w14:paraId="185B4CEA"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2700" w:type="dxa"/>
            <w:gridSpan w:val="2"/>
          </w:tcPr>
          <w:p w14:paraId="01A258F5"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(102546.2)</w:t>
            </w:r>
          </w:p>
        </w:tc>
        <w:tc>
          <w:tcPr>
            <w:tcW w:w="1826" w:type="dxa"/>
            <w:gridSpan w:val="2"/>
          </w:tcPr>
          <w:p w14:paraId="4C3B63B7"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(108408.5)</w:t>
            </w:r>
          </w:p>
        </w:tc>
      </w:tr>
      <w:tr w:rsidR="00362997" w:rsidRPr="005960DC" w14:paraId="1C1BDBF6" w14:textId="77777777" w:rsidTr="009F619B">
        <w:trPr>
          <w:gridAfter w:val="1"/>
          <w:wAfter w:w="108" w:type="dxa"/>
        </w:trPr>
        <w:tc>
          <w:tcPr>
            <w:tcW w:w="5688" w:type="dxa"/>
            <w:gridSpan w:val="2"/>
          </w:tcPr>
          <w:p w14:paraId="04788D26"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2700" w:type="dxa"/>
            <w:gridSpan w:val="2"/>
          </w:tcPr>
          <w:p w14:paraId="1FCBA780"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826" w:type="dxa"/>
            <w:gridSpan w:val="2"/>
          </w:tcPr>
          <w:p w14:paraId="62E591EB"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r>
      <w:tr w:rsidR="00362997" w:rsidRPr="005960DC" w14:paraId="75B61003" w14:textId="77777777" w:rsidTr="009F619B">
        <w:trPr>
          <w:gridAfter w:val="1"/>
          <w:wAfter w:w="108" w:type="dxa"/>
        </w:trPr>
        <w:tc>
          <w:tcPr>
            <w:tcW w:w="5688" w:type="dxa"/>
            <w:gridSpan w:val="2"/>
          </w:tcPr>
          <w:p w14:paraId="73D21BF2"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_cons</w:t>
            </w:r>
          </w:p>
        </w:tc>
        <w:tc>
          <w:tcPr>
            <w:tcW w:w="2700" w:type="dxa"/>
            <w:gridSpan w:val="2"/>
          </w:tcPr>
          <w:p w14:paraId="5E86F9DD"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-52070089.7</w:t>
            </w:r>
            <w:r w:rsidRPr="005960DC">
              <w:rPr>
                <w:rFonts w:ascii="Times New Roman" w:hAnsi="Times New Roman" w:cs="Times New Roman"/>
                <w:sz w:val="24"/>
                <w:szCs w:val="24"/>
                <w:vertAlign w:val="superscript"/>
              </w:rPr>
              <w:t>***</w:t>
            </w:r>
          </w:p>
        </w:tc>
        <w:tc>
          <w:tcPr>
            <w:tcW w:w="1826" w:type="dxa"/>
            <w:gridSpan w:val="2"/>
          </w:tcPr>
          <w:p w14:paraId="7B2C834D"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-55486236.6</w:t>
            </w:r>
            <w:r w:rsidRPr="005960DC">
              <w:rPr>
                <w:rFonts w:ascii="Times New Roman" w:hAnsi="Times New Roman" w:cs="Times New Roman"/>
                <w:sz w:val="24"/>
                <w:szCs w:val="24"/>
                <w:vertAlign w:val="superscript"/>
              </w:rPr>
              <w:t>***</w:t>
            </w:r>
          </w:p>
        </w:tc>
      </w:tr>
      <w:tr w:rsidR="00362997" w:rsidRPr="005960DC" w14:paraId="7C7CE23B" w14:textId="77777777" w:rsidTr="009F619B">
        <w:trPr>
          <w:gridAfter w:val="1"/>
          <w:wAfter w:w="108" w:type="dxa"/>
        </w:trPr>
        <w:tc>
          <w:tcPr>
            <w:tcW w:w="5688" w:type="dxa"/>
            <w:gridSpan w:val="2"/>
          </w:tcPr>
          <w:p w14:paraId="64914AC8"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2700" w:type="dxa"/>
            <w:gridSpan w:val="2"/>
          </w:tcPr>
          <w:p w14:paraId="34EED910"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(11773018.3)</w:t>
            </w:r>
          </w:p>
        </w:tc>
        <w:tc>
          <w:tcPr>
            <w:tcW w:w="1826" w:type="dxa"/>
            <w:gridSpan w:val="2"/>
          </w:tcPr>
          <w:p w14:paraId="4A09FEB2"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(11713483.0)</w:t>
            </w:r>
          </w:p>
        </w:tc>
      </w:tr>
      <w:tr w:rsidR="00362997" w:rsidRPr="005960DC" w14:paraId="63532405" w14:textId="77777777" w:rsidTr="009F619B">
        <w:trPr>
          <w:gridAfter w:val="1"/>
          <w:wAfter w:w="108" w:type="dxa"/>
        </w:trPr>
        <w:tc>
          <w:tcPr>
            <w:tcW w:w="5688" w:type="dxa"/>
            <w:gridSpan w:val="2"/>
          </w:tcPr>
          <w:p w14:paraId="5DFFDD07"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i/>
                <w:iCs/>
                <w:sz w:val="24"/>
                <w:szCs w:val="24"/>
              </w:rPr>
              <w:t>N</w:t>
            </w:r>
          </w:p>
        </w:tc>
        <w:tc>
          <w:tcPr>
            <w:tcW w:w="2700" w:type="dxa"/>
            <w:gridSpan w:val="2"/>
          </w:tcPr>
          <w:p w14:paraId="3BCF4F74"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1255</w:t>
            </w:r>
          </w:p>
        </w:tc>
        <w:tc>
          <w:tcPr>
            <w:tcW w:w="1826" w:type="dxa"/>
            <w:gridSpan w:val="2"/>
          </w:tcPr>
          <w:p w14:paraId="1B27DCED"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1255</w:t>
            </w:r>
          </w:p>
        </w:tc>
      </w:tr>
      <w:tr w:rsidR="00362997" w:rsidRPr="005960DC" w14:paraId="56298AEC" w14:textId="77777777" w:rsidTr="009F619B">
        <w:trPr>
          <w:gridAfter w:val="1"/>
          <w:wAfter w:w="108" w:type="dxa"/>
        </w:trPr>
        <w:tc>
          <w:tcPr>
            <w:tcW w:w="5688" w:type="dxa"/>
            <w:gridSpan w:val="2"/>
            <w:tcBorders>
              <w:bottom w:val="double" w:sz="4" w:space="0" w:color="auto"/>
            </w:tcBorders>
          </w:tcPr>
          <w:p w14:paraId="0799CF4D"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i/>
                <w:iCs/>
                <w:sz w:val="24"/>
                <w:szCs w:val="24"/>
              </w:rPr>
              <w:t>R</w:t>
            </w:r>
            <w:r w:rsidRPr="005960DC">
              <w:rPr>
                <w:rFonts w:ascii="Times New Roman" w:hAnsi="Times New Roman" w:cs="Times New Roman"/>
                <w:sz w:val="24"/>
                <w:szCs w:val="24"/>
                <w:vertAlign w:val="superscript"/>
              </w:rPr>
              <w:t>2</w:t>
            </w:r>
          </w:p>
        </w:tc>
        <w:tc>
          <w:tcPr>
            <w:tcW w:w="2700" w:type="dxa"/>
            <w:gridSpan w:val="2"/>
            <w:tcBorders>
              <w:bottom w:val="double" w:sz="4" w:space="0" w:color="auto"/>
            </w:tcBorders>
          </w:tcPr>
          <w:p w14:paraId="32B27DA3"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0.470</w:t>
            </w:r>
          </w:p>
        </w:tc>
        <w:tc>
          <w:tcPr>
            <w:tcW w:w="1826" w:type="dxa"/>
            <w:gridSpan w:val="2"/>
            <w:tcBorders>
              <w:bottom w:val="double" w:sz="4" w:space="0" w:color="auto"/>
            </w:tcBorders>
          </w:tcPr>
          <w:p w14:paraId="048AA6B1"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0.465</w:t>
            </w:r>
          </w:p>
        </w:tc>
      </w:tr>
      <w:tr w:rsidR="00362997" w:rsidRPr="005960DC" w14:paraId="008A54F4" w14:textId="77777777" w:rsidTr="009F619B">
        <w:trPr>
          <w:gridAfter w:val="1"/>
          <w:wAfter w:w="108" w:type="dxa"/>
        </w:trPr>
        <w:tc>
          <w:tcPr>
            <w:tcW w:w="5688" w:type="dxa"/>
            <w:gridSpan w:val="2"/>
            <w:tcBorders>
              <w:top w:val="double" w:sz="4" w:space="0" w:color="auto"/>
            </w:tcBorders>
          </w:tcPr>
          <w:p w14:paraId="12C36989"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0"/>
                <w:szCs w:val="20"/>
              </w:rPr>
            </w:pPr>
            <w:r w:rsidRPr="005960DC">
              <w:rPr>
                <w:rFonts w:ascii="Times New Roman" w:hAnsi="Times New Roman" w:cs="Times New Roman"/>
                <w:sz w:val="20"/>
                <w:szCs w:val="20"/>
              </w:rPr>
              <w:t>Standard errors in parentheses</w:t>
            </w:r>
          </w:p>
          <w:p w14:paraId="6DB47286"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0"/>
                <w:szCs w:val="20"/>
              </w:rPr>
            </w:pPr>
            <w:r w:rsidRPr="005960DC">
              <w:rPr>
                <w:rFonts w:ascii="Times New Roman" w:hAnsi="Times New Roman" w:cs="Times New Roman"/>
                <w:sz w:val="20"/>
                <w:szCs w:val="20"/>
                <w:vertAlign w:val="superscript"/>
              </w:rPr>
              <w:t>*</w:t>
            </w:r>
            <w:r w:rsidRPr="005960DC">
              <w:rPr>
                <w:rFonts w:ascii="Times New Roman" w:hAnsi="Times New Roman" w:cs="Times New Roman"/>
                <w:sz w:val="20"/>
                <w:szCs w:val="20"/>
              </w:rPr>
              <w:t xml:space="preserve"> </w:t>
            </w:r>
            <w:r w:rsidRPr="005960DC">
              <w:rPr>
                <w:rFonts w:ascii="Times New Roman" w:hAnsi="Times New Roman" w:cs="Times New Roman"/>
                <w:i/>
                <w:iCs/>
                <w:sz w:val="20"/>
                <w:szCs w:val="20"/>
              </w:rPr>
              <w:t>p</w:t>
            </w:r>
            <w:r w:rsidRPr="005960DC">
              <w:rPr>
                <w:rFonts w:ascii="Times New Roman" w:hAnsi="Times New Roman" w:cs="Times New Roman"/>
                <w:sz w:val="20"/>
                <w:szCs w:val="20"/>
              </w:rPr>
              <w:t xml:space="preserve"> &lt; 0.10, </w:t>
            </w:r>
            <w:r w:rsidRPr="005960DC">
              <w:rPr>
                <w:rFonts w:ascii="Times New Roman" w:hAnsi="Times New Roman" w:cs="Times New Roman"/>
                <w:sz w:val="20"/>
                <w:szCs w:val="20"/>
                <w:vertAlign w:val="superscript"/>
              </w:rPr>
              <w:t>**</w:t>
            </w:r>
            <w:r w:rsidRPr="005960DC">
              <w:rPr>
                <w:rFonts w:ascii="Times New Roman" w:hAnsi="Times New Roman" w:cs="Times New Roman"/>
                <w:sz w:val="20"/>
                <w:szCs w:val="20"/>
              </w:rPr>
              <w:t xml:space="preserve"> </w:t>
            </w:r>
            <w:r w:rsidRPr="005960DC">
              <w:rPr>
                <w:rFonts w:ascii="Times New Roman" w:hAnsi="Times New Roman" w:cs="Times New Roman"/>
                <w:i/>
                <w:iCs/>
                <w:sz w:val="20"/>
                <w:szCs w:val="20"/>
              </w:rPr>
              <w:t>p</w:t>
            </w:r>
            <w:r w:rsidRPr="005960DC">
              <w:rPr>
                <w:rFonts w:ascii="Times New Roman" w:hAnsi="Times New Roman" w:cs="Times New Roman"/>
                <w:sz w:val="20"/>
                <w:szCs w:val="20"/>
              </w:rPr>
              <w:t xml:space="preserve"> &lt; 0.05, </w:t>
            </w:r>
            <w:r w:rsidRPr="005960DC">
              <w:rPr>
                <w:rFonts w:ascii="Times New Roman" w:hAnsi="Times New Roman" w:cs="Times New Roman"/>
                <w:sz w:val="20"/>
                <w:szCs w:val="20"/>
                <w:vertAlign w:val="superscript"/>
              </w:rPr>
              <w:t>***</w:t>
            </w:r>
            <w:r w:rsidRPr="005960DC">
              <w:rPr>
                <w:rFonts w:ascii="Times New Roman" w:hAnsi="Times New Roman" w:cs="Times New Roman"/>
                <w:sz w:val="20"/>
                <w:szCs w:val="20"/>
              </w:rPr>
              <w:t xml:space="preserve"> </w:t>
            </w:r>
            <w:r w:rsidRPr="005960DC">
              <w:rPr>
                <w:rFonts w:ascii="Times New Roman" w:hAnsi="Times New Roman" w:cs="Times New Roman"/>
                <w:i/>
                <w:iCs/>
                <w:sz w:val="20"/>
                <w:szCs w:val="20"/>
              </w:rPr>
              <w:t>p</w:t>
            </w:r>
            <w:r w:rsidRPr="005960DC">
              <w:rPr>
                <w:rFonts w:ascii="Times New Roman" w:hAnsi="Times New Roman" w:cs="Times New Roman"/>
                <w:sz w:val="20"/>
                <w:szCs w:val="20"/>
              </w:rPr>
              <w:t xml:space="preserve"> &lt; 0.01</w:t>
            </w:r>
          </w:p>
          <w:p w14:paraId="3E9A8301"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i/>
                <w:iCs/>
                <w:sz w:val="24"/>
                <w:szCs w:val="24"/>
              </w:rPr>
            </w:pPr>
          </w:p>
        </w:tc>
        <w:tc>
          <w:tcPr>
            <w:tcW w:w="2700" w:type="dxa"/>
            <w:gridSpan w:val="2"/>
            <w:tcBorders>
              <w:top w:val="double" w:sz="4" w:space="0" w:color="auto"/>
            </w:tcBorders>
          </w:tcPr>
          <w:p w14:paraId="48A08ECF"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826" w:type="dxa"/>
            <w:gridSpan w:val="2"/>
            <w:tcBorders>
              <w:top w:val="double" w:sz="4" w:space="0" w:color="auto"/>
            </w:tcBorders>
          </w:tcPr>
          <w:p w14:paraId="5293860C"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r>
    </w:tbl>
    <w:p w14:paraId="26B34CEE" w14:textId="77777777" w:rsidR="00B46A7C" w:rsidRPr="005960DC" w:rsidRDefault="00B46A7C"/>
    <w:p w14:paraId="479B12DA" w14:textId="77777777" w:rsidR="00B46A7C" w:rsidRPr="005960DC" w:rsidRDefault="00B46A7C"/>
    <w:p w14:paraId="232F02DC" w14:textId="77777777" w:rsidR="00B46A7C" w:rsidRPr="005960DC" w:rsidRDefault="00B46A7C"/>
    <w:p w14:paraId="5D8D82FE" w14:textId="77777777" w:rsidR="00B46A7C" w:rsidRPr="005960DC" w:rsidRDefault="00B46A7C"/>
    <w:p w14:paraId="12F9A6B0" w14:textId="77777777" w:rsidR="00B46A7C" w:rsidRPr="005960DC" w:rsidRDefault="00B46A7C"/>
    <w:tbl>
      <w:tblPr>
        <w:tblW w:w="0" w:type="auto"/>
        <w:tblLook w:val="0000" w:firstRow="0" w:lastRow="0" w:firstColumn="0" w:lastColumn="0" w:noHBand="0" w:noVBand="0"/>
      </w:tblPr>
      <w:tblGrid>
        <w:gridCol w:w="2806"/>
        <w:gridCol w:w="1604"/>
        <w:gridCol w:w="1673"/>
        <w:gridCol w:w="1604"/>
        <w:gridCol w:w="1673"/>
      </w:tblGrid>
      <w:tr w:rsidR="00362997" w:rsidRPr="005960DC" w14:paraId="489B18A0" w14:textId="77777777" w:rsidTr="009F619B">
        <w:tc>
          <w:tcPr>
            <w:tcW w:w="0" w:type="auto"/>
            <w:gridSpan w:val="5"/>
            <w:tcBorders>
              <w:bottom w:val="double" w:sz="4" w:space="0" w:color="auto"/>
            </w:tcBorders>
          </w:tcPr>
          <w:p w14:paraId="719DAA4C" w14:textId="48189FE5"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Table 2: Sensitivity Analysis of Positive and Negative Shocks</w:t>
            </w:r>
          </w:p>
        </w:tc>
      </w:tr>
      <w:tr w:rsidR="00362997" w:rsidRPr="005960DC" w14:paraId="4A2D5A9E" w14:textId="77777777" w:rsidTr="009F619B">
        <w:tc>
          <w:tcPr>
            <w:tcW w:w="0" w:type="auto"/>
            <w:tcBorders>
              <w:top w:val="double" w:sz="4" w:space="0" w:color="auto"/>
            </w:tcBorders>
          </w:tcPr>
          <w:p w14:paraId="010C8513" w14:textId="77777777" w:rsidR="00362997" w:rsidRPr="005960DC" w:rsidRDefault="00362997" w:rsidP="00362997">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double" w:sz="4" w:space="0" w:color="auto"/>
            </w:tcBorders>
          </w:tcPr>
          <w:p w14:paraId="5859E04D"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double" w:sz="4" w:space="0" w:color="auto"/>
            </w:tcBorders>
          </w:tcPr>
          <w:p w14:paraId="0AFEBEDF"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gridSpan w:val="2"/>
            <w:tcBorders>
              <w:top w:val="double" w:sz="4" w:space="0" w:color="auto"/>
            </w:tcBorders>
          </w:tcPr>
          <w:p w14:paraId="69ED283B"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Family-owned firms</w:t>
            </w:r>
          </w:p>
        </w:tc>
      </w:tr>
      <w:tr w:rsidR="00362997" w:rsidRPr="005960DC" w14:paraId="253684D1" w14:textId="77777777" w:rsidTr="009F619B">
        <w:tc>
          <w:tcPr>
            <w:tcW w:w="0" w:type="auto"/>
          </w:tcPr>
          <w:p w14:paraId="48FA2A8D" w14:textId="77777777" w:rsidR="00362997" w:rsidRPr="005960DC" w:rsidRDefault="00362997" w:rsidP="00362997">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Dependent variable:</w:t>
            </w:r>
          </w:p>
        </w:tc>
        <w:tc>
          <w:tcPr>
            <w:tcW w:w="0" w:type="auto"/>
          </w:tcPr>
          <w:p w14:paraId="403F442E"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(1)</w:t>
            </w:r>
          </w:p>
        </w:tc>
        <w:tc>
          <w:tcPr>
            <w:tcW w:w="0" w:type="auto"/>
          </w:tcPr>
          <w:p w14:paraId="56277433"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(2)</w:t>
            </w:r>
          </w:p>
        </w:tc>
        <w:tc>
          <w:tcPr>
            <w:tcW w:w="0" w:type="auto"/>
          </w:tcPr>
          <w:p w14:paraId="42A19A0D"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(3)</w:t>
            </w:r>
          </w:p>
        </w:tc>
        <w:tc>
          <w:tcPr>
            <w:tcW w:w="0" w:type="auto"/>
          </w:tcPr>
          <w:p w14:paraId="4C9FB02D"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(4)</w:t>
            </w:r>
          </w:p>
        </w:tc>
      </w:tr>
      <w:tr w:rsidR="00362997" w:rsidRPr="005960DC" w14:paraId="695DF7DF" w14:textId="77777777" w:rsidTr="009F619B">
        <w:tc>
          <w:tcPr>
            <w:tcW w:w="0" w:type="auto"/>
            <w:tcBorders>
              <w:bottom w:val="single" w:sz="4" w:space="0" w:color="auto"/>
            </w:tcBorders>
          </w:tcPr>
          <w:p w14:paraId="379210EE" w14:textId="77777777" w:rsidR="00362997" w:rsidRPr="005960DC" w:rsidRDefault="00362997" w:rsidP="00362997">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Demeaned EBITDA</w:t>
            </w:r>
          </w:p>
        </w:tc>
        <w:tc>
          <w:tcPr>
            <w:tcW w:w="0" w:type="auto"/>
            <w:tcBorders>
              <w:bottom w:val="single" w:sz="4" w:space="0" w:color="auto"/>
            </w:tcBorders>
          </w:tcPr>
          <w:p w14:paraId="79A04D7A"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Positive Shock</w:t>
            </w:r>
          </w:p>
        </w:tc>
        <w:tc>
          <w:tcPr>
            <w:tcW w:w="0" w:type="auto"/>
            <w:tcBorders>
              <w:bottom w:val="single" w:sz="4" w:space="0" w:color="auto"/>
            </w:tcBorders>
          </w:tcPr>
          <w:p w14:paraId="15C94B6B"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Negative Shock</w:t>
            </w:r>
          </w:p>
        </w:tc>
        <w:tc>
          <w:tcPr>
            <w:tcW w:w="0" w:type="auto"/>
            <w:tcBorders>
              <w:bottom w:val="single" w:sz="4" w:space="0" w:color="auto"/>
            </w:tcBorders>
          </w:tcPr>
          <w:p w14:paraId="665EF25A"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Positive Shock</w:t>
            </w:r>
          </w:p>
        </w:tc>
        <w:tc>
          <w:tcPr>
            <w:tcW w:w="0" w:type="auto"/>
            <w:tcBorders>
              <w:bottom w:val="single" w:sz="4" w:space="0" w:color="auto"/>
            </w:tcBorders>
          </w:tcPr>
          <w:p w14:paraId="63846685"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Negative Shock</w:t>
            </w:r>
          </w:p>
        </w:tc>
      </w:tr>
      <w:tr w:rsidR="00362997" w:rsidRPr="005960DC" w14:paraId="313F37A9" w14:textId="77777777" w:rsidTr="009F619B">
        <w:tc>
          <w:tcPr>
            <w:tcW w:w="0" w:type="auto"/>
            <w:tcBorders>
              <w:top w:val="single" w:sz="4" w:space="0" w:color="auto"/>
            </w:tcBorders>
          </w:tcPr>
          <w:p w14:paraId="54FB1401" w14:textId="77777777" w:rsidR="00362997" w:rsidRPr="005960DC" w:rsidRDefault="00362997" w:rsidP="00362997">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Family owned and controlled</w:t>
            </w:r>
          </w:p>
        </w:tc>
        <w:tc>
          <w:tcPr>
            <w:tcW w:w="0" w:type="auto"/>
            <w:tcBorders>
              <w:top w:val="single" w:sz="4" w:space="0" w:color="auto"/>
            </w:tcBorders>
          </w:tcPr>
          <w:p w14:paraId="3F3B5D14"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-1026822.0</w:t>
            </w:r>
            <w:r w:rsidRPr="005960DC">
              <w:rPr>
                <w:rFonts w:ascii="Times New Roman" w:hAnsi="Times New Roman" w:cs="Times New Roman"/>
                <w:sz w:val="24"/>
                <w:szCs w:val="24"/>
                <w:vertAlign w:val="superscript"/>
              </w:rPr>
              <w:t>***</w:t>
            </w:r>
          </w:p>
        </w:tc>
        <w:tc>
          <w:tcPr>
            <w:tcW w:w="0" w:type="auto"/>
            <w:tcBorders>
              <w:top w:val="single" w:sz="4" w:space="0" w:color="auto"/>
            </w:tcBorders>
          </w:tcPr>
          <w:p w14:paraId="636EA5A0"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724040.2</w:t>
            </w:r>
            <w:r w:rsidRPr="005960DC">
              <w:rPr>
                <w:rFonts w:ascii="Times New Roman" w:hAnsi="Times New Roman" w:cs="Times New Roman"/>
                <w:sz w:val="24"/>
                <w:szCs w:val="24"/>
                <w:vertAlign w:val="superscript"/>
              </w:rPr>
              <w:t>**</w:t>
            </w:r>
          </w:p>
        </w:tc>
        <w:tc>
          <w:tcPr>
            <w:tcW w:w="0" w:type="auto"/>
            <w:tcBorders>
              <w:top w:val="single" w:sz="4" w:space="0" w:color="auto"/>
            </w:tcBorders>
          </w:tcPr>
          <w:p w14:paraId="26D4D167"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single" w:sz="4" w:space="0" w:color="auto"/>
            </w:tcBorders>
          </w:tcPr>
          <w:p w14:paraId="4D7233EF"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p>
        </w:tc>
      </w:tr>
      <w:tr w:rsidR="00362997" w:rsidRPr="005960DC" w14:paraId="0F270E35" w14:textId="77777777" w:rsidTr="009F619B">
        <w:tc>
          <w:tcPr>
            <w:tcW w:w="0" w:type="auto"/>
          </w:tcPr>
          <w:p w14:paraId="61470E15" w14:textId="77777777" w:rsidR="00362997" w:rsidRPr="005960DC" w:rsidRDefault="00362997" w:rsidP="00362997">
            <w:pPr>
              <w:widowControl w:val="0"/>
              <w:autoSpaceDE w:val="0"/>
              <w:autoSpaceDN w:val="0"/>
              <w:adjustRightInd w:val="0"/>
              <w:spacing w:after="0" w:line="240" w:lineRule="auto"/>
              <w:rPr>
                <w:rFonts w:ascii="Times New Roman" w:hAnsi="Times New Roman" w:cs="Times New Roman"/>
                <w:sz w:val="24"/>
                <w:szCs w:val="24"/>
              </w:rPr>
            </w:pPr>
          </w:p>
        </w:tc>
        <w:tc>
          <w:tcPr>
            <w:tcW w:w="0" w:type="auto"/>
          </w:tcPr>
          <w:p w14:paraId="7DF4249A"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(381512.0)</w:t>
            </w:r>
          </w:p>
        </w:tc>
        <w:tc>
          <w:tcPr>
            <w:tcW w:w="0" w:type="auto"/>
          </w:tcPr>
          <w:p w14:paraId="1A2D1425"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(310351.7)</w:t>
            </w:r>
          </w:p>
        </w:tc>
        <w:tc>
          <w:tcPr>
            <w:tcW w:w="0" w:type="auto"/>
          </w:tcPr>
          <w:p w14:paraId="4E6A8E02"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Pr>
          <w:p w14:paraId="68D6AFE7"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p>
        </w:tc>
      </w:tr>
      <w:tr w:rsidR="00362997" w:rsidRPr="005960DC" w14:paraId="2BE53C4C" w14:textId="77777777" w:rsidTr="009F619B">
        <w:tc>
          <w:tcPr>
            <w:tcW w:w="0" w:type="auto"/>
          </w:tcPr>
          <w:p w14:paraId="6858C033" w14:textId="77777777" w:rsidR="00362997" w:rsidRPr="005960DC" w:rsidRDefault="00362997" w:rsidP="00362997">
            <w:pPr>
              <w:widowControl w:val="0"/>
              <w:autoSpaceDE w:val="0"/>
              <w:autoSpaceDN w:val="0"/>
              <w:adjustRightInd w:val="0"/>
              <w:spacing w:after="0" w:line="240" w:lineRule="auto"/>
              <w:rPr>
                <w:rFonts w:ascii="Times New Roman" w:hAnsi="Times New Roman" w:cs="Times New Roman"/>
                <w:sz w:val="24"/>
                <w:szCs w:val="24"/>
              </w:rPr>
            </w:pPr>
          </w:p>
        </w:tc>
        <w:tc>
          <w:tcPr>
            <w:tcW w:w="0" w:type="auto"/>
          </w:tcPr>
          <w:p w14:paraId="2FD2402A" w14:textId="77777777" w:rsidR="00362997" w:rsidRPr="005960DC" w:rsidRDefault="00362997" w:rsidP="00362997">
            <w:pPr>
              <w:widowControl w:val="0"/>
              <w:autoSpaceDE w:val="0"/>
              <w:autoSpaceDN w:val="0"/>
              <w:adjustRightInd w:val="0"/>
              <w:spacing w:after="0" w:line="240" w:lineRule="auto"/>
              <w:rPr>
                <w:rFonts w:ascii="Times New Roman" w:hAnsi="Times New Roman" w:cs="Times New Roman"/>
                <w:sz w:val="24"/>
                <w:szCs w:val="24"/>
              </w:rPr>
            </w:pPr>
          </w:p>
        </w:tc>
        <w:tc>
          <w:tcPr>
            <w:tcW w:w="0" w:type="auto"/>
          </w:tcPr>
          <w:p w14:paraId="2FF46AB8" w14:textId="77777777" w:rsidR="00362997" w:rsidRPr="005960DC" w:rsidRDefault="00362997" w:rsidP="00362997">
            <w:pPr>
              <w:widowControl w:val="0"/>
              <w:autoSpaceDE w:val="0"/>
              <w:autoSpaceDN w:val="0"/>
              <w:adjustRightInd w:val="0"/>
              <w:spacing w:after="0" w:line="240" w:lineRule="auto"/>
              <w:rPr>
                <w:rFonts w:ascii="Times New Roman" w:hAnsi="Times New Roman" w:cs="Times New Roman"/>
                <w:sz w:val="24"/>
                <w:szCs w:val="24"/>
              </w:rPr>
            </w:pPr>
          </w:p>
        </w:tc>
        <w:tc>
          <w:tcPr>
            <w:tcW w:w="0" w:type="auto"/>
          </w:tcPr>
          <w:p w14:paraId="4EAED80E" w14:textId="77777777" w:rsidR="00362997" w:rsidRPr="005960DC" w:rsidRDefault="00362997" w:rsidP="00362997">
            <w:pPr>
              <w:widowControl w:val="0"/>
              <w:autoSpaceDE w:val="0"/>
              <w:autoSpaceDN w:val="0"/>
              <w:adjustRightInd w:val="0"/>
              <w:spacing w:after="0" w:line="240" w:lineRule="auto"/>
              <w:rPr>
                <w:rFonts w:ascii="Times New Roman" w:hAnsi="Times New Roman" w:cs="Times New Roman"/>
                <w:sz w:val="24"/>
                <w:szCs w:val="24"/>
              </w:rPr>
            </w:pPr>
          </w:p>
        </w:tc>
        <w:tc>
          <w:tcPr>
            <w:tcW w:w="0" w:type="auto"/>
          </w:tcPr>
          <w:p w14:paraId="24A3684E" w14:textId="77777777" w:rsidR="00362997" w:rsidRPr="005960DC" w:rsidRDefault="00362997" w:rsidP="00362997">
            <w:pPr>
              <w:widowControl w:val="0"/>
              <w:autoSpaceDE w:val="0"/>
              <w:autoSpaceDN w:val="0"/>
              <w:adjustRightInd w:val="0"/>
              <w:spacing w:after="0" w:line="240" w:lineRule="auto"/>
              <w:rPr>
                <w:rFonts w:ascii="Times New Roman" w:hAnsi="Times New Roman" w:cs="Times New Roman"/>
                <w:sz w:val="24"/>
                <w:szCs w:val="24"/>
              </w:rPr>
            </w:pPr>
          </w:p>
        </w:tc>
      </w:tr>
      <w:tr w:rsidR="00362997" w:rsidRPr="005960DC" w14:paraId="7524E9D5" w14:textId="77777777" w:rsidTr="009F619B">
        <w:tc>
          <w:tcPr>
            <w:tcW w:w="0" w:type="auto"/>
          </w:tcPr>
          <w:p w14:paraId="1446FFC9" w14:textId="77777777" w:rsidR="00362997" w:rsidRPr="005960DC" w:rsidRDefault="00362997" w:rsidP="00362997">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 xml:space="preserve">Family owned but not </w:t>
            </w:r>
          </w:p>
        </w:tc>
        <w:tc>
          <w:tcPr>
            <w:tcW w:w="0" w:type="auto"/>
          </w:tcPr>
          <w:p w14:paraId="02CF8323"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-270574.4</w:t>
            </w:r>
          </w:p>
        </w:tc>
        <w:tc>
          <w:tcPr>
            <w:tcW w:w="0" w:type="auto"/>
          </w:tcPr>
          <w:p w14:paraId="6DE68345"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313126.3</w:t>
            </w:r>
          </w:p>
        </w:tc>
        <w:tc>
          <w:tcPr>
            <w:tcW w:w="0" w:type="auto"/>
          </w:tcPr>
          <w:p w14:paraId="3F46D8B1"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Pr>
          <w:p w14:paraId="1BF3DAFD"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p>
        </w:tc>
      </w:tr>
      <w:tr w:rsidR="00362997" w:rsidRPr="005960DC" w14:paraId="6598924E" w14:textId="77777777" w:rsidTr="009F619B">
        <w:tc>
          <w:tcPr>
            <w:tcW w:w="0" w:type="auto"/>
          </w:tcPr>
          <w:p w14:paraId="242B8CFD" w14:textId="77777777" w:rsidR="00362997" w:rsidRPr="005960DC" w:rsidRDefault="00362997" w:rsidP="00362997">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controlled</w:t>
            </w:r>
          </w:p>
        </w:tc>
        <w:tc>
          <w:tcPr>
            <w:tcW w:w="0" w:type="auto"/>
          </w:tcPr>
          <w:p w14:paraId="35CC7C16"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(373175.3)</w:t>
            </w:r>
          </w:p>
        </w:tc>
        <w:tc>
          <w:tcPr>
            <w:tcW w:w="0" w:type="auto"/>
          </w:tcPr>
          <w:p w14:paraId="00C117FC"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(413013.3)</w:t>
            </w:r>
          </w:p>
        </w:tc>
        <w:tc>
          <w:tcPr>
            <w:tcW w:w="0" w:type="auto"/>
          </w:tcPr>
          <w:p w14:paraId="0AC1D6AC"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Pr>
          <w:p w14:paraId="495539D6"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p>
        </w:tc>
      </w:tr>
      <w:tr w:rsidR="00362997" w:rsidRPr="005960DC" w14:paraId="50DEEAD3" w14:textId="77777777" w:rsidTr="009F619B">
        <w:tc>
          <w:tcPr>
            <w:tcW w:w="0" w:type="auto"/>
          </w:tcPr>
          <w:p w14:paraId="2931AE7A" w14:textId="77777777" w:rsidR="00362997" w:rsidRPr="005960DC" w:rsidRDefault="00362997" w:rsidP="00362997">
            <w:pPr>
              <w:widowControl w:val="0"/>
              <w:autoSpaceDE w:val="0"/>
              <w:autoSpaceDN w:val="0"/>
              <w:adjustRightInd w:val="0"/>
              <w:spacing w:after="0" w:line="240" w:lineRule="auto"/>
              <w:rPr>
                <w:rFonts w:ascii="Times New Roman" w:hAnsi="Times New Roman" w:cs="Times New Roman"/>
                <w:sz w:val="24"/>
                <w:szCs w:val="24"/>
              </w:rPr>
            </w:pPr>
          </w:p>
        </w:tc>
        <w:tc>
          <w:tcPr>
            <w:tcW w:w="0" w:type="auto"/>
          </w:tcPr>
          <w:p w14:paraId="71FF46A0" w14:textId="77777777" w:rsidR="00362997" w:rsidRPr="005960DC" w:rsidRDefault="00362997" w:rsidP="00362997">
            <w:pPr>
              <w:widowControl w:val="0"/>
              <w:autoSpaceDE w:val="0"/>
              <w:autoSpaceDN w:val="0"/>
              <w:adjustRightInd w:val="0"/>
              <w:spacing w:after="0" w:line="240" w:lineRule="auto"/>
              <w:rPr>
                <w:rFonts w:ascii="Times New Roman" w:hAnsi="Times New Roman" w:cs="Times New Roman"/>
                <w:sz w:val="24"/>
                <w:szCs w:val="24"/>
              </w:rPr>
            </w:pPr>
          </w:p>
        </w:tc>
        <w:tc>
          <w:tcPr>
            <w:tcW w:w="0" w:type="auto"/>
          </w:tcPr>
          <w:p w14:paraId="69454CD4" w14:textId="77777777" w:rsidR="00362997" w:rsidRPr="005960DC" w:rsidRDefault="00362997" w:rsidP="00362997">
            <w:pPr>
              <w:widowControl w:val="0"/>
              <w:autoSpaceDE w:val="0"/>
              <w:autoSpaceDN w:val="0"/>
              <w:adjustRightInd w:val="0"/>
              <w:spacing w:after="0" w:line="240" w:lineRule="auto"/>
              <w:rPr>
                <w:rFonts w:ascii="Times New Roman" w:hAnsi="Times New Roman" w:cs="Times New Roman"/>
                <w:sz w:val="24"/>
                <w:szCs w:val="24"/>
              </w:rPr>
            </w:pPr>
          </w:p>
        </w:tc>
        <w:tc>
          <w:tcPr>
            <w:tcW w:w="0" w:type="auto"/>
          </w:tcPr>
          <w:p w14:paraId="22A13FA7" w14:textId="77777777" w:rsidR="00362997" w:rsidRPr="005960DC" w:rsidRDefault="00362997" w:rsidP="00362997">
            <w:pPr>
              <w:widowControl w:val="0"/>
              <w:autoSpaceDE w:val="0"/>
              <w:autoSpaceDN w:val="0"/>
              <w:adjustRightInd w:val="0"/>
              <w:spacing w:after="0" w:line="240" w:lineRule="auto"/>
              <w:rPr>
                <w:rFonts w:ascii="Times New Roman" w:hAnsi="Times New Roman" w:cs="Times New Roman"/>
                <w:sz w:val="24"/>
                <w:szCs w:val="24"/>
              </w:rPr>
            </w:pPr>
          </w:p>
        </w:tc>
        <w:tc>
          <w:tcPr>
            <w:tcW w:w="0" w:type="auto"/>
          </w:tcPr>
          <w:p w14:paraId="1F13ACF5" w14:textId="77777777" w:rsidR="00362997" w:rsidRPr="005960DC" w:rsidRDefault="00362997" w:rsidP="00362997">
            <w:pPr>
              <w:widowControl w:val="0"/>
              <w:autoSpaceDE w:val="0"/>
              <w:autoSpaceDN w:val="0"/>
              <w:adjustRightInd w:val="0"/>
              <w:spacing w:after="0" w:line="240" w:lineRule="auto"/>
              <w:rPr>
                <w:rFonts w:ascii="Times New Roman" w:hAnsi="Times New Roman" w:cs="Times New Roman"/>
                <w:sz w:val="24"/>
                <w:szCs w:val="24"/>
              </w:rPr>
            </w:pPr>
          </w:p>
        </w:tc>
      </w:tr>
      <w:tr w:rsidR="00362997" w:rsidRPr="005960DC" w14:paraId="51760337" w14:textId="77777777" w:rsidTr="009F619B">
        <w:tc>
          <w:tcPr>
            <w:tcW w:w="0" w:type="auto"/>
          </w:tcPr>
          <w:p w14:paraId="12E386DC" w14:textId="77777777" w:rsidR="00362997" w:rsidRPr="005960DC" w:rsidRDefault="00362997" w:rsidP="00362997">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Demeaned expected EBITDA</w:t>
            </w:r>
          </w:p>
        </w:tc>
        <w:tc>
          <w:tcPr>
            <w:tcW w:w="0" w:type="auto"/>
          </w:tcPr>
          <w:p w14:paraId="3DB9501B"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-0.107</w:t>
            </w:r>
            <w:r w:rsidRPr="005960DC">
              <w:rPr>
                <w:rFonts w:ascii="Times New Roman" w:hAnsi="Times New Roman" w:cs="Times New Roman"/>
                <w:sz w:val="24"/>
                <w:szCs w:val="24"/>
                <w:vertAlign w:val="superscript"/>
              </w:rPr>
              <w:t>***</w:t>
            </w:r>
          </w:p>
        </w:tc>
        <w:tc>
          <w:tcPr>
            <w:tcW w:w="0" w:type="auto"/>
          </w:tcPr>
          <w:p w14:paraId="0942FFC4"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-0.111</w:t>
            </w:r>
            <w:r w:rsidRPr="005960DC">
              <w:rPr>
                <w:rFonts w:ascii="Times New Roman" w:hAnsi="Times New Roman" w:cs="Times New Roman"/>
                <w:sz w:val="24"/>
                <w:szCs w:val="24"/>
                <w:vertAlign w:val="superscript"/>
              </w:rPr>
              <w:t>***</w:t>
            </w:r>
          </w:p>
        </w:tc>
        <w:tc>
          <w:tcPr>
            <w:tcW w:w="0" w:type="auto"/>
          </w:tcPr>
          <w:p w14:paraId="6A5AC184"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-0.107</w:t>
            </w:r>
            <w:r w:rsidRPr="005960DC">
              <w:rPr>
                <w:rFonts w:ascii="Times New Roman" w:hAnsi="Times New Roman" w:cs="Times New Roman"/>
                <w:sz w:val="24"/>
                <w:szCs w:val="24"/>
                <w:vertAlign w:val="superscript"/>
              </w:rPr>
              <w:t>***</w:t>
            </w:r>
          </w:p>
        </w:tc>
        <w:tc>
          <w:tcPr>
            <w:tcW w:w="0" w:type="auto"/>
          </w:tcPr>
          <w:p w14:paraId="36BED173"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-0.111</w:t>
            </w:r>
            <w:r w:rsidRPr="005960DC">
              <w:rPr>
                <w:rFonts w:ascii="Times New Roman" w:hAnsi="Times New Roman" w:cs="Times New Roman"/>
                <w:sz w:val="24"/>
                <w:szCs w:val="24"/>
                <w:vertAlign w:val="superscript"/>
              </w:rPr>
              <w:t>***</w:t>
            </w:r>
          </w:p>
        </w:tc>
      </w:tr>
      <w:tr w:rsidR="00362997" w:rsidRPr="005960DC" w14:paraId="1F35AAEA" w14:textId="77777777" w:rsidTr="009F619B">
        <w:tc>
          <w:tcPr>
            <w:tcW w:w="0" w:type="auto"/>
          </w:tcPr>
          <w:p w14:paraId="37663809" w14:textId="77777777" w:rsidR="00362997" w:rsidRPr="005960DC" w:rsidRDefault="00362997" w:rsidP="00362997">
            <w:pPr>
              <w:widowControl w:val="0"/>
              <w:autoSpaceDE w:val="0"/>
              <w:autoSpaceDN w:val="0"/>
              <w:adjustRightInd w:val="0"/>
              <w:spacing w:after="0" w:line="240" w:lineRule="auto"/>
              <w:rPr>
                <w:rFonts w:ascii="Times New Roman" w:hAnsi="Times New Roman" w:cs="Times New Roman"/>
                <w:sz w:val="24"/>
                <w:szCs w:val="24"/>
              </w:rPr>
            </w:pPr>
          </w:p>
        </w:tc>
        <w:tc>
          <w:tcPr>
            <w:tcW w:w="0" w:type="auto"/>
          </w:tcPr>
          <w:p w14:paraId="6780900D"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(0.00432)</w:t>
            </w:r>
          </w:p>
        </w:tc>
        <w:tc>
          <w:tcPr>
            <w:tcW w:w="0" w:type="auto"/>
          </w:tcPr>
          <w:p w14:paraId="4A233A4F"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(0.00279)</w:t>
            </w:r>
          </w:p>
        </w:tc>
        <w:tc>
          <w:tcPr>
            <w:tcW w:w="0" w:type="auto"/>
          </w:tcPr>
          <w:p w14:paraId="4480BEA4"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(0.00433)</w:t>
            </w:r>
          </w:p>
        </w:tc>
        <w:tc>
          <w:tcPr>
            <w:tcW w:w="0" w:type="auto"/>
          </w:tcPr>
          <w:p w14:paraId="1A1E8088"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(0.00279)</w:t>
            </w:r>
          </w:p>
        </w:tc>
      </w:tr>
      <w:tr w:rsidR="00362997" w:rsidRPr="005960DC" w14:paraId="0C44DFBB" w14:textId="77777777" w:rsidTr="009F619B">
        <w:tc>
          <w:tcPr>
            <w:tcW w:w="0" w:type="auto"/>
          </w:tcPr>
          <w:p w14:paraId="68EA8DC0" w14:textId="77777777" w:rsidR="00362997" w:rsidRPr="005960DC" w:rsidRDefault="00362997" w:rsidP="00362997">
            <w:pPr>
              <w:widowControl w:val="0"/>
              <w:autoSpaceDE w:val="0"/>
              <w:autoSpaceDN w:val="0"/>
              <w:adjustRightInd w:val="0"/>
              <w:spacing w:after="0" w:line="240" w:lineRule="auto"/>
              <w:rPr>
                <w:rFonts w:ascii="Times New Roman" w:hAnsi="Times New Roman" w:cs="Times New Roman"/>
                <w:sz w:val="24"/>
                <w:szCs w:val="24"/>
              </w:rPr>
            </w:pPr>
          </w:p>
        </w:tc>
        <w:tc>
          <w:tcPr>
            <w:tcW w:w="0" w:type="auto"/>
          </w:tcPr>
          <w:p w14:paraId="094CE82E" w14:textId="77777777" w:rsidR="00362997" w:rsidRPr="005960DC" w:rsidRDefault="00362997" w:rsidP="00362997">
            <w:pPr>
              <w:widowControl w:val="0"/>
              <w:autoSpaceDE w:val="0"/>
              <w:autoSpaceDN w:val="0"/>
              <w:adjustRightInd w:val="0"/>
              <w:spacing w:after="0" w:line="240" w:lineRule="auto"/>
              <w:rPr>
                <w:rFonts w:ascii="Times New Roman" w:hAnsi="Times New Roman" w:cs="Times New Roman"/>
                <w:sz w:val="24"/>
                <w:szCs w:val="24"/>
              </w:rPr>
            </w:pPr>
          </w:p>
        </w:tc>
        <w:tc>
          <w:tcPr>
            <w:tcW w:w="0" w:type="auto"/>
          </w:tcPr>
          <w:p w14:paraId="6673CFA0" w14:textId="77777777" w:rsidR="00362997" w:rsidRPr="005960DC" w:rsidRDefault="00362997" w:rsidP="00362997">
            <w:pPr>
              <w:widowControl w:val="0"/>
              <w:autoSpaceDE w:val="0"/>
              <w:autoSpaceDN w:val="0"/>
              <w:adjustRightInd w:val="0"/>
              <w:spacing w:after="0" w:line="240" w:lineRule="auto"/>
              <w:rPr>
                <w:rFonts w:ascii="Times New Roman" w:hAnsi="Times New Roman" w:cs="Times New Roman"/>
                <w:sz w:val="24"/>
                <w:szCs w:val="24"/>
              </w:rPr>
            </w:pPr>
          </w:p>
        </w:tc>
        <w:tc>
          <w:tcPr>
            <w:tcW w:w="0" w:type="auto"/>
          </w:tcPr>
          <w:p w14:paraId="03F11FB2" w14:textId="77777777" w:rsidR="00362997" w:rsidRPr="005960DC" w:rsidRDefault="00362997" w:rsidP="00362997">
            <w:pPr>
              <w:widowControl w:val="0"/>
              <w:autoSpaceDE w:val="0"/>
              <w:autoSpaceDN w:val="0"/>
              <w:adjustRightInd w:val="0"/>
              <w:spacing w:after="0" w:line="240" w:lineRule="auto"/>
              <w:rPr>
                <w:rFonts w:ascii="Times New Roman" w:hAnsi="Times New Roman" w:cs="Times New Roman"/>
                <w:sz w:val="24"/>
                <w:szCs w:val="24"/>
              </w:rPr>
            </w:pPr>
          </w:p>
        </w:tc>
        <w:tc>
          <w:tcPr>
            <w:tcW w:w="0" w:type="auto"/>
          </w:tcPr>
          <w:p w14:paraId="545998B9" w14:textId="77777777" w:rsidR="00362997" w:rsidRPr="005960DC" w:rsidRDefault="00362997" w:rsidP="00362997">
            <w:pPr>
              <w:widowControl w:val="0"/>
              <w:autoSpaceDE w:val="0"/>
              <w:autoSpaceDN w:val="0"/>
              <w:adjustRightInd w:val="0"/>
              <w:spacing w:after="0" w:line="240" w:lineRule="auto"/>
              <w:rPr>
                <w:rFonts w:ascii="Times New Roman" w:hAnsi="Times New Roman" w:cs="Times New Roman"/>
                <w:sz w:val="24"/>
                <w:szCs w:val="24"/>
              </w:rPr>
            </w:pPr>
          </w:p>
        </w:tc>
      </w:tr>
      <w:tr w:rsidR="00362997" w:rsidRPr="005960DC" w14:paraId="031FC734" w14:textId="77777777" w:rsidTr="009F619B">
        <w:tc>
          <w:tcPr>
            <w:tcW w:w="0" w:type="auto"/>
          </w:tcPr>
          <w:p w14:paraId="4947B956" w14:textId="77777777" w:rsidR="00362997" w:rsidRPr="005960DC" w:rsidRDefault="00362997" w:rsidP="00362997">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Demeaned Log (assets)</w:t>
            </w:r>
          </w:p>
        </w:tc>
        <w:tc>
          <w:tcPr>
            <w:tcW w:w="0" w:type="auto"/>
          </w:tcPr>
          <w:p w14:paraId="5F9DFF1E"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2769520.5</w:t>
            </w:r>
            <w:r w:rsidRPr="005960DC">
              <w:rPr>
                <w:rFonts w:ascii="Times New Roman" w:hAnsi="Times New Roman" w:cs="Times New Roman"/>
                <w:sz w:val="24"/>
                <w:szCs w:val="24"/>
                <w:vertAlign w:val="superscript"/>
              </w:rPr>
              <w:t>***</w:t>
            </w:r>
          </w:p>
        </w:tc>
        <w:tc>
          <w:tcPr>
            <w:tcW w:w="0" w:type="auto"/>
          </w:tcPr>
          <w:p w14:paraId="4B510ACC"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2944074.9</w:t>
            </w:r>
            <w:r w:rsidRPr="005960DC">
              <w:rPr>
                <w:rFonts w:ascii="Times New Roman" w:hAnsi="Times New Roman" w:cs="Times New Roman"/>
                <w:sz w:val="24"/>
                <w:szCs w:val="24"/>
                <w:vertAlign w:val="superscript"/>
              </w:rPr>
              <w:t>***</w:t>
            </w:r>
          </w:p>
        </w:tc>
        <w:tc>
          <w:tcPr>
            <w:tcW w:w="0" w:type="auto"/>
          </w:tcPr>
          <w:p w14:paraId="7F181955"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3054926.6</w:t>
            </w:r>
            <w:r w:rsidRPr="005960DC">
              <w:rPr>
                <w:rFonts w:ascii="Times New Roman" w:hAnsi="Times New Roman" w:cs="Times New Roman"/>
                <w:sz w:val="24"/>
                <w:szCs w:val="24"/>
                <w:vertAlign w:val="superscript"/>
              </w:rPr>
              <w:t>***</w:t>
            </w:r>
          </w:p>
        </w:tc>
        <w:tc>
          <w:tcPr>
            <w:tcW w:w="0" w:type="auto"/>
          </w:tcPr>
          <w:p w14:paraId="5A90E14A"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3162689.0</w:t>
            </w:r>
            <w:r w:rsidRPr="005960DC">
              <w:rPr>
                <w:rFonts w:ascii="Times New Roman" w:hAnsi="Times New Roman" w:cs="Times New Roman"/>
                <w:sz w:val="24"/>
                <w:szCs w:val="24"/>
                <w:vertAlign w:val="superscript"/>
              </w:rPr>
              <w:t>***</w:t>
            </w:r>
          </w:p>
        </w:tc>
      </w:tr>
      <w:tr w:rsidR="00362997" w:rsidRPr="005960DC" w14:paraId="5041B213" w14:textId="77777777" w:rsidTr="009F619B">
        <w:tc>
          <w:tcPr>
            <w:tcW w:w="0" w:type="auto"/>
          </w:tcPr>
          <w:p w14:paraId="7529B7E8" w14:textId="77777777" w:rsidR="00362997" w:rsidRPr="005960DC" w:rsidRDefault="00362997" w:rsidP="00362997">
            <w:pPr>
              <w:widowControl w:val="0"/>
              <w:autoSpaceDE w:val="0"/>
              <w:autoSpaceDN w:val="0"/>
              <w:adjustRightInd w:val="0"/>
              <w:spacing w:after="0" w:line="240" w:lineRule="auto"/>
              <w:rPr>
                <w:rFonts w:ascii="Times New Roman" w:hAnsi="Times New Roman" w:cs="Times New Roman"/>
                <w:sz w:val="24"/>
                <w:szCs w:val="24"/>
              </w:rPr>
            </w:pPr>
          </w:p>
        </w:tc>
        <w:tc>
          <w:tcPr>
            <w:tcW w:w="0" w:type="auto"/>
          </w:tcPr>
          <w:p w14:paraId="5C812AF4"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(855345.5)</w:t>
            </w:r>
          </w:p>
        </w:tc>
        <w:tc>
          <w:tcPr>
            <w:tcW w:w="0" w:type="auto"/>
          </w:tcPr>
          <w:p w14:paraId="6259C428"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(961572.7)</w:t>
            </w:r>
          </w:p>
        </w:tc>
        <w:tc>
          <w:tcPr>
            <w:tcW w:w="0" w:type="auto"/>
          </w:tcPr>
          <w:p w14:paraId="28C7137D"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(905796.7)</w:t>
            </w:r>
          </w:p>
        </w:tc>
        <w:tc>
          <w:tcPr>
            <w:tcW w:w="0" w:type="auto"/>
          </w:tcPr>
          <w:p w14:paraId="78437DE5"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(961201.1)</w:t>
            </w:r>
          </w:p>
        </w:tc>
      </w:tr>
      <w:tr w:rsidR="00362997" w:rsidRPr="005960DC" w14:paraId="5E29FAF6" w14:textId="77777777" w:rsidTr="009F619B">
        <w:tc>
          <w:tcPr>
            <w:tcW w:w="0" w:type="auto"/>
          </w:tcPr>
          <w:p w14:paraId="035974B9" w14:textId="77777777" w:rsidR="00362997" w:rsidRPr="005960DC" w:rsidRDefault="00362997" w:rsidP="00362997">
            <w:pPr>
              <w:widowControl w:val="0"/>
              <w:autoSpaceDE w:val="0"/>
              <w:autoSpaceDN w:val="0"/>
              <w:adjustRightInd w:val="0"/>
              <w:spacing w:after="0" w:line="240" w:lineRule="auto"/>
              <w:rPr>
                <w:rFonts w:ascii="Times New Roman" w:hAnsi="Times New Roman" w:cs="Times New Roman"/>
                <w:sz w:val="24"/>
                <w:szCs w:val="24"/>
              </w:rPr>
            </w:pPr>
          </w:p>
        </w:tc>
        <w:tc>
          <w:tcPr>
            <w:tcW w:w="0" w:type="auto"/>
          </w:tcPr>
          <w:p w14:paraId="19DF8D50" w14:textId="77777777" w:rsidR="00362997" w:rsidRPr="005960DC" w:rsidRDefault="00362997" w:rsidP="00362997">
            <w:pPr>
              <w:widowControl w:val="0"/>
              <w:autoSpaceDE w:val="0"/>
              <w:autoSpaceDN w:val="0"/>
              <w:adjustRightInd w:val="0"/>
              <w:spacing w:after="0" w:line="240" w:lineRule="auto"/>
              <w:rPr>
                <w:rFonts w:ascii="Times New Roman" w:hAnsi="Times New Roman" w:cs="Times New Roman"/>
                <w:sz w:val="24"/>
                <w:szCs w:val="24"/>
              </w:rPr>
            </w:pPr>
          </w:p>
        </w:tc>
        <w:tc>
          <w:tcPr>
            <w:tcW w:w="0" w:type="auto"/>
          </w:tcPr>
          <w:p w14:paraId="303D0111" w14:textId="77777777" w:rsidR="00362997" w:rsidRPr="005960DC" w:rsidRDefault="00362997" w:rsidP="00362997">
            <w:pPr>
              <w:widowControl w:val="0"/>
              <w:autoSpaceDE w:val="0"/>
              <w:autoSpaceDN w:val="0"/>
              <w:adjustRightInd w:val="0"/>
              <w:spacing w:after="0" w:line="240" w:lineRule="auto"/>
              <w:rPr>
                <w:rFonts w:ascii="Times New Roman" w:hAnsi="Times New Roman" w:cs="Times New Roman"/>
                <w:sz w:val="24"/>
                <w:szCs w:val="24"/>
              </w:rPr>
            </w:pPr>
          </w:p>
        </w:tc>
        <w:tc>
          <w:tcPr>
            <w:tcW w:w="0" w:type="auto"/>
          </w:tcPr>
          <w:p w14:paraId="2F5EBC33" w14:textId="77777777" w:rsidR="00362997" w:rsidRPr="005960DC" w:rsidRDefault="00362997" w:rsidP="00362997">
            <w:pPr>
              <w:widowControl w:val="0"/>
              <w:autoSpaceDE w:val="0"/>
              <w:autoSpaceDN w:val="0"/>
              <w:adjustRightInd w:val="0"/>
              <w:spacing w:after="0" w:line="240" w:lineRule="auto"/>
              <w:rPr>
                <w:rFonts w:ascii="Times New Roman" w:hAnsi="Times New Roman" w:cs="Times New Roman"/>
                <w:sz w:val="24"/>
                <w:szCs w:val="24"/>
              </w:rPr>
            </w:pPr>
          </w:p>
        </w:tc>
        <w:tc>
          <w:tcPr>
            <w:tcW w:w="0" w:type="auto"/>
          </w:tcPr>
          <w:p w14:paraId="6066ADE4" w14:textId="77777777" w:rsidR="00362997" w:rsidRPr="005960DC" w:rsidRDefault="00362997" w:rsidP="00362997">
            <w:pPr>
              <w:widowControl w:val="0"/>
              <w:autoSpaceDE w:val="0"/>
              <w:autoSpaceDN w:val="0"/>
              <w:adjustRightInd w:val="0"/>
              <w:spacing w:after="0" w:line="240" w:lineRule="auto"/>
              <w:rPr>
                <w:rFonts w:ascii="Times New Roman" w:hAnsi="Times New Roman" w:cs="Times New Roman"/>
                <w:sz w:val="24"/>
                <w:szCs w:val="24"/>
              </w:rPr>
            </w:pPr>
          </w:p>
        </w:tc>
      </w:tr>
      <w:tr w:rsidR="00362997" w:rsidRPr="005960DC" w14:paraId="4C8D1A56" w14:textId="77777777" w:rsidTr="009F619B">
        <w:tc>
          <w:tcPr>
            <w:tcW w:w="0" w:type="auto"/>
          </w:tcPr>
          <w:p w14:paraId="0B8DA83B" w14:textId="77777777" w:rsidR="00362997" w:rsidRPr="005960DC" w:rsidRDefault="00362997" w:rsidP="00362997">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Demeaned capital intensity</w:t>
            </w:r>
          </w:p>
        </w:tc>
        <w:tc>
          <w:tcPr>
            <w:tcW w:w="0" w:type="auto"/>
          </w:tcPr>
          <w:p w14:paraId="547B9262"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1405.7</w:t>
            </w:r>
          </w:p>
        </w:tc>
        <w:tc>
          <w:tcPr>
            <w:tcW w:w="0" w:type="auto"/>
          </w:tcPr>
          <w:p w14:paraId="23ABA739"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652.9</w:t>
            </w:r>
          </w:p>
        </w:tc>
        <w:tc>
          <w:tcPr>
            <w:tcW w:w="0" w:type="auto"/>
          </w:tcPr>
          <w:p w14:paraId="0B3B0596"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1153.4</w:t>
            </w:r>
          </w:p>
        </w:tc>
        <w:tc>
          <w:tcPr>
            <w:tcW w:w="0" w:type="auto"/>
          </w:tcPr>
          <w:p w14:paraId="7251F0BB"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585.8</w:t>
            </w:r>
          </w:p>
        </w:tc>
      </w:tr>
      <w:tr w:rsidR="00362997" w:rsidRPr="005960DC" w14:paraId="74FCB23F" w14:textId="77777777" w:rsidTr="009F619B">
        <w:tc>
          <w:tcPr>
            <w:tcW w:w="0" w:type="auto"/>
          </w:tcPr>
          <w:p w14:paraId="5C383E5D" w14:textId="77777777" w:rsidR="00362997" w:rsidRPr="005960DC" w:rsidRDefault="00362997" w:rsidP="00362997">
            <w:pPr>
              <w:widowControl w:val="0"/>
              <w:autoSpaceDE w:val="0"/>
              <w:autoSpaceDN w:val="0"/>
              <w:adjustRightInd w:val="0"/>
              <w:spacing w:after="0" w:line="240" w:lineRule="auto"/>
              <w:rPr>
                <w:rFonts w:ascii="Times New Roman" w:hAnsi="Times New Roman" w:cs="Times New Roman"/>
                <w:sz w:val="24"/>
                <w:szCs w:val="24"/>
              </w:rPr>
            </w:pPr>
          </w:p>
        </w:tc>
        <w:tc>
          <w:tcPr>
            <w:tcW w:w="0" w:type="auto"/>
          </w:tcPr>
          <w:p w14:paraId="74BD6FEA"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(960.2)</w:t>
            </w:r>
          </w:p>
        </w:tc>
        <w:tc>
          <w:tcPr>
            <w:tcW w:w="0" w:type="auto"/>
          </w:tcPr>
          <w:p w14:paraId="227B670F"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(633.8)</w:t>
            </w:r>
          </w:p>
        </w:tc>
        <w:tc>
          <w:tcPr>
            <w:tcW w:w="0" w:type="auto"/>
          </w:tcPr>
          <w:p w14:paraId="732D7872"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(997.5)</w:t>
            </w:r>
          </w:p>
        </w:tc>
        <w:tc>
          <w:tcPr>
            <w:tcW w:w="0" w:type="auto"/>
          </w:tcPr>
          <w:p w14:paraId="3272B0FD"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(642.6)</w:t>
            </w:r>
          </w:p>
        </w:tc>
      </w:tr>
      <w:tr w:rsidR="00362997" w:rsidRPr="005960DC" w14:paraId="197EF560" w14:textId="77777777" w:rsidTr="009F619B">
        <w:tc>
          <w:tcPr>
            <w:tcW w:w="0" w:type="auto"/>
          </w:tcPr>
          <w:p w14:paraId="1D4F2103" w14:textId="77777777" w:rsidR="00362997" w:rsidRPr="005960DC" w:rsidRDefault="00362997" w:rsidP="00362997">
            <w:pPr>
              <w:widowControl w:val="0"/>
              <w:autoSpaceDE w:val="0"/>
              <w:autoSpaceDN w:val="0"/>
              <w:adjustRightInd w:val="0"/>
              <w:spacing w:after="0" w:line="240" w:lineRule="auto"/>
              <w:rPr>
                <w:rFonts w:ascii="Times New Roman" w:hAnsi="Times New Roman" w:cs="Times New Roman"/>
                <w:sz w:val="24"/>
                <w:szCs w:val="24"/>
              </w:rPr>
            </w:pPr>
          </w:p>
        </w:tc>
        <w:tc>
          <w:tcPr>
            <w:tcW w:w="0" w:type="auto"/>
          </w:tcPr>
          <w:p w14:paraId="7FB228F5" w14:textId="77777777" w:rsidR="00362997" w:rsidRPr="005960DC" w:rsidRDefault="00362997" w:rsidP="00362997">
            <w:pPr>
              <w:widowControl w:val="0"/>
              <w:autoSpaceDE w:val="0"/>
              <w:autoSpaceDN w:val="0"/>
              <w:adjustRightInd w:val="0"/>
              <w:spacing w:after="0" w:line="240" w:lineRule="auto"/>
              <w:rPr>
                <w:rFonts w:ascii="Times New Roman" w:hAnsi="Times New Roman" w:cs="Times New Roman"/>
                <w:sz w:val="24"/>
                <w:szCs w:val="24"/>
              </w:rPr>
            </w:pPr>
          </w:p>
        </w:tc>
        <w:tc>
          <w:tcPr>
            <w:tcW w:w="0" w:type="auto"/>
          </w:tcPr>
          <w:p w14:paraId="70DA3A09" w14:textId="77777777" w:rsidR="00362997" w:rsidRPr="005960DC" w:rsidRDefault="00362997" w:rsidP="00362997">
            <w:pPr>
              <w:widowControl w:val="0"/>
              <w:autoSpaceDE w:val="0"/>
              <w:autoSpaceDN w:val="0"/>
              <w:adjustRightInd w:val="0"/>
              <w:spacing w:after="0" w:line="240" w:lineRule="auto"/>
              <w:rPr>
                <w:rFonts w:ascii="Times New Roman" w:hAnsi="Times New Roman" w:cs="Times New Roman"/>
                <w:sz w:val="24"/>
                <w:szCs w:val="24"/>
              </w:rPr>
            </w:pPr>
          </w:p>
        </w:tc>
        <w:tc>
          <w:tcPr>
            <w:tcW w:w="0" w:type="auto"/>
          </w:tcPr>
          <w:p w14:paraId="7EF14EFF" w14:textId="77777777" w:rsidR="00362997" w:rsidRPr="005960DC" w:rsidRDefault="00362997" w:rsidP="00362997">
            <w:pPr>
              <w:widowControl w:val="0"/>
              <w:autoSpaceDE w:val="0"/>
              <w:autoSpaceDN w:val="0"/>
              <w:adjustRightInd w:val="0"/>
              <w:spacing w:after="0" w:line="240" w:lineRule="auto"/>
              <w:rPr>
                <w:rFonts w:ascii="Times New Roman" w:hAnsi="Times New Roman" w:cs="Times New Roman"/>
                <w:sz w:val="24"/>
                <w:szCs w:val="24"/>
              </w:rPr>
            </w:pPr>
          </w:p>
        </w:tc>
        <w:tc>
          <w:tcPr>
            <w:tcW w:w="0" w:type="auto"/>
          </w:tcPr>
          <w:p w14:paraId="0A7083DA" w14:textId="77777777" w:rsidR="00362997" w:rsidRPr="005960DC" w:rsidRDefault="00362997" w:rsidP="00362997">
            <w:pPr>
              <w:widowControl w:val="0"/>
              <w:autoSpaceDE w:val="0"/>
              <w:autoSpaceDN w:val="0"/>
              <w:adjustRightInd w:val="0"/>
              <w:spacing w:after="0" w:line="240" w:lineRule="auto"/>
              <w:rPr>
                <w:rFonts w:ascii="Times New Roman" w:hAnsi="Times New Roman" w:cs="Times New Roman"/>
                <w:sz w:val="24"/>
                <w:szCs w:val="24"/>
              </w:rPr>
            </w:pPr>
          </w:p>
        </w:tc>
      </w:tr>
      <w:tr w:rsidR="00362997" w:rsidRPr="005960DC" w14:paraId="16DDC56D" w14:textId="77777777" w:rsidTr="009F619B">
        <w:tc>
          <w:tcPr>
            <w:tcW w:w="0" w:type="auto"/>
          </w:tcPr>
          <w:p w14:paraId="369819AD" w14:textId="77777777" w:rsidR="00362997" w:rsidRPr="005960DC" w:rsidRDefault="00362997" w:rsidP="00362997">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 xml:space="preserve">Demeaned expected EBITDA </w:t>
            </w:r>
          </w:p>
        </w:tc>
        <w:tc>
          <w:tcPr>
            <w:tcW w:w="0" w:type="auto"/>
          </w:tcPr>
          <w:p w14:paraId="041DC55D"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1.377</w:t>
            </w:r>
            <w:r w:rsidRPr="005960DC">
              <w:rPr>
                <w:rFonts w:ascii="Times New Roman" w:hAnsi="Times New Roman" w:cs="Times New Roman"/>
                <w:sz w:val="24"/>
                <w:szCs w:val="24"/>
                <w:vertAlign w:val="superscript"/>
              </w:rPr>
              <w:t>***</w:t>
            </w:r>
          </w:p>
        </w:tc>
        <w:tc>
          <w:tcPr>
            <w:tcW w:w="0" w:type="auto"/>
          </w:tcPr>
          <w:p w14:paraId="05292727"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0.831</w:t>
            </w:r>
            <w:r w:rsidRPr="005960DC">
              <w:rPr>
                <w:rFonts w:ascii="Times New Roman" w:hAnsi="Times New Roman" w:cs="Times New Roman"/>
                <w:sz w:val="24"/>
                <w:szCs w:val="24"/>
                <w:vertAlign w:val="superscript"/>
              </w:rPr>
              <w:t>***</w:t>
            </w:r>
          </w:p>
        </w:tc>
        <w:tc>
          <w:tcPr>
            <w:tcW w:w="0" w:type="auto"/>
          </w:tcPr>
          <w:p w14:paraId="16CFB6A6"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Pr>
          <w:p w14:paraId="399EA99D"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p>
        </w:tc>
      </w:tr>
      <w:tr w:rsidR="00362997" w:rsidRPr="005960DC" w14:paraId="5FB1ADF9" w14:textId="77777777" w:rsidTr="009F619B">
        <w:tc>
          <w:tcPr>
            <w:tcW w:w="0" w:type="auto"/>
          </w:tcPr>
          <w:p w14:paraId="54EBB4D2" w14:textId="77777777" w:rsidR="00362997" w:rsidRPr="005960DC" w:rsidRDefault="00362997" w:rsidP="00362997">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 Family owned and controlled</w:t>
            </w:r>
          </w:p>
        </w:tc>
        <w:tc>
          <w:tcPr>
            <w:tcW w:w="0" w:type="auto"/>
          </w:tcPr>
          <w:p w14:paraId="7184CE67"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(0.261)</w:t>
            </w:r>
          </w:p>
        </w:tc>
        <w:tc>
          <w:tcPr>
            <w:tcW w:w="0" w:type="auto"/>
          </w:tcPr>
          <w:p w14:paraId="0EEF37C3"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(0.241)</w:t>
            </w:r>
          </w:p>
        </w:tc>
        <w:tc>
          <w:tcPr>
            <w:tcW w:w="0" w:type="auto"/>
          </w:tcPr>
          <w:p w14:paraId="0A3AEE83"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Pr>
          <w:p w14:paraId="11DCD3AF"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p>
        </w:tc>
      </w:tr>
      <w:tr w:rsidR="00362997" w:rsidRPr="005960DC" w14:paraId="6D41C2F4" w14:textId="77777777" w:rsidTr="009F619B">
        <w:tc>
          <w:tcPr>
            <w:tcW w:w="0" w:type="auto"/>
          </w:tcPr>
          <w:p w14:paraId="3E6C1BA6" w14:textId="77777777" w:rsidR="00362997" w:rsidRPr="005960DC" w:rsidRDefault="00362997" w:rsidP="00362997">
            <w:pPr>
              <w:widowControl w:val="0"/>
              <w:autoSpaceDE w:val="0"/>
              <w:autoSpaceDN w:val="0"/>
              <w:adjustRightInd w:val="0"/>
              <w:spacing w:after="0" w:line="240" w:lineRule="auto"/>
              <w:rPr>
                <w:rFonts w:ascii="Times New Roman" w:hAnsi="Times New Roman" w:cs="Times New Roman"/>
                <w:sz w:val="24"/>
                <w:szCs w:val="24"/>
              </w:rPr>
            </w:pPr>
          </w:p>
        </w:tc>
        <w:tc>
          <w:tcPr>
            <w:tcW w:w="0" w:type="auto"/>
          </w:tcPr>
          <w:p w14:paraId="546D8240" w14:textId="77777777" w:rsidR="00362997" w:rsidRPr="005960DC" w:rsidRDefault="00362997" w:rsidP="00362997">
            <w:pPr>
              <w:widowControl w:val="0"/>
              <w:autoSpaceDE w:val="0"/>
              <w:autoSpaceDN w:val="0"/>
              <w:adjustRightInd w:val="0"/>
              <w:spacing w:after="0" w:line="240" w:lineRule="auto"/>
              <w:rPr>
                <w:rFonts w:ascii="Times New Roman" w:hAnsi="Times New Roman" w:cs="Times New Roman"/>
                <w:sz w:val="24"/>
                <w:szCs w:val="24"/>
              </w:rPr>
            </w:pPr>
          </w:p>
        </w:tc>
        <w:tc>
          <w:tcPr>
            <w:tcW w:w="0" w:type="auto"/>
          </w:tcPr>
          <w:p w14:paraId="082AAE04" w14:textId="77777777" w:rsidR="00362997" w:rsidRPr="005960DC" w:rsidRDefault="00362997" w:rsidP="00362997">
            <w:pPr>
              <w:widowControl w:val="0"/>
              <w:autoSpaceDE w:val="0"/>
              <w:autoSpaceDN w:val="0"/>
              <w:adjustRightInd w:val="0"/>
              <w:spacing w:after="0" w:line="240" w:lineRule="auto"/>
              <w:rPr>
                <w:rFonts w:ascii="Times New Roman" w:hAnsi="Times New Roman" w:cs="Times New Roman"/>
                <w:sz w:val="24"/>
                <w:szCs w:val="24"/>
              </w:rPr>
            </w:pPr>
          </w:p>
        </w:tc>
        <w:tc>
          <w:tcPr>
            <w:tcW w:w="0" w:type="auto"/>
          </w:tcPr>
          <w:p w14:paraId="68627DFB" w14:textId="77777777" w:rsidR="00362997" w:rsidRPr="005960DC" w:rsidRDefault="00362997" w:rsidP="00362997">
            <w:pPr>
              <w:widowControl w:val="0"/>
              <w:autoSpaceDE w:val="0"/>
              <w:autoSpaceDN w:val="0"/>
              <w:adjustRightInd w:val="0"/>
              <w:spacing w:after="0" w:line="240" w:lineRule="auto"/>
              <w:rPr>
                <w:rFonts w:ascii="Times New Roman" w:hAnsi="Times New Roman" w:cs="Times New Roman"/>
                <w:sz w:val="24"/>
                <w:szCs w:val="24"/>
              </w:rPr>
            </w:pPr>
          </w:p>
        </w:tc>
        <w:tc>
          <w:tcPr>
            <w:tcW w:w="0" w:type="auto"/>
          </w:tcPr>
          <w:p w14:paraId="2587FEAC" w14:textId="77777777" w:rsidR="00362997" w:rsidRPr="005960DC" w:rsidRDefault="00362997" w:rsidP="00362997">
            <w:pPr>
              <w:widowControl w:val="0"/>
              <w:autoSpaceDE w:val="0"/>
              <w:autoSpaceDN w:val="0"/>
              <w:adjustRightInd w:val="0"/>
              <w:spacing w:after="0" w:line="240" w:lineRule="auto"/>
              <w:rPr>
                <w:rFonts w:ascii="Times New Roman" w:hAnsi="Times New Roman" w:cs="Times New Roman"/>
                <w:sz w:val="24"/>
                <w:szCs w:val="24"/>
              </w:rPr>
            </w:pPr>
          </w:p>
        </w:tc>
      </w:tr>
      <w:tr w:rsidR="00362997" w:rsidRPr="005960DC" w14:paraId="4E845C2F" w14:textId="77777777" w:rsidTr="009F619B">
        <w:tc>
          <w:tcPr>
            <w:tcW w:w="0" w:type="auto"/>
          </w:tcPr>
          <w:p w14:paraId="0EE10CDF" w14:textId="77777777" w:rsidR="00362997" w:rsidRPr="005960DC" w:rsidRDefault="00362997" w:rsidP="00362997">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 xml:space="preserve">Demeaned expected EBITDA* </w:t>
            </w:r>
          </w:p>
        </w:tc>
        <w:tc>
          <w:tcPr>
            <w:tcW w:w="0" w:type="auto"/>
          </w:tcPr>
          <w:p w14:paraId="6AB76ECC"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-0.188</w:t>
            </w:r>
            <w:r w:rsidRPr="005960DC">
              <w:rPr>
                <w:rFonts w:ascii="Times New Roman" w:hAnsi="Times New Roman" w:cs="Times New Roman"/>
                <w:sz w:val="24"/>
                <w:szCs w:val="24"/>
                <w:vertAlign w:val="superscript"/>
              </w:rPr>
              <w:t>**</w:t>
            </w:r>
          </w:p>
        </w:tc>
        <w:tc>
          <w:tcPr>
            <w:tcW w:w="0" w:type="auto"/>
          </w:tcPr>
          <w:p w14:paraId="1A227342"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0.0334</w:t>
            </w:r>
          </w:p>
        </w:tc>
        <w:tc>
          <w:tcPr>
            <w:tcW w:w="0" w:type="auto"/>
          </w:tcPr>
          <w:p w14:paraId="36AC7B13"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Pr>
          <w:p w14:paraId="11FA686A"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p>
        </w:tc>
      </w:tr>
      <w:tr w:rsidR="00362997" w:rsidRPr="005960DC" w14:paraId="7D16F225" w14:textId="77777777" w:rsidTr="009F619B">
        <w:tc>
          <w:tcPr>
            <w:tcW w:w="0" w:type="auto"/>
          </w:tcPr>
          <w:p w14:paraId="46D16153" w14:textId="77777777" w:rsidR="00362997" w:rsidRPr="005960DC" w:rsidRDefault="00362997" w:rsidP="00362997">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Family owned but not controlled</w:t>
            </w:r>
          </w:p>
        </w:tc>
        <w:tc>
          <w:tcPr>
            <w:tcW w:w="0" w:type="auto"/>
          </w:tcPr>
          <w:p w14:paraId="698F765B"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(0.0921)</w:t>
            </w:r>
          </w:p>
        </w:tc>
        <w:tc>
          <w:tcPr>
            <w:tcW w:w="0" w:type="auto"/>
          </w:tcPr>
          <w:p w14:paraId="3FBC6CA8"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(0.276)</w:t>
            </w:r>
          </w:p>
        </w:tc>
        <w:tc>
          <w:tcPr>
            <w:tcW w:w="0" w:type="auto"/>
          </w:tcPr>
          <w:p w14:paraId="3AA13C94"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Pr>
          <w:p w14:paraId="569DC18C"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p>
        </w:tc>
      </w:tr>
      <w:tr w:rsidR="00362997" w:rsidRPr="005960DC" w14:paraId="2339E3EF" w14:textId="77777777" w:rsidTr="009F619B">
        <w:tc>
          <w:tcPr>
            <w:tcW w:w="0" w:type="auto"/>
          </w:tcPr>
          <w:p w14:paraId="745470EC" w14:textId="77777777" w:rsidR="00362997" w:rsidRPr="005960DC" w:rsidRDefault="00362997" w:rsidP="00362997">
            <w:pPr>
              <w:widowControl w:val="0"/>
              <w:autoSpaceDE w:val="0"/>
              <w:autoSpaceDN w:val="0"/>
              <w:adjustRightInd w:val="0"/>
              <w:spacing w:after="0" w:line="240" w:lineRule="auto"/>
              <w:rPr>
                <w:rFonts w:ascii="Times New Roman" w:hAnsi="Times New Roman" w:cs="Times New Roman"/>
                <w:sz w:val="24"/>
                <w:szCs w:val="24"/>
              </w:rPr>
            </w:pPr>
          </w:p>
        </w:tc>
        <w:tc>
          <w:tcPr>
            <w:tcW w:w="0" w:type="auto"/>
          </w:tcPr>
          <w:p w14:paraId="667CF4C2" w14:textId="77777777" w:rsidR="00362997" w:rsidRPr="005960DC" w:rsidRDefault="00362997" w:rsidP="00362997">
            <w:pPr>
              <w:widowControl w:val="0"/>
              <w:autoSpaceDE w:val="0"/>
              <w:autoSpaceDN w:val="0"/>
              <w:adjustRightInd w:val="0"/>
              <w:spacing w:after="0" w:line="240" w:lineRule="auto"/>
              <w:rPr>
                <w:rFonts w:ascii="Times New Roman" w:hAnsi="Times New Roman" w:cs="Times New Roman"/>
                <w:sz w:val="24"/>
                <w:szCs w:val="24"/>
              </w:rPr>
            </w:pPr>
          </w:p>
        </w:tc>
        <w:tc>
          <w:tcPr>
            <w:tcW w:w="0" w:type="auto"/>
          </w:tcPr>
          <w:p w14:paraId="62C6AD63" w14:textId="77777777" w:rsidR="00362997" w:rsidRPr="005960DC" w:rsidRDefault="00362997" w:rsidP="00362997">
            <w:pPr>
              <w:widowControl w:val="0"/>
              <w:autoSpaceDE w:val="0"/>
              <w:autoSpaceDN w:val="0"/>
              <w:adjustRightInd w:val="0"/>
              <w:spacing w:after="0" w:line="240" w:lineRule="auto"/>
              <w:rPr>
                <w:rFonts w:ascii="Times New Roman" w:hAnsi="Times New Roman" w:cs="Times New Roman"/>
                <w:sz w:val="24"/>
                <w:szCs w:val="24"/>
              </w:rPr>
            </w:pPr>
          </w:p>
        </w:tc>
        <w:tc>
          <w:tcPr>
            <w:tcW w:w="0" w:type="auto"/>
          </w:tcPr>
          <w:p w14:paraId="7AF692EA" w14:textId="77777777" w:rsidR="00362997" w:rsidRPr="005960DC" w:rsidRDefault="00362997" w:rsidP="00362997">
            <w:pPr>
              <w:widowControl w:val="0"/>
              <w:autoSpaceDE w:val="0"/>
              <w:autoSpaceDN w:val="0"/>
              <w:adjustRightInd w:val="0"/>
              <w:spacing w:after="0" w:line="240" w:lineRule="auto"/>
              <w:rPr>
                <w:rFonts w:ascii="Times New Roman" w:hAnsi="Times New Roman" w:cs="Times New Roman"/>
                <w:sz w:val="24"/>
                <w:szCs w:val="24"/>
              </w:rPr>
            </w:pPr>
          </w:p>
        </w:tc>
        <w:tc>
          <w:tcPr>
            <w:tcW w:w="0" w:type="auto"/>
          </w:tcPr>
          <w:p w14:paraId="606F270C" w14:textId="77777777" w:rsidR="00362997" w:rsidRPr="005960DC" w:rsidRDefault="00362997" w:rsidP="00362997">
            <w:pPr>
              <w:widowControl w:val="0"/>
              <w:autoSpaceDE w:val="0"/>
              <w:autoSpaceDN w:val="0"/>
              <w:adjustRightInd w:val="0"/>
              <w:spacing w:after="0" w:line="240" w:lineRule="auto"/>
              <w:rPr>
                <w:rFonts w:ascii="Times New Roman" w:hAnsi="Times New Roman" w:cs="Times New Roman"/>
                <w:sz w:val="24"/>
                <w:szCs w:val="24"/>
              </w:rPr>
            </w:pPr>
          </w:p>
        </w:tc>
      </w:tr>
      <w:tr w:rsidR="00362997" w:rsidRPr="005960DC" w14:paraId="0DC746F0" w14:textId="77777777" w:rsidTr="009F619B">
        <w:tc>
          <w:tcPr>
            <w:tcW w:w="0" w:type="auto"/>
          </w:tcPr>
          <w:p w14:paraId="7EEA02DD" w14:textId="77777777" w:rsidR="00362997" w:rsidRPr="005960DC" w:rsidRDefault="00362997" w:rsidP="00362997">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 xml:space="preserve">Demeaned Debt to equity </w:t>
            </w:r>
          </w:p>
        </w:tc>
        <w:tc>
          <w:tcPr>
            <w:tcW w:w="0" w:type="auto"/>
          </w:tcPr>
          <w:p w14:paraId="727CDD94"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4359.6</w:t>
            </w:r>
          </w:p>
        </w:tc>
        <w:tc>
          <w:tcPr>
            <w:tcW w:w="0" w:type="auto"/>
          </w:tcPr>
          <w:p w14:paraId="3B4D7C5D"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16254.9</w:t>
            </w:r>
            <w:r w:rsidRPr="005960DC">
              <w:rPr>
                <w:rFonts w:ascii="Times New Roman" w:hAnsi="Times New Roman" w:cs="Times New Roman"/>
                <w:sz w:val="24"/>
                <w:szCs w:val="24"/>
                <w:vertAlign w:val="superscript"/>
              </w:rPr>
              <w:t>**</w:t>
            </w:r>
          </w:p>
        </w:tc>
        <w:tc>
          <w:tcPr>
            <w:tcW w:w="0" w:type="auto"/>
          </w:tcPr>
          <w:p w14:paraId="26A8D088"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3885.6</w:t>
            </w:r>
          </w:p>
        </w:tc>
        <w:tc>
          <w:tcPr>
            <w:tcW w:w="0" w:type="auto"/>
          </w:tcPr>
          <w:p w14:paraId="3554B598"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15988.1</w:t>
            </w:r>
            <w:r w:rsidRPr="005960DC">
              <w:rPr>
                <w:rFonts w:ascii="Times New Roman" w:hAnsi="Times New Roman" w:cs="Times New Roman"/>
                <w:sz w:val="24"/>
                <w:szCs w:val="24"/>
                <w:vertAlign w:val="superscript"/>
              </w:rPr>
              <w:t>**</w:t>
            </w:r>
          </w:p>
        </w:tc>
      </w:tr>
      <w:tr w:rsidR="00362997" w:rsidRPr="005960DC" w14:paraId="5E6B13CC" w14:textId="77777777" w:rsidTr="009F619B">
        <w:tc>
          <w:tcPr>
            <w:tcW w:w="0" w:type="auto"/>
          </w:tcPr>
          <w:p w14:paraId="30F919F0" w14:textId="77777777" w:rsidR="00362997" w:rsidRPr="005960DC" w:rsidRDefault="00362997" w:rsidP="00362997">
            <w:pPr>
              <w:widowControl w:val="0"/>
              <w:autoSpaceDE w:val="0"/>
              <w:autoSpaceDN w:val="0"/>
              <w:adjustRightInd w:val="0"/>
              <w:spacing w:after="0" w:line="240" w:lineRule="auto"/>
              <w:rPr>
                <w:rFonts w:ascii="Times New Roman" w:hAnsi="Times New Roman" w:cs="Times New Roman"/>
                <w:sz w:val="24"/>
                <w:szCs w:val="24"/>
              </w:rPr>
            </w:pPr>
          </w:p>
        </w:tc>
        <w:tc>
          <w:tcPr>
            <w:tcW w:w="0" w:type="auto"/>
          </w:tcPr>
          <w:p w14:paraId="5F64E13B"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(3742.0)</w:t>
            </w:r>
          </w:p>
        </w:tc>
        <w:tc>
          <w:tcPr>
            <w:tcW w:w="0" w:type="auto"/>
          </w:tcPr>
          <w:p w14:paraId="3C21747E"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(6400.4)</w:t>
            </w:r>
          </w:p>
        </w:tc>
        <w:tc>
          <w:tcPr>
            <w:tcW w:w="0" w:type="auto"/>
          </w:tcPr>
          <w:p w14:paraId="6A7EDA5D"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(3542.0)</w:t>
            </w:r>
          </w:p>
        </w:tc>
        <w:tc>
          <w:tcPr>
            <w:tcW w:w="0" w:type="auto"/>
          </w:tcPr>
          <w:p w14:paraId="1F8C24C3"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(6404.1)</w:t>
            </w:r>
          </w:p>
        </w:tc>
      </w:tr>
      <w:tr w:rsidR="00362997" w:rsidRPr="005960DC" w14:paraId="0BB00851" w14:textId="77777777" w:rsidTr="009F619B">
        <w:tc>
          <w:tcPr>
            <w:tcW w:w="0" w:type="auto"/>
          </w:tcPr>
          <w:p w14:paraId="4CE35379" w14:textId="77777777" w:rsidR="00362997" w:rsidRPr="005960DC" w:rsidRDefault="00362997" w:rsidP="00362997">
            <w:pPr>
              <w:widowControl w:val="0"/>
              <w:autoSpaceDE w:val="0"/>
              <w:autoSpaceDN w:val="0"/>
              <w:adjustRightInd w:val="0"/>
              <w:spacing w:after="0" w:line="240" w:lineRule="auto"/>
              <w:rPr>
                <w:rFonts w:ascii="Times New Roman" w:hAnsi="Times New Roman" w:cs="Times New Roman"/>
                <w:sz w:val="24"/>
                <w:szCs w:val="24"/>
              </w:rPr>
            </w:pPr>
          </w:p>
        </w:tc>
        <w:tc>
          <w:tcPr>
            <w:tcW w:w="0" w:type="auto"/>
          </w:tcPr>
          <w:p w14:paraId="4806250B" w14:textId="77777777" w:rsidR="00362997" w:rsidRPr="005960DC" w:rsidRDefault="00362997" w:rsidP="00362997">
            <w:pPr>
              <w:widowControl w:val="0"/>
              <w:autoSpaceDE w:val="0"/>
              <w:autoSpaceDN w:val="0"/>
              <w:adjustRightInd w:val="0"/>
              <w:spacing w:after="0" w:line="240" w:lineRule="auto"/>
              <w:rPr>
                <w:rFonts w:ascii="Times New Roman" w:hAnsi="Times New Roman" w:cs="Times New Roman"/>
                <w:sz w:val="24"/>
                <w:szCs w:val="24"/>
              </w:rPr>
            </w:pPr>
          </w:p>
        </w:tc>
        <w:tc>
          <w:tcPr>
            <w:tcW w:w="0" w:type="auto"/>
          </w:tcPr>
          <w:p w14:paraId="2EC7F9E7" w14:textId="77777777" w:rsidR="00362997" w:rsidRPr="005960DC" w:rsidRDefault="00362997" w:rsidP="00362997">
            <w:pPr>
              <w:widowControl w:val="0"/>
              <w:autoSpaceDE w:val="0"/>
              <w:autoSpaceDN w:val="0"/>
              <w:adjustRightInd w:val="0"/>
              <w:spacing w:after="0" w:line="240" w:lineRule="auto"/>
              <w:rPr>
                <w:rFonts w:ascii="Times New Roman" w:hAnsi="Times New Roman" w:cs="Times New Roman"/>
                <w:sz w:val="24"/>
                <w:szCs w:val="24"/>
              </w:rPr>
            </w:pPr>
          </w:p>
        </w:tc>
        <w:tc>
          <w:tcPr>
            <w:tcW w:w="0" w:type="auto"/>
          </w:tcPr>
          <w:p w14:paraId="48CAE3C4" w14:textId="77777777" w:rsidR="00362997" w:rsidRPr="005960DC" w:rsidRDefault="00362997" w:rsidP="00362997">
            <w:pPr>
              <w:widowControl w:val="0"/>
              <w:autoSpaceDE w:val="0"/>
              <w:autoSpaceDN w:val="0"/>
              <w:adjustRightInd w:val="0"/>
              <w:spacing w:after="0" w:line="240" w:lineRule="auto"/>
              <w:rPr>
                <w:rFonts w:ascii="Times New Roman" w:hAnsi="Times New Roman" w:cs="Times New Roman"/>
                <w:sz w:val="24"/>
                <w:szCs w:val="24"/>
              </w:rPr>
            </w:pPr>
          </w:p>
        </w:tc>
        <w:tc>
          <w:tcPr>
            <w:tcW w:w="0" w:type="auto"/>
          </w:tcPr>
          <w:p w14:paraId="2A90AFAB" w14:textId="77777777" w:rsidR="00362997" w:rsidRPr="005960DC" w:rsidRDefault="00362997" w:rsidP="00362997">
            <w:pPr>
              <w:widowControl w:val="0"/>
              <w:autoSpaceDE w:val="0"/>
              <w:autoSpaceDN w:val="0"/>
              <w:adjustRightInd w:val="0"/>
              <w:spacing w:after="0" w:line="240" w:lineRule="auto"/>
              <w:rPr>
                <w:rFonts w:ascii="Times New Roman" w:hAnsi="Times New Roman" w:cs="Times New Roman"/>
                <w:sz w:val="24"/>
                <w:szCs w:val="24"/>
              </w:rPr>
            </w:pPr>
          </w:p>
        </w:tc>
      </w:tr>
      <w:tr w:rsidR="00362997" w:rsidRPr="005960DC" w14:paraId="529FF2E5" w14:textId="77777777" w:rsidTr="009F619B">
        <w:tc>
          <w:tcPr>
            <w:tcW w:w="0" w:type="auto"/>
          </w:tcPr>
          <w:p w14:paraId="7B3BD30E" w14:textId="77777777" w:rsidR="00362997" w:rsidRPr="005960DC" w:rsidRDefault="00362997" w:rsidP="00362997">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Demeaned Firm age</w:t>
            </w:r>
          </w:p>
        </w:tc>
        <w:tc>
          <w:tcPr>
            <w:tcW w:w="0" w:type="auto"/>
          </w:tcPr>
          <w:p w14:paraId="411CB2CD"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205299.5</w:t>
            </w:r>
            <w:r w:rsidRPr="005960DC">
              <w:rPr>
                <w:rFonts w:ascii="Times New Roman" w:hAnsi="Times New Roman" w:cs="Times New Roman"/>
                <w:sz w:val="24"/>
                <w:szCs w:val="24"/>
                <w:vertAlign w:val="superscript"/>
              </w:rPr>
              <w:t>**</w:t>
            </w:r>
          </w:p>
        </w:tc>
        <w:tc>
          <w:tcPr>
            <w:tcW w:w="0" w:type="auto"/>
          </w:tcPr>
          <w:p w14:paraId="05043FEA"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444807.8</w:t>
            </w:r>
            <w:r w:rsidRPr="005960DC">
              <w:rPr>
                <w:rFonts w:ascii="Times New Roman" w:hAnsi="Times New Roman" w:cs="Times New Roman"/>
                <w:sz w:val="24"/>
                <w:szCs w:val="24"/>
                <w:vertAlign w:val="superscript"/>
              </w:rPr>
              <w:t>**</w:t>
            </w:r>
          </w:p>
        </w:tc>
        <w:tc>
          <w:tcPr>
            <w:tcW w:w="0" w:type="auto"/>
          </w:tcPr>
          <w:p w14:paraId="0F149488"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178517.6</w:t>
            </w:r>
            <w:r w:rsidRPr="005960DC">
              <w:rPr>
                <w:rFonts w:ascii="Times New Roman" w:hAnsi="Times New Roman" w:cs="Times New Roman"/>
                <w:sz w:val="24"/>
                <w:szCs w:val="24"/>
                <w:vertAlign w:val="superscript"/>
              </w:rPr>
              <w:t>*</w:t>
            </w:r>
          </w:p>
        </w:tc>
        <w:tc>
          <w:tcPr>
            <w:tcW w:w="0" w:type="auto"/>
          </w:tcPr>
          <w:p w14:paraId="2392D271"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424875.6</w:t>
            </w:r>
            <w:r w:rsidRPr="005960DC">
              <w:rPr>
                <w:rFonts w:ascii="Times New Roman" w:hAnsi="Times New Roman" w:cs="Times New Roman"/>
                <w:sz w:val="24"/>
                <w:szCs w:val="24"/>
                <w:vertAlign w:val="superscript"/>
              </w:rPr>
              <w:t>*</w:t>
            </w:r>
          </w:p>
        </w:tc>
      </w:tr>
      <w:tr w:rsidR="00362997" w:rsidRPr="005960DC" w14:paraId="03CD85BB" w14:textId="77777777" w:rsidTr="009F619B">
        <w:tc>
          <w:tcPr>
            <w:tcW w:w="0" w:type="auto"/>
          </w:tcPr>
          <w:p w14:paraId="5D361DB8" w14:textId="77777777" w:rsidR="00362997" w:rsidRPr="005960DC" w:rsidRDefault="00362997" w:rsidP="00362997">
            <w:pPr>
              <w:widowControl w:val="0"/>
              <w:autoSpaceDE w:val="0"/>
              <w:autoSpaceDN w:val="0"/>
              <w:adjustRightInd w:val="0"/>
              <w:spacing w:after="0" w:line="240" w:lineRule="auto"/>
              <w:rPr>
                <w:rFonts w:ascii="Times New Roman" w:hAnsi="Times New Roman" w:cs="Times New Roman"/>
                <w:sz w:val="24"/>
                <w:szCs w:val="24"/>
              </w:rPr>
            </w:pPr>
          </w:p>
        </w:tc>
        <w:tc>
          <w:tcPr>
            <w:tcW w:w="0" w:type="auto"/>
          </w:tcPr>
          <w:p w14:paraId="001F1695"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(99815.1)</w:t>
            </w:r>
          </w:p>
        </w:tc>
        <w:tc>
          <w:tcPr>
            <w:tcW w:w="0" w:type="auto"/>
          </w:tcPr>
          <w:p w14:paraId="43B1F379"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(212945.3)</w:t>
            </w:r>
          </w:p>
        </w:tc>
        <w:tc>
          <w:tcPr>
            <w:tcW w:w="0" w:type="auto"/>
          </w:tcPr>
          <w:p w14:paraId="1CD63C48"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(105008.8)</w:t>
            </w:r>
          </w:p>
        </w:tc>
        <w:tc>
          <w:tcPr>
            <w:tcW w:w="0" w:type="auto"/>
          </w:tcPr>
          <w:p w14:paraId="61D3576B"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(217410.9)</w:t>
            </w:r>
          </w:p>
        </w:tc>
      </w:tr>
      <w:tr w:rsidR="00362997" w:rsidRPr="005960DC" w14:paraId="388BC94F" w14:textId="77777777" w:rsidTr="009F619B">
        <w:tc>
          <w:tcPr>
            <w:tcW w:w="0" w:type="auto"/>
          </w:tcPr>
          <w:p w14:paraId="7E9012F3" w14:textId="77777777" w:rsidR="00362997" w:rsidRPr="005960DC" w:rsidRDefault="00362997" w:rsidP="00362997">
            <w:pPr>
              <w:widowControl w:val="0"/>
              <w:autoSpaceDE w:val="0"/>
              <w:autoSpaceDN w:val="0"/>
              <w:adjustRightInd w:val="0"/>
              <w:spacing w:after="0" w:line="240" w:lineRule="auto"/>
              <w:rPr>
                <w:rFonts w:ascii="Times New Roman" w:hAnsi="Times New Roman" w:cs="Times New Roman"/>
                <w:sz w:val="24"/>
                <w:szCs w:val="24"/>
              </w:rPr>
            </w:pPr>
          </w:p>
        </w:tc>
        <w:tc>
          <w:tcPr>
            <w:tcW w:w="0" w:type="auto"/>
          </w:tcPr>
          <w:p w14:paraId="7833E112" w14:textId="77777777" w:rsidR="00362997" w:rsidRPr="005960DC" w:rsidRDefault="00362997" w:rsidP="00362997">
            <w:pPr>
              <w:widowControl w:val="0"/>
              <w:autoSpaceDE w:val="0"/>
              <w:autoSpaceDN w:val="0"/>
              <w:adjustRightInd w:val="0"/>
              <w:spacing w:after="0" w:line="240" w:lineRule="auto"/>
              <w:rPr>
                <w:rFonts w:ascii="Times New Roman" w:hAnsi="Times New Roman" w:cs="Times New Roman"/>
                <w:sz w:val="24"/>
                <w:szCs w:val="24"/>
              </w:rPr>
            </w:pPr>
          </w:p>
        </w:tc>
        <w:tc>
          <w:tcPr>
            <w:tcW w:w="0" w:type="auto"/>
          </w:tcPr>
          <w:p w14:paraId="794E65D9" w14:textId="77777777" w:rsidR="00362997" w:rsidRPr="005960DC" w:rsidRDefault="00362997" w:rsidP="00362997">
            <w:pPr>
              <w:widowControl w:val="0"/>
              <w:autoSpaceDE w:val="0"/>
              <w:autoSpaceDN w:val="0"/>
              <w:adjustRightInd w:val="0"/>
              <w:spacing w:after="0" w:line="240" w:lineRule="auto"/>
              <w:rPr>
                <w:rFonts w:ascii="Times New Roman" w:hAnsi="Times New Roman" w:cs="Times New Roman"/>
                <w:sz w:val="24"/>
                <w:szCs w:val="24"/>
              </w:rPr>
            </w:pPr>
          </w:p>
        </w:tc>
        <w:tc>
          <w:tcPr>
            <w:tcW w:w="0" w:type="auto"/>
          </w:tcPr>
          <w:p w14:paraId="4FA62ED7" w14:textId="77777777" w:rsidR="00362997" w:rsidRPr="005960DC" w:rsidRDefault="00362997" w:rsidP="00362997">
            <w:pPr>
              <w:widowControl w:val="0"/>
              <w:autoSpaceDE w:val="0"/>
              <w:autoSpaceDN w:val="0"/>
              <w:adjustRightInd w:val="0"/>
              <w:spacing w:after="0" w:line="240" w:lineRule="auto"/>
              <w:rPr>
                <w:rFonts w:ascii="Times New Roman" w:hAnsi="Times New Roman" w:cs="Times New Roman"/>
                <w:sz w:val="24"/>
                <w:szCs w:val="24"/>
              </w:rPr>
            </w:pPr>
          </w:p>
        </w:tc>
        <w:tc>
          <w:tcPr>
            <w:tcW w:w="0" w:type="auto"/>
          </w:tcPr>
          <w:p w14:paraId="355FD56F" w14:textId="77777777" w:rsidR="00362997" w:rsidRPr="005960DC" w:rsidRDefault="00362997" w:rsidP="00362997">
            <w:pPr>
              <w:widowControl w:val="0"/>
              <w:autoSpaceDE w:val="0"/>
              <w:autoSpaceDN w:val="0"/>
              <w:adjustRightInd w:val="0"/>
              <w:spacing w:after="0" w:line="240" w:lineRule="auto"/>
              <w:rPr>
                <w:rFonts w:ascii="Times New Roman" w:hAnsi="Times New Roman" w:cs="Times New Roman"/>
                <w:sz w:val="24"/>
                <w:szCs w:val="24"/>
              </w:rPr>
            </w:pPr>
          </w:p>
        </w:tc>
      </w:tr>
      <w:tr w:rsidR="00362997" w:rsidRPr="005960DC" w14:paraId="4B84D86A" w14:textId="77777777" w:rsidTr="009F619B">
        <w:tc>
          <w:tcPr>
            <w:tcW w:w="0" w:type="auto"/>
          </w:tcPr>
          <w:p w14:paraId="65B6A833" w14:textId="77777777" w:rsidR="00362997" w:rsidRPr="005960DC" w:rsidRDefault="00362997" w:rsidP="00362997">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Family owned</w:t>
            </w:r>
          </w:p>
        </w:tc>
        <w:tc>
          <w:tcPr>
            <w:tcW w:w="0" w:type="auto"/>
          </w:tcPr>
          <w:p w14:paraId="2B5F97D4"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Pr>
          <w:p w14:paraId="0D5057B1"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Pr>
          <w:p w14:paraId="5E40D334"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-976061.4</w:t>
            </w:r>
            <w:r w:rsidRPr="005960DC">
              <w:rPr>
                <w:rFonts w:ascii="Times New Roman" w:hAnsi="Times New Roman" w:cs="Times New Roman"/>
                <w:sz w:val="24"/>
                <w:szCs w:val="24"/>
                <w:vertAlign w:val="superscript"/>
              </w:rPr>
              <w:t>**</w:t>
            </w:r>
          </w:p>
        </w:tc>
        <w:tc>
          <w:tcPr>
            <w:tcW w:w="0" w:type="auto"/>
          </w:tcPr>
          <w:p w14:paraId="77F34AAD"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672982.8</w:t>
            </w:r>
            <w:r w:rsidRPr="005960DC">
              <w:rPr>
                <w:rFonts w:ascii="Times New Roman" w:hAnsi="Times New Roman" w:cs="Times New Roman"/>
                <w:sz w:val="24"/>
                <w:szCs w:val="24"/>
                <w:vertAlign w:val="superscript"/>
              </w:rPr>
              <w:t>**</w:t>
            </w:r>
          </w:p>
        </w:tc>
      </w:tr>
      <w:tr w:rsidR="00362997" w:rsidRPr="005960DC" w14:paraId="7AE8A3D2" w14:textId="77777777" w:rsidTr="009F619B">
        <w:tc>
          <w:tcPr>
            <w:tcW w:w="0" w:type="auto"/>
          </w:tcPr>
          <w:p w14:paraId="426F473B" w14:textId="77777777" w:rsidR="00362997" w:rsidRPr="005960DC" w:rsidRDefault="00362997" w:rsidP="00362997">
            <w:pPr>
              <w:widowControl w:val="0"/>
              <w:autoSpaceDE w:val="0"/>
              <w:autoSpaceDN w:val="0"/>
              <w:adjustRightInd w:val="0"/>
              <w:spacing w:after="0" w:line="240" w:lineRule="auto"/>
              <w:rPr>
                <w:rFonts w:ascii="Times New Roman" w:hAnsi="Times New Roman" w:cs="Times New Roman"/>
                <w:sz w:val="24"/>
                <w:szCs w:val="24"/>
              </w:rPr>
            </w:pPr>
          </w:p>
        </w:tc>
        <w:tc>
          <w:tcPr>
            <w:tcW w:w="0" w:type="auto"/>
          </w:tcPr>
          <w:p w14:paraId="420C6B6A"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Pr>
          <w:p w14:paraId="71819832"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Pr>
          <w:p w14:paraId="13B8BC70"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(379652.2)</w:t>
            </w:r>
          </w:p>
        </w:tc>
        <w:tc>
          <w:tcPr>
            <w:tcW w:w="0" w:type="auto"/>
          </w:tcPr>
          <w:p w14:paraId="3121DB59"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(310873.3)</w:t>
            </w:r>
          </w:p>
        </w:tc>
      </w:tr>
      <w:tr w:rsidR="00362997" w:rsidRPr="005960DC" w14:paraId="33CB3268" w14:textId="77777777" w:rsidTr="009F619B">
        <w:tc>
          <w:tcPr>
            <w:tcW w:w="0" w:type="auto"/>
          </w:tcPr>
          <w:p w14:paraId="49E19BDC" w14:textId="77777777" w:rsidR="00362997" w:rsidRPr="005960DC" w:rsidRDefault="00362997" w:rsidP="00362997">
            <w:pPr>
              <w:widowControl w:val="0"/>
              <w:autoSpaceDE w:val="0"/>
              <w:autoSpaceDN w:val="0"/>
              <w:adjustRightInd w:val="0"/>
              <w:spacing w:after="0" w:line="240" w:lineRule="auto"/>
              <w:rPr>
                <w:rFonts w:ascii="Times New Roman" w:hAnsi="Times New Roman" w:cs="Times New Roman"/>
                <w:sz w:val="24"/>
                <w:szCs w:val="24"/>
              </w:rPr>
            </w:pPr>
          </w:p>
        </w:tc>
        <w:tc>
          <w:tcPr>
            <w:tcW w:w="0" w:type="auto"/>
          </w:tcPr>
          <w:p w14:paraId="6F252867" w14:textId="77777777" w:rsidR="00362997" w:rsidRPr="005960DC" w:rsidRDefault="00362997" w:rsidP="00362997">
            <w:pPr>
              <w:widowControl w:val="0"/>
              <w:autoSpaceDE w:val="0"/>
              <w:autoSpaceDN w:val="0"/>
              <w:adjustRightInd w:val="0"/>
              <w:spacing w:after="0" w:line="240" w:lineRule="auto"/>
              <w:rPr>
                <w:rFonts w:ascii="Times New Roman" w:hAnsi="Times New Roman" w:cs="Times New Roman"/>
                <w:sz w:val="24"/>
                <w:szCs w:val="24"/>
              </w:rPr>
            </w:pPr>
          </w:p>
        </w:tc>
        <w:tc>
          <w:tcPr>
            <w:tcW w:w="0" w:type="auto"/>
          </w:tcPr>
          <w:p w14:paraId="7F8BDD51" w14:textId="77777777" w:rsidR="00362997" w:rsidRPr="005960DC" w:rsidRDefault="00362997" w:rsidP="00362997">
            <w:pPr>
              <w:widowControl w:val="0"/>
              <w:autoSpaceDE w:val="0"/>
              <w:autoSpaceDN w:val="0"/>
              <w:adjustRightInd w:val="0"/>
              <w:spacing w:after="0" w:line="240" w:lineRule="auto"/>
              <w:rPr>
                <w:rFonts w:ascii="Times New Roman" w:hAnsi="Times New Roman" w:cs="Times New Roman"/>
                <w:sz w:val="24"/>
                <w:szCs w:val="24"/>
              </w:rPr>
            </w:pPr>
          </w:p>
        </w:tc>
        <w:tc>
          <w:tcPr>
            <w:tcW w:w="0" w:type="auto"/>
          </w:tcPr>
          <w:p w14:paraId="33B66DD4" w14:textId="77777777" w:rsidR="00362997" w:rsidRPr="005960DC" w:rsidRDefault="00362997" w:rsidP="00362997">
            <w:pPr>
              <w:widowControl w:val="0"/>
              <w:autoSpaceDE w:val="0"/>
              <w:autoSpaceDN w:val="0"/>
              <w:adjustRightInd w:val="0"/>
              <w:spacing w:after="0" w:line="240" w:lineRule="auto"/>
              <w:rPr>
                <w:rFonts w:ascii="Times New Roman" w:hAnsi="Times New Roman" w:cs="Times New Roman"/>
                <w:sz w:val="24"/>
                <w:szCs w:val="24"/>
              </w:rPr>
            </w:pPr>
          </w:p>
        </w:tc>
        <w:tc>
          <w:tcPr>
            <w:tcW w:w="0" w:type="auto"/>
          </w:tcPr>
          <w:p w14:paraId="78A02C2A" w14:textId="77777777" w:rsidR="00362997" w:rsidRPr="005960DC" w:rsidRDefault="00362997" w:rsidP="00362997">
            <w:pPr>
              <w:widowControl w:val="0"/>
              <w:autoSpaceDE w:val="0"/>
              <w:autoSpaceDN w:val="0"/>
              <w:adjustRightInd w:val="0"/>
              <w:spacing w:after="0" w:line="240" w:lineRule="auto"/>
              <w:rPr>
                <w:rFonts w:ascii="Times New Roman" w:hAnsi="Times New Roman" w:cs="Times New Roman"/>
                <w:sz w:val="24"/>
                <w:szCs w:val="24"/>
              </w:rPr>
            </w:pPr>
          </w:p>
        </w:tc>
      </w:tr>
      <w:tr w:rsidR="00362997" w:rsidRPr="005960DC" w14:paraId="04107D2F" w14:textId="77777777" w:rsidTr="009F619B">
        <w:tc>
          <w:tcPr>
            <w:tcW w:w="0" w:type="auto"/>
          </w:tcPr>
          <w:p w14:paraId="15599008" w14:textId="77777777" w:rsidR="00362997" w:rsidRPr="005960DC" w:rsidRDefault="00362997" w:rsidP="00362997">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 xml:space="preserve">Demeaned expected </w:t>
            </w:r>
          </w:p>
        </w:tc>
        <w:tc>
          <w:tcPr>
            <w:tcW w:w="0" w:type="auto"/>
          </w:tcPr>
          <w:p w14:paraId="27F74AFD"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Pr>
          <w:p w14:paraId="55049BB5"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Pr>
          <w:p w14:paraId="2CD659C1"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1.260</w:t>
            </w:r>
            <w:r w:rsidRPr="005960DC">
              <w:rPr>
                <w:rFonts w:ascii="Times New Roman" w:hAnsi="Times New Roman" w:cs="Times New Roman"/>
                <w:sz w:val="24"/>
                <w:szCs w:val="24"/>
                <w:vertAlign w:val="superscript"/>
              </w:rPr>
              <w:t>***</w:t>
            </w:r>
          </w:p>
        </w:tc>
        <w:tc>
          <w:tcPr>
            <w:tcW w:w="0" w:type="auto"/>
          </w:tcPr>
          <w:p w14:paraId="363E0347"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0.738</w:t>
            </w:r>
            <w:r w:rsidRPr="005960DC">
              <w:rPr>
                <w:rFonts w:ascii="Times New Roman" w:hAnsi="Times New Roman" w:cs="Times New Roman"/>
                <w:sz w:val="24"/>
                <w:szCs w:val="24"/>
                <w:vertAlign w:val="superscript"/>
              </w:rPr>
              <w:t>***</w:t>
            </w:r>
          </w:p>
        </w:tc>
      </w:tr>
      <w:tr w:rsidR="00362997" w:rsidRPr="005960DC" w14:paraId="4C49857B" w14:textId="77777777" w:rsidTr="009F619B">
        <w:tc>
          <w:tcPr>
            <w:tcW w:w="0" w:type="auto"/>
          </w:tcPr>
          <w:p w14:paraId="079F2502" w14:textId="77777777" w:rsidR="00362997" w:rsidRPr="005960DC" w:rsidRDefault="00362997" w:rsidP="00362997">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EBITDA * Family owned</w:t>
            </w:r>
          </w:p>
        </w:tc>
        <w:tc>
          <w:tcPr>
            <w:tcW w:w="0" w:type="auto"/>
          </w:tcPr>
          <w:p w14:paraId="7F5B624A"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Pr>
          <w:p w14:paraId="6FD6A34C"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Pr>
          <w:p w14:paraId="1843828A"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(0.263)</w:t>
            </w:r>
          </w:p>
        </w:tc>
        <w:tc>
          <w:tcPr>
            <w:tcW w:w="0" w:type="auto"/>
          </w:tcPr>
          <w:p w14:paraId="70F39935"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(0.232)</w:t>
            </w:r>
          </w:p>
        </w:tc>
      </w:tr>
      <w:tr w:rsidR="00362997" w:rsidRPr="005960DC" w14:paraId="43C7FD7A" w14:textId="77777777" w:rsidTr="009F619B">
        <w:tc>
          <w:tcPr>
            <w:tcW w:w="0" w:type="auto"/>
          </w:tcPr>
          <w:p w14:paraId="3B92AA02" w14:textId="77777777" w:rsidR="00362997" w:rsidRPr="005960DC" w:rsidRDefault="00362997" w:rsidP="00362997">
            <w:pPr>
              <w:widowControl w:val="0"/>
              <w:autoSpaceDE w:val="0"/>
              <w:autoSpaceDN w:val="0"/>
              <w:adjustRightInd w:val="0"/>
              <w:spacing w:after="0" w:line="240" w:lineRule="auto"/>
              <w:rPr>
                <w:rFonts w:ascii="Times New Roman" w:hAnsi="Times New Roman" w:cs="Times New Roman"/>
                <w:sz w:val="24"/>
                <w:szCs w:val="24"/>
              </w:rPr>
            </w:pPr>
          </w:p>
        </w:tc>
        <w:tc>
          <w:tcPr>
            <w:tcW w:w="0" w:type="auto"/>
          </w:tcPr>
          <w:p w14:paraId="0490DEE7" w14:textId="77777777" w:rsidR="00362997" w:rsidRPr="005960DC" w:rsidRDefault="00362997" w:rsidP="00362997">
            <w:pPr>
              <w:widowControl w:val="0"/>
              <w:autoSpaceDE w:val="0"/>
              <w:autoSpaceDN w:val="0"/>
              <w:adjustRightInd w:val="0"/>
              <w:spacing w:after="0" w:line="240" w:lineRule="auto"/>
              <w:rPr>
                <w:rFonts w:ascii="Times New Roman" w:hAnsi="Times New Roman" w:cs="Times New Roman"/>
                <w:sz w:val="24"/>
                <w:szCs w:val="24"/>
              </w:rPr>
            </w:pPr>
          </w:p>
        </w:tc>
        <w:tc>
          <w:tcPr>
            <w:tcW w:w="0" w:type="auto"/>
          </w:tcPr>
          <w:p w14:paraId="44C40508" w14:textId="77777777" w:rsidR="00362997" w:rsidRPr="005960DC" w:rsidRDefault="00362997" w:rsidP="00362997">
            <w:pPr>
              <w:widowControl w:val="0"/>
              <w:autoSpaceDE w:val="0"/>
              <w:autoSpaceDN w:val="0"/>
              <w:adjustRightInd w:val="0"/>
              <w:spacing w:after="0" w:line="240" w:lineRule="auto"/>
              <w:rPr>
                <w:rFonts w:ascii="Times New Roman" w:hAnsi="Times New Roman" w:cs="Times New Roman"/>
                <w:sz w:val="24"/>
                <w:szCs w:val="24"/>
              </w:rPr>
            </w:pPr>
          </w:p>
        </w:tc>
        <w:tc>
          <w:tcPr>
            <w:tcW w:w="0" w:type="auto"/>
          </w:tcPr>
          <w:p w14:paraId="2F01D7D4" w14:textId="77777777" w:rsidR="00362997" w:rsidRPr="005960DC" w:rsidRDefault="00362997" w:rsidP="00362997">
            <w:pPr>
              <w:widowControl w:val="0"/>
              <w:autoSpaceDE w:val="0"/>
              <w:autoSpaceDN w:val="0"/>
              <w:adjustRightInd w:val="0"/>
              <w:spacing w:after="0" w:line="240" w:lineRule="auto"/>
              <w:rPr>
                <w:rFonts w:ascii="Times New Roman" w:hAnsi="Times New Roman" w:cs="Times New Roman"/>
                <w:sz w:val="24"/>
                <w:szCs w:val="24"/>
              </w:rPr>
            </w:pPr>
          </w:p>
        </w:tc>
        <w:tc>
          <w:tcPr>
            <w:tcW w:w="0" w:type="auto"/>
          </w:tcPr>
          <w:p w14:paraId="74C1A446" w14:textId="77777777" w:rsidR="00362997" w:rsidRPr="005960DC" w:rsidRDefault="00362997" w:rsidP="00362997">
            <w:pPr>
              <w:widowControl w:val="0"/>
              <w:autoSpaceDE w:val="0"/>
              <w:autoSpaceDN w:val="0"/>
              <w:adjustRightInd w:val="0"/>
              <w:spacing w:after="0" w:line="240" w:lineRule="auto"/>
              <w:rPr>
                <w:rFonts w:ascii="Times New Roman" w:hAnsi="Times New Roman" w:cs="Times New Roman"/>
                <w:sz w:val="24"/>
                <w:szCs w:val="24"/>
              </w:rPr>
            </w:pPr>
          </w:p>
        </w:tc>
      </w:tr>
      <w:tr w:rsidR="00362997" w:rsidRPr="005960DC" w14:paraId="55D8FD54" w14:textId="77777777" w:rsidTr="009F619B">
        <w:tc>
          <w:tcPr>
            <w:tcW w:w="0" w:type="auto"/>
          </w:tcPr>
          <w:p w14:paraId="6A540876" w14:textId="77777777" w:rsidR="00362997" w:rsidRPr="005960DC" w:rsidRDefault="00362997" w:rsidP="00362997">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_cons</w:t>
            </w:r>
          </w:p>
        </w:tc>
        <w:tc>
          <w:tcPr>
            <w:tcW w:w="0" w:type="auto"/>
          </w:tcPr>
          <w:p w14:paraId="34D57A39"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290519.0</w:t>
            </w:r>
          </w:p>
        </w:tc>
        <w:tc>
          <w:tcPr>
            <w:tcW w:w="0" w:type="auto"/>
          </w:tcPr>
          <w:p w14:paraId="7CBEB0FF"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-265323.3</w:t>
            </w:r>
          </w:p>
        </w:tc>
        <w:tc>
          <w:tcPr>
            <w:tcW w:w="0" w:type="auto"/>
          </w:tcPr>
          <w:p w14:paraId="3A99341A"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264329.3</w:t>
            </w:r>
          </w:p>
        </w:tc>
        <w:tc>
          <w:tcPr>
            <w:tcW w:w="0" w:type="auto"/>
          </w:tcPr>
          <w:p w14:paraId="2270A0E4"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-246533.1</w:t>
            </w:r>
          </w:p>
        </w:tc>
      </w:tr>
      <w:tr w:rsidR="00362997" w:rsidRPr="005960DC" w14:paraId="0253FA30" w14:textId="77777777" w:rsidTr="009F619B">
        <w:tc>
          <w:tcPr>
            <w:tcW w:w="0" w:type="auto"/>
          </w:tcPr>
          <w:p w14:paraId="007B69B1" w14:textId="77777777" w:rsidR="00362997" w:rsidRPr="005960DC" w:rsidRDefault="00362997" w:rsidP="00362997">
            <w:pPr>
              <w:widowControl w:val="0"/>
              <w:autoSpaceDE w:val="0"/>
              <w:autoSpaceDN w:val="0"/>
              <w:adjustRightInd w:val="0"/>
              <w:spacing w:after="0" w:line="240" w:lineRule="auto"/>
              <w:rPr>
                <w:rFonts w:ascii="Times New Roman" w:hAnsi="Times New Roman" w:cs="Times New Roman"/>
                <w:sz w:val="24"/>
                <w:szCs w:val="24"/>
              </w:rPr>
            </w:pPr>
          </w:p>
        </w:tc>
        <w:tc>
          <w:tcPr>
            <w:tcW w:w="0" w:type="auto"/>
          </w:tcPr>
          <w:p w14:paraId="19926D8A"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(339271.6)</w:t>
            </w:r>
          </w:p>
        </w:tc>
        <w:tc>
          <w:tcPr>
            <w:tcW w:w="0" w:type="auto"/>
          </w:tcPr>
          <w:p w14:paraId="2181107E"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(359040.8)</w:t>
            </w:r>
          </w:p>
        </w:tc>
        <w:tc>
          <w:tcPr>
            <w:tcW w:w="0" w:type="auto"/>
          </w:tcPr>
          <w:p w14:paraId="6F626A14"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(339061.3)</w:t>
            </w:r>
          </w:p>
        </w:tc>
        <w:tc>
          <w:tcPr>
            <w:tcW w:w="0" w:type="auto"/>
          </w:tcPr>
          <w:p w14:paraId="2D8C8195"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(357084.9)</w:t>
            </w:r>
          </w:p>
        </w:tc>
      </w:tr>
      <w:tr w:rsidR="00362997" w:rsidRPr="005960DC" w14:paraId="4425A61E" w14:textId="77777777" w:rsidTr="009F619B">
        <w:tc>
          <w:tcPr>
            <w:tcW w:w="0" w:type="auto"/>
          </w:tcPr>
          <w:p w14:paraId="6AB1BABB" w14:textId="77777777" w:rsidR="00362997" w:rsidRPr="005960DC" w:rsidRDefault="00362997" w:rsidP="00362997">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i/>
                <w:iCs/>
                <w:sz w:val="24"/>
                <w:szCs w:val="24"/>
              </w:rPr>
              <w:t>N</w:t>
            </w:r>
          </w:p>
        </w:tc>
        <w:tc>
          <w:tcPr>
            <w:tcW w:w="0" w:type="auto"/>
          </w:tcPr>
          <w:p w14:paraId="3F559A16"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603</w:t>
            </w:r>
          </w:p>
        </w:tc>
        <w:tc>
          <w:tcPr>
            <w:tcW w:w="0" w:type="auto"/>
          </w:tcPr>
          <w:p w14:paraId="52051C07"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652</w:t>
            </w:r>
          </w:p>
        </w:tc>
        <w:tc>
          <w:tcPr>
            <w:tcW w:w="0" w:type="auto"/>
          </w:tcPr>
          <w:p w14:paraId="291110CF"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603</w:t>
            </w:r>
          </w:p>
        </w:tc>
        <w:tc>
          <w:tcPr>
            <w:tcW w:w="0" w:type="auto"/>
          </w:tcPr>
          <w:p w14:paraId="0EBEADFE"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652</w:t>
            </w:r>
          </w:p>
        </w:tc>
      </w:tr>
      <w:tr w:rsidR="00362997" w:rsidRPr="005960DC" w14:paraId="7255CAB5" w14:textId="77777777" w:rsidTr="009F619B">
        <w:tc>
          <w:tcPr>
            <w:tcW w:w="0" w:type="auto"/>
            <w:tcBorders>
              <w:bottom w:val="double" w:sz="4" w:space="0" w:color="auto"/>
            </w:tcBorders>
          </w:tcPr>
          <w:p w14:paraId="73629341" w14:textId="77777777" w:rsidR="00362997" w:rsidRPr="005960DC" w:rsidRDefault="00362997" w:rsidP="00362997">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i/>
                <w:iCs/>
                <w:sz w:val="24"/>
                <w:szCs w:val="24"/>
              </w:rPr>
              <w:t>R</w:t>
            </w:r>
            <w:r w:rsidRPr="005960DC">
              <w:rPr>
                <w:rFonts w:ascii="Times New Roman" w:hAnsi="Times New Roman" w:cs="Times New Roman"/>
                <w:sz w:val="24"/>
                <w:szCs w:val="24"/>
                <w:vertAlign w:val="superscript"/>
              </w:rPr>
              <w:t>2</w:t>
            </w:r>
          </w:p>
        </w:tc>
        <w:tc>
          <w:tcPr>
            <w:tcW w:w="0" w:type="auto"/>
            <w:tcBorders>
              <w:bottom w:val="double" w:sz="4" w:space="0" w:color="auto"/>
            </w:tcBorders>
          </w:tcPr>
          <w:p w14:paraId="27B813F5"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0.405</w:t>
            </w:r>
          </w:p>
        </w:tc>
        <w:tc>
          <w:tcPr>
            <w:tcW w:w="0" w:type="auto"/>
            <w:tcBorders>
              <w:bottom w:val="double" w:sz="4" w:space="0" w:color="auto"/>
            </w:tcBorders>
          </w:tcPr>
          <w:p w14:paraId="5BE274D8"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0.516</w:t>
            </w:r>
          </w:p>
        </w:tc>
        <w:tc>
          <w:tcPr>
            <w:tcW w:w="0" w:type="auto"/>
            <w:tcBorders>
              <w:bottom w:val="double" w:sz="4" w:space="0" w:color="auto"/>
            </w:tcBorders>
          </w:tcPr>
          <w:p w14:paraId="19A97051"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0.393</w:t>
            </w:r>
          </w:p>
        </w:tc>
        <w:tc>
          <w:tcPr>
            <w:tcW w:w="0" w:type="auto"/>
            <w:tcBorders>
              <w:bottom w:val="double" w:sz="4" w:space="0" w:color="auto"/>
            </w:tcBorders>
          </w:tcPr>
          <w:p w14:paraId="144691D8"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0.514</w:t>
            </w:r>
          </w:p>
        </w:tc>
      </w:tr>
      <w:tr w:rsidR="00362997" w:rsidRPr="005960DC" w14:paraId="7E530F16" w14:textId="77777777" w:rsidTr="009F619B">
        <w:tc>
          <w:tcPr>
            <w:tcW w:w="0" w:type="auto"/>
            <w:gridSpan w:val="5"/>
            <w:tcBorders>
              <w:top w:val="double" w:sz="4" w:space="0" w:color="auto"/>
            </w:tcBorders>
          </w:tcPr>
          <w:p w14:paraId="604E6748" w14:textId="77777777" w:rsidR="00362997" w:rsidRPr="005960DC" w:rsidRDefault="00362997" w:rsidP="00362997">
            <w:pPr>
              <w:widowControl w:val="0"/>
              <w:autoSpaceDE w:val="0"/>
              <w:autoSpaceDN w:val="0"/>
              <w:adjustRightInd w:val="0"/>
              <w:spacing w:after="0" w:line="240" w:lineRule="auto"/>
              <w:rPr>
                <w:rFonts w:ascii="Times New Roman" w:hAnsi="Times New Roman" w:cs="Times New Roman"/>
                <w:sz w:val="20"/>
                <w:szCs w:val="20"/>
              </w:rPr>
            </w:pPr>
            <w:r w:rsidRPr="005960DC">
              <w:rPr>
                <w:rFonts w:ascii="Times New Roman" w:hAnsi="Times New Roman" w:cs="Times New Roman"/>
                <w:sz w:val="20"/>
                <w:szCs w:val="20"/>
              </w:rPr>
              <w:t>Standard errors in parentheses</w:t>
            </w:r>
          </w:p>
          <w:p w14:paraId="3ADD13CB" w14:textId="77777777" w:rsidR="00362997" w:rsidRPr="005960DC" w:rsidRDefault="00362997" w:rsidP="00362997">
            <w:pPr>
              <w:widowControl w:val="0"/>
              <w:autoSpaceDE w:val="0"/>
              <w:autoSpaceDN w:val="0"/>
              <w:adjustRightInd w:val="0"/>
              <w:spacing w:after="0" w:line="240" w:lineRule="auto"/>
              <w:rPr>
                <w:rFonts w:ascii="Times New Roman" w:hAnsi="Times New Roman" w:cs="Times New Roman"/>
                <w:sz w:val="20"/>
                <w:szCs w:val="20"/>
              </w:rPr>
            </w:pPr>
            <w:r w:rsidRPr="005960DC">
              <w:rPr>
                <w:rFonts w:ascii="Times New Roman" w:hAnsi="Times New Roman" w:cs="Times New Roman"/>
                <w:sz w:val="20"/>
                <w:szCs w:val="20"/>
                <w:vertAlign w:val="superscript"/>
              </w:rPr>
              <w:t>*</w:t>
            </w:r>
            <w:r w:rsidRPr="005960DC">
              <w:rPr>
                <w:rFonts w:ascii="Times New Roman" w:hAnsi="Times New Roman" w:cs="Times New Roman"/>
                <w:sz w:val="20"/>
                <w:szCs w:val="20"/>
              </w:rPr>
              <w:t xml:space="preserve"> </w:t>
            </w:r>
            <w:r w:rsidRPr="005960DC">
              <w:rPr>
                <w:rFonts w:ascii="Times New Roman" w:hAnsi="Times New Roman" w:cs="Times New Roman"/>
                <w:i/>
                <w:iCs/>
                <w:sz w:val="20"/>
                <w:szCs w:val="20"/>
              </w:rPr>
              <w:t>p</w:t>
            </w:r>
            <w:r w:rsidRPr="005960DC">
              <w:rPr>
                <w:rFonts w:ascii="Times New Roman" w:hAnsi="Times New Roman" w:cs="Times New Roman"/>
                <w:sz w:val="20"/>
                <w:szCs w:val="20"/>
              </w:rPr>
              <w:t xml:space="preserve"> &lt; 0.10, </w:t>
            </w:r>
            <w:r w:rsidRPr="005960DC">
              <w:rPr>
                <w:rFonts w:ascii="Times New Roman" w:hAnsi="Times New Roman" w:cs="Times New Roman"/>
                <w:sz w:val="20"/>
                <w:szCs w:val="20"/>
                <w:vertAlign w:val="superscript"/>
              </w:rPr>
              <w:t>**</w:t>
            </w:r>
            <w:r w:rsidRPr="005960DC">
              <w:rPr>
                <w:rFonts w:ascii="Times New Roman" w:hAnsi="Times New Roman" w:cs="Times New Roman"/>
                <w:sz w:val="20"/>
                <w:szCs w:val="20"/>
              </w:rPr>
              <w:t xml:space="preserve"> </w:t>
            </w:r>
            <w:r w:rsidRPr="005960DC">
              <w:rPr>
                <w:rFonts w:ascii="Times New Roman" w:hAnsi="Times New Roman" w:cs="Times New Roman"/>
                <w:i/>
                <w:iCs/>
                <w:sz w:val="20"/>
                <w:szCs w:val="20"/>
              </w:rPr>
              <w:t>p</w:t>
            </w:r>
            <w:r w:rsidRPr="005960DC">
              <w:rPr>
                <w:rFonts w:ascii="Times New Roman" w:hAnsi="Times New Roman" w:cs="Times New Roman"/>
                <w:sz w:val="20"/>
                <w:szCs w:val="20"/>
              </w:rPr>
              <w:t xml:space="preserve"> &lt; 0.05, </w:t>
            </w:r>
            <w:r w:rsidRPr="005960DC">
              <w:rPr>
                <w:rFonts w:ascii="Times New Roman" w:hAnsi="Times New Roman" w:cs="Times New Roman"/>
                <w:sz w:val="20"/>
                <w:szCs w:val="20"/>
                <w:vertAlign w:val="superscript"/>
              </w:rPr>
              <w:t>***</w:t>
            </w:r>
            <w:r w:rsidRPr="005960DC">
              <w:rPr>
                <w:rFonts w:ascii="Times New Roman" w:hAnsi="Times New Roman" w:cs="Times New Roman"/>
                <w:sz w:val="20"/>
                <w:szCs w:val="20"/>
              </w:rPr>
              <w:t xml:space="preserve"> </w:t>
            </w:r>
            <w:r w:rsidRPr="005960DC">
              <w:rPr>
                <w:rFonts w:ascii="Times New Roman" w:hAnsi="Times New Roman" w:cs="Times New Roman"/>
                <w:i/>
                <w:iCs/>
                <w:sz w:val="20"/>
                <w:szCs w:val="20"/>
              </w:rPr>
              <w:t>p</w:t>
            </w:r>
            <w:r w:rsidRPr="005960DC">
              <w:rPr>
                <w:rFonts w:ascii="Times New Roman" w:hAnsi="Times New Roman" w:cs="Times New Roman"/>
                <w:sz w:val="20"/>
                <w:szCs w:val="20"/>
              </w:rPr>
              <w:t xml:space="preserve"> &lt; 0.01</w:t>
            </w:r>
          </w:p>
          <w:p w14:paraId="4E4D1608" w14:textId="77777777"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p>
        </w:tc>
      </w:tr>
    </w:tbl>
    <w:p w14:paraId="0E7C6FCE" w14:textId="77777777" w:rsidR="00B46A7C" w:rsidRPr="005960DC" w:rsidRDefault="00B46A7C"/>
    <w:p w14:paraId="56D9D859" w14:textId="77777777" w:rsidR="00B46A7C" w:rsidRPr="005960DC" w:rsidRDefault="00B46A7C"/>
    <w:p w14:paraId="34C211FC" w14:textId="77777777" w:rsidR="0017766E" w:rsidRPr="005960DC" w:rsidRDefault="0017766E"/>
    <w:p w14:paraId="1438B329" w14:textId="77777777" w:rsidR="0017766E" w:rsidRPr="005960DC" w:rsidRDefault="0017766E"/>
    <w:p w14:paraId="5E3DF1BA" w14:textId="77777777" w:rsidR="0017766E" w:rsidRPr="005960DC" w:rsidRDefault="0017766E"/>
    <w:tbl>
      <w:tblPr>
        <w:tblW w:w="10828" w:type="dxa"/>
        <w:tblLayout w:type="fixed"/>
        <w:tblLook w:val="0000" w:firstRow="0" w:lastRow="0" w:firstColumn="0" w:lastColumn="0" w:noHBand="0" w:noVBand="0"/>
      </w:tblPr>
      <w:tblGrid>
        <w:gridCol w:w="2448"/>
        <w:gridCol w:w="1676"/>
        <w:gridCol w:w="1676"/>
        <w:gridCol w:w="1676"/>
        <w:gridCol w:w="1676"/>
        <w:gridCol w:w="553"/>
        <w:gridCol w:w="1123"/>
      </w:tblGrid>
      <w:tr w:rsidR="00362997" w:rsidRPr="005960DC" w14:paraId="77A9C012" w14:textId="77777777" w:rsidTr="006265EB">
        <w:tc>
          <w:tcPr>
            <w:tcW w:w="10828" w:type="dxa"/>
            <w:gridSpan w:val="7"/>
            <w:tcBorders>
              <w:bottom w:val="double" w:sz="4" w:space="0" w:color="auto"/>
            </w:tcBorders>
          </w:tcPr>
          <w:p w14:paraId="381423AF" w14:textId="761563A5" w:rsidR="00362997" w:rsidRPr="005960DC" w:rsidRDefault="00362997" w:rsidP="00362997">
            <w:pPr>
              <w:widowControl w:val="0"/>
              <w:autoSpaceDE w:val="0"/>
              <w:autoSpaceDN w:val="0"/>
              <w:adjustRightInd w:val="0"/>
              <w:spacing w:after="0" w:line="240" w:lineRule="auto"/>
              <w:jc w:val="center"/>
              <w:rPr>
                <w:rFonts w:ascii="Times New Roman" w:hAnsi="Times New Roman" w:cs="Times New Roman"/>
                <w:sz w:val="24"/>
                <w:szCs w:val="24"/>
              </w:rPr>
            </w:pPr>
            <w:bookmarkStart w:id="4" w:name="_Hlk183945451"/>
            <w:r w:rsidRPr="005960DC">
              <w:rPr>
                <w:rFonts w:ascii="Times New Roman" w:hAnsi="Times New Roman" w:cs="Times New Roman"/>
                <w:sz w:val="24"/>
                <w:szCs w:val="24"/>
              </w:rPr>
              <w:t>Table 3: The Impact of COVID-19 on firm’s responsiveness to profitability shocks</w:t>
            </w:r>
          </w:p>
        </w:tc>
      </w:tr>
      <w:tr w:rsidR="00362997" w:rsidRPr="005960DC" w14:paraId="17C0574A" w14:textId="77777777" w:rsidTr="009F619B">
        <w:tc>
          <w:tcPr>
            <w:tcW w:w="2448" w:type="dxa"/>
            <w:tcBorders>
              <w:top w:val="double" w:sz="4" w:space="0" w:color="auto"/>
            </w:tcBorders>
          </w:tcPr>
          <w:p w14:paraId="463A6807"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Borders>
              <w:top w:val="double" w:sz="4" w:space="0" w:color="auto"/>
            </w:tcBorders>
          </w:tcPr>
          <w:p w14:paraId="49B5A730"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tcBorders>
              <w:top w:val="double" w:sz="4" w:space="0" w:color="auto"/>
            </w:tcBorders>
          </w:tcPr>
          <w:p w14:paraId="58DBC3B0"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tcBorders>
              <w:top w:val="double" w:sz="4" w:space="0" w:color="auto"/>
            </w:tcBorders>
          </w:tcPr>
          <w:p w14:paraId="01EF1C52"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3352" w:type="dxa"/>
            <w:gridSpan w:val="3"/>
            <w:tcBorders>
              <w:top w:val="double" w:sz="4" w:space="0" w:color="auto"/>
            </w:tcBorders>
          </w:tcPr>
          <w:p w14:paraId="4D1E200C"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Family-Owned Firms</w:t>
            </w:r>
          </w:p>
        </w:tc>
      </w:tr>
      <w:tr w:rsidR="00362997" w:rsidRPr="005960DC" w14:paraId="3744F242" w14:textId="77777777" w:rsidTr="009F619B">
        <w:tc>
          <w:tcPr>
            <w:tcW w:w="2448" w:type="dxa"/>
          </w:tcPr>
          <w:p w14:paraId="48E15DB7"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08D5194A"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(1)</w:t>
            </w:r>
          </w:p>
        </w:tc>
        <w:tc>
          <w:tcPr>
            <w:tcW w:w="1676" w:type="dxa"/>
          </w:tcPr>
          <w:p w14:paraId="7237DD42"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(2)</w:t>
            </w:r>
          </w:p>
        </w:tc>
        <w:tc>
          <w:tcPr>
            <w:tcW w:w="1676" w:type="dxa"/>
          </w:tcPr>
          <w:p w14:paraId="643021B7"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(3)</w:t>
            </w:r>
          </w:p>
        </w:tc>
        <w:tc>
          <w:tcPr>
            <w:tcW w:w="1676" w:type="dxa"/>
          </w:tcPr>
          <w:p w14:paraId="258A4352"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(4)</w:t>
            </w:r>
          </w:p>
        </w:tc>
        <w:tc>
          <w:tcPr>
            <w:tcW w:w="1676" w:type="dxa"/>
            <w:gridSpan w:val="2"/>
          </w:tcPr>
          <w:p w14:paraId="44457276"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(5)</w:t>
            </w:r>
          </w:p>
        </w:tc>
      </w:tr>
      <w:tr w:rsidR="00362997" w:rsidRPr="005960DC" w14:paraId="45439AF4" w14:textId="77777777" w:rsidTr="009F619B">
        <w:tc>
          <w:tcPr>
            <w:tcW w:w="2448" w:type="dxa"/>
            <w:tcBorders>
              <w:bottom w:val="single" w:sz="4" w:space="0" w:color="auto"/>
            </w:tcBorders>
          </w:tcPr>
          <w:p w14:paraId="6B0E9C33"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Borders>
              <w:bottom w:val="single" w:sz="4" w:space="0" w:color="auto"/>
            </w:tcBorders>
          </w:tcPr>
          <w:p w14:paraId="2A8B42A5"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EBITDA</w:t>
            </w:r>
          </w:p>
        </w:tc>
        <w:tc>
          <w:tcPr>
            <w:tcW w:w="1676" w:type="dxa"/>
            <w:tcBorders>
              <w:bottom w:val="single" w:sz="4" w:space="0" w:color="auto"/>
            </w:tcBorders>
          </w:tcPr>
          <w:p w14:paraId="3B887FFF"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EBITDA</w:t>
            </w:r>
          </w:p>
        </w:tc>
        <w:tc>
          <w:tcPr>
            <w:tcW w:w="1676" w:type="dxa"/>
            <w:tcBorders>
              <w:bottom w:val="single" w:sz="4" w:space="0" w:color="auto"/>
            </w:tcBorders>
          </w:tcPr>
          <w:p w14:paraId="7EA31B1F"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EBITDA</w:t>
            </w:r>
          </w:p>
        </w:tc>
        <w:tc>
          <w:tcPr>
            <w:tcW w:w="1676" w:type="dxa"/>
            <w:tcBorders>
              <w:bottom w:val="single" w:sz="4" w:space="0" w:color="auto"/>
            </w:tcBorders>
          </w:tcPr>
          <w:p w14:paraId="52546B06"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EBITDA</w:t>
            </w:r>
          </w:p>
        </w:tc>
        <w:tc>
          <w:tcPr>
            <w:tcW w:w="1676" w:type="dxa"/>
            <w:gridSpan w:val="2"/>
            <w:tcBorders>
              <w:bottom w:val="single" w:sz="4" w:space="0" w:color="auto"/>
            </w:tcBorders>
          </w:tcPr>
          <w:p w14:paraId="0B9A9B47"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EBITDA</w:t>
            </w:r>
          </w:p>
        </w:tc>
      </w:tr>
      <w:tr w:rsidR="00362997" w:rsidRPr="005960DC" w14:paraId="520D1CD4" w14:textId="77777777" w:rsidTr="009F619B">
        <w:tc>
          <w:tcPr>
            <w:tcW w:w="2448" w:type="dxa"/>
            <w:tcBorders>
              <w:top w:val="single" w:sz="4" w:space="0" w:color="auto"/>
            </w:tcBorders>
          </w:tcPr>
          <w:p w14:paraId="4D9C6A44"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Expected EBITDA</w:t>
            </w:r>
          </w:p>
        </w:tc>
        <w:tc>
          <w:tcPr>
            <w:tcW w:w="1676" w:type="dxa"/>
            <w:tcBorders>
              <w:top w:val="single" w:sz="4" w:space="0" w:color="auto"/>
            </w:tcBorders>
          </w:tcPr>
          <w:p w14:paraId="04A59490"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-0.147</w:t>
            </w:r>
            <w:r w:rsidRPr="005960DC">
              <w:rPr>
                <w:rFonts w:ascii="Times New Roman" w:hAnsi="Times New Roman" w:cs="Times New Roman"/>
                <w:sz w:val="24"/>
                <w:szCs w:val="24"/>
                <w:vertAlign w:val="superscript"/>
              </w:rPr>
              <w:t>***</w:t>
            </w:r>
          </w:p>
        </w:tc>
        <w:tc>
          <w:tcPr>
            <w:tcW w:w="1676" w:type="dxa"/>
            <w:tcBorders>
              <w:top w:val="single" w:sz="4" w:space="0" w:color="auto"/>
            </w:tcBorders>
          </w:tcPr>
          <w:p w14:paraId="5F411454"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-0.103</w:t>
            </w:r>
            <w:r w:rsidRPr="005960DC">
              <w:rPr>
                <w:rFonts w:ascii="Times New Roman" w:hAnsi="Times New Roman" w:cs="Times New Roman"/>
                <w:sz w:val="24"/>
                <w:szCs w:val="24"/>
                <w:vertAlign w:val="superscript"/>
              </w:rPr>
              <w:t>***</w:t>
            </w:r>
          </w:p>
        </w:tc>
        <w:tc>
          <w:tcPr>
            <w:tcW w:w="1676" w:type="dxa"/>
            <w:tcBorders>
              <w:top w:val="single" w:sz="4" w:space="0" w:color="auto"/>
            </w:tcBorders>
          </w:tcPr>
          <w:p w14:paraId="5EB5C74F"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-0.114</w:t>
            </w:r>
            <w:r w:rsidRPr="005960DC">
              <w:rPr>
                <w:rFonts w:ascii="Times New Roman" w:hAnsi="Times New Roman" w:cs="Times New Roman"/>
                <w:sz w:val="24"/>
                <w:szCs w:val="24"/>
                <w:vertAlign w:val="superscript"/>
              </w:rPr>
              <w:t>***</w:t>
            </w:r>
          </w:p>
        </w:tc>
        <w:tc>
          <w:tcPr>
            <w:tcW w:w="1676" w:type="dxa"/>
            <w:tcBorders>
              <w:top w:val="single" w:sz="4" w:space="0" w:color="auto"/>
            </w:tcBorders>
          </w:tcPr>
          <w:p w14:paraId="7EAC1802"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-0.103</w:t>
            </w:r>
            <w:r w:rsidRPr="005960DC">
              <w:rPr>
                <w:rFonts w:ascii="Times New Roman" w:hAnsi="Times New Roman" w:cs="Times New Roman"/>
                <w:sz w:val="24"/>
                <w:szCs w:val="24"/>
                <w:vertAlign w:val="superscript"/>
              </w:rPr>
              <w:t>***</w:t>
            </w:r>
          </w:p>
        </w:tc>
        <w:tc>
          <w:tcPr>
            <w:tcW w:w="1676" w:type="dxa"/>
            <w:gridSpan w:val="2"/>
            <w:tcBorders>
              <w:top w:val="single" w:sz="4" w:space="0" w:color="auto"/>
            </w:tcBorders>
          </w:tcPr>
          <w:p w14:paraId="2B21FDAA"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-0.114</w:t>
            </w:r>
            <w:r w:rsidRPr="005960DC">
              <w:rPr>
                <w:rFonts w:ascii="Times New Roman" w:hAnsi="Times New Roman" w:cs="Times New Roman"/>
                <w:sz w:val="24"/>
                <w:szCs w:val="24"/>
                <w:vertAlign w:val="superscript"/>
              </w:rPr>
              <w:t>***</w:t>
            </w:r>
          </w:p>
        </w:tc>
      </w:tr>
      <w:tr w:rsidR="00362997" w:rsidRPr="005960DC" w14:paraId="14895F74" w14:textId="77777777" w:rsidTr="009F619B">
        <w:tc>
          <w:tcPr>
            <w:tcW w:w="2448" w:type="dxa"/>
          </w:tcPr>
          <w:p w14:paraId="5C17C216"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167DB45D" w14:textId="77777777" w:rsidR="00362997" w:rsidRPr="005960DC" w:rsidRDefault="00362997" w:rsidP="009F619B">
            <w:pPr>
              <w:widowControl w:val="0"/>
              <w:autoSpaceDE w:val="0"/>
              <w:autoSpaceDN w:val="0"/>
              <w:adjustRightInd w:val="0"/>
              <w:spacing w:after="0" w:line="240" w:lineRule="auto"/>
              <w:ind w:left="-92" w:firstLine="92"/>
              <w:jc w:val="center"/>
              <w:rPr>
                <w:rFonts w:ascii="Times New Roman" w:hAnsi="Times New Roman" w:cs="Times New Roman"/>
                <w:sz w:val="24"/>
                <w:szCs w:val="24"/>
              </w:rPr>
            </w:pPr>
            <w:r w:rsidRPr="005960DC">
              <w:rPr>
                <w:rFonts w:ascii="Times New Roman" w:hAnsi="Times New Roman" w:cs="Times New Roman"/>
                <w:sz w:val="24"/>
                <w:szCs w:val="24"/>
              </w:rPr>
              <w:t>(0.0386)</w:t>
            </w:r>
          </w:p>
        </w:tc>
        <w:tc>
          <w:tcPr>
            <w:tcW w:w="1676" w:type="dxa"/>
          </w:tcPr>
          <w:p w14:paraId="6F7D1C9D"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(0.00266)</w:t>
            </w:r>
          </w:p>
        </w:tc>
        <w:tc>
          <w:tcPr>
            <w:tcW w:w="1676" w:type="dxa"/>
          </w:tcPr>
          <w:p w14:paraId="2DBFA228"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(0.0200)</w:t>
            </w:r>
          </w:p>
        </w:tc>
        <w:tc>
          <w:tcPr>
            <w:tcW w:w="1676" w:type="dxa"/>
          </w:tcPr>
          <w:p w14:paraId="2BBC9A65"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(0.00267)</w:t>
            </w:r>
          </w:p>
        </w:tc>
        <w:tc>
          <w:tcPr>
            <w:tcW w:w="1676" w:type="dxa"/>
            <w:gridSpan w:val="2"/>
          </w:tcPr>
          <w:p w14:paraId="7D7BE190"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(0.0200)</w:t>
            </w:r>
          </w:p>
        </w:tc>
      </w:tr>
      <w:tr w:rsidR="00362997" w:rsidRPr="005960DC" w14:paraId="53D3FD16" w14:textId="77777777" w:rsidTr="009F619B">
        <w:tc>
          <w:tcPr>
            <w:tcW w:w="2448" w:type="dxa"/>
          </w:tcPr>
          <w:p w14:paraId="751FAEA4"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5B7BD10C"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380FA2C9"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4AE4C24D"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44FED02D"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gridSpan w:val="2"/>
          </w:tcPr>
          <w:p w14:paraId="7E851DC5"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r>
      <w:tr w:rsidR="00362997" w:rsidRPr="005960DC" w14:paraId="549B1ED5" w14:textId="77777777" w:rsidTr="009F619B">
        <w:tc>
          <w:tcPr>
            <w:tcW w:w="2448" w:type="dxa"/>
          </w:tcPr>
          <w:p w14:paraId="06A10BD7"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 xml:space="preserve">Post </w:t>
            </w:r>
            <w:proofErr w:type="spellStart"/>
            <w:r w:rsidRPr="005960DC">
              <w:rPr>
                <w:rFonts w:ascii="Times New Roman" w:hAnsi="Times New Roman" w:cs="Times New Roman"/>
                <w:sz w:val="24"/>
                <w:szCs w:val="24"/>
              </w:rPr>
              <w:t>Covid</w:t>
            </w:r>
            <w:proofErr w:type="spellEnd"/>
          </w:p>
        </w:tc>
        <w:tc>
          <w:tcPr>
            <w:tcW w:w="1676" w:type="dxa"/>
          </w:tcPr>
          <w:p w14:paraId="6B4FD839"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-657552.1</w:t>
            </w:r>
          </w:p>
        </w:tc>
        <w:tc>
          <w:tcPr>
            <w:tcW w:w="1676" w:type="dxa"/>
          </w:tcPr>
          <w:p w14:paraId="7126E77C"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tcPr>
          <w:p w14:paraId="7C8B65B9"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1030374.8</w:t>
            </w:r>
          </w:p>
        </w:tc>
        <w:tc>
          <w:tcPr>
            <w:tcW w:w="1676" w:type="dxa"/>
          </w:tcPr>
          <w:p w14:paraId="0ACA56C8"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gridSpan w:val="2"/>
          </w:tcPr>
          <w:p w14:paraId="0F6FF1C7"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953983.2</w:t>
            </w:r>
          </w:p>
        </w:tc>
      </w:tr>
      <w:tr w:rsidR="00362997" w:rsidRPr="005960DC" w14:paraId="3B64DD26" w14:textId="77777777" w:rsidTr="009F619B">
        <w:tc>
          <w:tcPr>
            <w:tcW w:w="2448" w:type="dxa"/>
          </w:tcPr>
          <w:p w14:paraId="5DFAAC6A"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74B552F2"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(997508.7)</w:t>
            </w:r>
          </w:p>
        </w:tc>
        <w:tc>
          <w:tcPr>
            <w:tcW w:w="1676" w:type="dxa"/>
          </w:tcPr>
          <w:p w14:paraId="6B3BF217"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tcPr>
          <w:p w14:paraId="75C35703"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(918046.4)</w:t>
            </w:r>
          </w:p>
        </w:tc>
        <w:tc>
          <w:tcPr>
            <w:tcW w:w="1676" w:type="dxa"/>
          </w:tcPr>
          <w:p w14:paraId="61EDF544"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gridSpan w:val="2"/>
          </w:tcPr>
          <w:p w14:paraId="00E71031"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(914915.2)</w:t>
            </w:r>
          </w:p>
        </w:tc>
      </w:tr>
      <w:tr w:rsidR="00362997" w:rsidRPr="005960DC" w14:paraId="7506F2FD" w14:textId="77777777" w:rsidTr="009F619B">
        <w:tc>
          <w:tcPr>
            <w:tcW w:w="2448" w:type="dxa"/>
          </w:tcPr>
          <w:p w14:paraId="2784E13C"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2FC1855A"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2E259D45"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740F3628"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069D916C"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gridSpan w:val="2"/>
          </w:tcPr>
          <w:p w14:paraId="65E09D7F"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r>
      <w:tr w:rsidR="00362997" w:rsidRPr="005960DC" w14:paraId="44FDE355" w14:textId="77777777" w:rsidTr="009F619B">
        <w:tc>
          <w:tcPr>
            <w:tcW w:w="2448" w:type="dxa"/>
          </w:tcPr>
          <w:p w14:paraId="26A4DCA8"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 xml:space="preserve">Post </w:t>
            </w:r>
            <w:proofErr w:type="spellStart"/>
            <w:r w:rsidRPr="005960DC">
              <w:rPr>
                <w:rFonts w:ascii="Times New Roman" w:hAnsi="Times New Roman" w:cs="Times New Roman"/>
                <w:sz w:val="24"/>
                <w:szCs w:val="24"/>
              </w:rPr>
              <w:t>Covid</w:t>
            </w:r>
            <w:proofErr w:type="spellEnd"/>
            <w:r w:rsidRPr="005960DC">
              <w:rPr>
                <w:rFonts w:ascii="Times New Roman" w:hAnsi="Times New Roman" w:cs="Times New Roman"/>
                <w:sz w:val="24"/>
                <w:szCs w:val="24"/>
              </w:rPr>
              <w:t xml:space="preserve"> * Expected</w:t>
            </w:r>
          </w:p>
        </w:tc>
        <w:tc>
          <w:tcPr>
            <w:tcW w:w="1676" w:type="dxa"/>
          </w:tcPr>
          <w:p w14:paraId="1DB1DF8B"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0.0462</w:t>
            </w:r>
          </w:p>
        </w:tc>
        <w:tc>
          <w:tcPr>
            <w:tcW w:w="1676" w:type="dxa"/>
          </w:tcPr>
          <w:p w14:paraId="4BD9880D"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tcPr>
          <w:p w14:paraId="7345292B"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0.0128</w:t>
            </w:r>
          </w:p>
        </w:tc>
        <w:tc>
          <w:tcPr>
            <w:tcW w:w="1676" w:type="dxa"/>
          </w:tcPr>
          <w:p w14:paraId="3F495DA4"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gridSpan w:val="2"/>
          </w:tcPr>
          <w:p w14:paraId="7C9A42B4"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0.0130</w:t>
            </w:r>
          </w:p>
        </w:tc>
      </w:tr>
      <w:tr w:rsidR="00362997" w:rsidRPr="005960DC" w14:paraId="5AD0FCDE" w14:textId="77777777" w:rsidTr="009F619B">
        <w:tc>
          <w:tcPr>
            <w:tcW w:w="2448" w:type="dxa"/>
          </w:tcPr>
          <w:p w14:paraId="5B071C1A"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EBITDA</w:t>
            </w:r>
          </w:p>
        </w:tc>
        <w:tc>
          <w:tcPr>
            <w:tcW w:w="1676" w:type="dxa"/>
          </w:tcPr>
          <w:p w14:paraId="3ACE04B0"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(0.0397)</w:t>
            </w:r>
          </w:p>
        </w:tc>
        <w:tc>
          <w:tcPr>
            <w:tcW w:w="1676" w:type="dxa"/>
          </w:tcPr>
          <w:p w14:paraId="0C96955A"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tcPr>
          <w:p w14:paraId="07EC6721"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(0.0221)</w:t>
            </w:r>
          </w:p>
        </w:tc>
        <w:tc>
          <w:tcPr>
            <w:tcW w:w="1676" w:type="dxa"/>
          </w:tcPr>
          <w:p w14:paraId="133D10C4"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gridSpan w:val="2"/>
          </w:tcPr>
          <w:p w14:paraId="28B8F663"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(0.0221)</w:t>
            </w:r>
          </w:p>
        </w:tc>
      </w:tr>
      <w:tr w:rsidR="00362997" w:rsidRPr="005960DC" w14:paraId="782098D4" w14:textId="77777777" w:rsidTr="009F619B">
        <w:tc>
          <w:tcPr>
            <w:tcW w:w="2448" w:type="dxa"/>
          </w:tcPr>
          <w:p w14:paraId="1E81C6BD"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73B1FE53"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0E76A2CD"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785054A2"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3CCBB39A"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gridSpan w:val="2"/>
          </w:tcPr>
          <w:p w14:paraId="6DB5F262"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r>
      <w:tr w:rsidR="00362997" w:rsidRPr="005960DC" w14:paraId="17D75886" w14:textId="77777777" w:rsidTr="009F619B">
        <w:tc>
          <w:tcPr>
            <w:tcW w:w="2448" w:type="dxa"/>
          </w:tcPr>
          <w:p w14:paraId="1593E757"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Log (assets)</w:t>
            </w:r>
          </w:p>
        </w:tc>
        <w:tc>
          <w:tcPr>
            <w:tcW w:w="1676" w:type="dxa"/>
          </w:tcPr>
          <w:p w14:paraId="661EC4DA"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3776749.3</w:t>
            </w:r>
            <w:r w:rsidRPr="005960DC">
              <w:rPr>
                <w:rFonts w:ascii="Times New Roman" w:hAnsi="Times New Roman" w:cs="Times New Roman"/>
                <w:sz w:val="24"/>
                <w:szCs w:val="24"/>
                <w:vertAlign w:val="superscript"/>
              </w:rPr>
              <w:t>***</w:t>
            </w:r>
          </w:p>
        </w:tc>
        <w:tc>
          <w:tcPr>
            <w:tcW w:w="1676" w:type="dxa"/>
          </w:tcPr>
          <w:p w14:paraId="4572CDA4"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2723741.8</w:t>
            </w:r>
            <w:r w:rsidRPr="005960DC">
              <w:rPr>
                <w:rFonts w:ascii="Times New Roman" w:hAnsi="Times New Roman" w:cs="Times New Roman"/>
                <w:sz w:val="24"/>
                <w:szCs w:val="24"/>
                <w:vertAlign w:val="superscript"/>
              </w:rPr>
              <w:t>***</w:t>
            </w:r>
          </w:p>
        </w:tc>
        <w:tc>
          <w:tcPr>
            <w:tcW w:w="1676" w:type="dxa"/>
          </w:tcPr>
          <w:p w14:paraId="6047DC60"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2928443.2</w:t>
            </w:r>
            <w:r w:rsidRPr="005960DC">
              <w:rPr>
                <w:rFonts w:ascii="Times New Roman" w:hAnsi="Times New Roman" w:cs="Times New Roman"/>
                <w:sz w:val="24"/>
                <w:szCs w:val="24"/>
                <w:vertAlign w:val="superscript"/>
              </w:rPr>
              <w:t>***</w:t>
            </w:r>
          </w:p>
        </w:tc>
        <w:tc>
          <w:tcPr>
            <w:tcW w:w="1676" w:type="dxa"/>
          </w:tcPr>
          <w:p w14:paraId="3FDE39DF"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3069313.4</w:t>
            </w:r>
            <w:r w:rsidRPr="005960DC">
              <w:rPr>
                <w:rFonts w:ascii="Times New Roman" w:hAnsi="Times New Roman" w:cs="Times New Roman"/>
                <w:sz w:val="24"/>
                <w:szCs w:val="24"/>
                <w:vertAlign w:val="superscript"/>
              </w:rPr>
              <w:t>***</w:t>
            </w:r>
          </w:p>
        </w:tc>
        <w:tc>
          <w:tcPr>
            <w:tcW w:w="1676" w:type="dxa"/>
            <w:gridSpan w:val="2"/>
          </w:tcPr>
          <w:p w14:paraId="4B5F0889"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3087122.0</w:t>
            </w:r>
            <w:r w:rsidRPr="005960DC">
              <w:rPr>
                <w:rFonts w:ascii="Times New Roman" w:hAnsi="Times New Roman" w:cs="Times New Roman"/>
                <w:sz w:val="24"/>
                <w:szCs w:val="24"/>
                <w:vertAlign w:val="superscript"/>
              </w:rPr>
              <w:t>***</w:t>
            </w:r>
          </w:p>
        </w:tc>
      </w:tr>
      <w:tr w:rsidR="00362997" w:rsidRPr="005960DC" w14:paraId="6182A6D8" w14:textId="77777777" w:rsidTr="009F619B">
        <w:tc>
          <w:tcPr>
            <w:tcW w:w="2448" w:type="dxa"/>
          </w:tcPr>
          <w:p w14:paraId="3B6BBD9C"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2F55D49A"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(771803.8)</w:t>
            </w:r>
          </w:p>
        </w:tc>
        <w:tc>
          <w:tcPr>
            <w:tcW w:w="1676" w:type="dxa"/>
          </w:tcPr>
          <w:p w14:paraId="0AC9E400"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(692202.2)</w:t>
            </w:r>
          </w:p>
        </w:tc>
        <w:tc>
          <w:tcPr>
            <w:tcW w:w="1676" w:type="dxa"/>
          </w:tcPr>
          <w:p w14:paraId="7E3C957C"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(620831.4)</w:t>
            </w:r>
          </w:p>
        </w:tc>
        <w:tc>
          <w:tcPr>
            <w:tcW w:w="1676" w:type="dxa"/>
          </w:tcPr>
          <w:p w14:paraId="753FACCE"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(736258.8)</w:t>
            </w:r>
          </w:p>
        </w:tc>
        <w:tc>
          <w:tcPr>
            <w:tcW w:w="1676" w:type="dxa"/>
            <w:gridSpan w:val="2"/>
          </w:tcPr>
          <w:p w14:paraId="26D5574B"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(573202.6)</w:t>
            </w:r>
          </w:p>
        </w:tc>
      </w:tr>
      <w:tr w:rsidR="00362997" w:rsidRPr="005960DC" w14:paraId="4B0F181D" w14:textId="77777777" w:rsidTr="009F619B">
        <w:tc>
          <w:tcPr>
            <w:tcW w:w="2448" w:type="dxa"/>
          </w:tcPr>
          <w:p w14:paraId="6C479B0F"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1214928D"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3A46E7B1"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4D333B2E"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4172314C"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gridSpan w:val="2"/>
          </w:tcPr>
          <w:p w14:paraId="54DA056D"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r>
      <w:tr w:rsidR="00362997" w:rsidRPr="005960DC" w14:paraId="72A73A5E" w14:textId="77777777" w:rsidTr="009F619B">
        <w:tc>
          <w:tcPr>
            <w:tcW w:w="2448" w:type="dxa"/>
          </w:tcPr>
          <w:p w14:paraId="1D1CF17F"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Capital intensity</w:t>
            </w:r>
          </w:p>
        </w:tc>
        <w:tc>
          <w:tcPr>
            <w:tcW w:w="1676" w:type="dxa"/>
          </w:tcPr>
          <w:p w14:paraId="7A694A42"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285.7</w:t>
            </w:r>
          </w:p>
        </w:tc>
        <w:tc>
          <w:tcPr>
            <w:tcW w:w="1676" w:type="dxa"/>
          </w:tcPr>
          <w:p w14:paraId="3452BDDD"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71.16</w:t>
            </w:r>
          </w:p>
        </w:tc>
        <w:tc>
          <w:tcPr>
            <w:tcW w:w="1676" w:type="dxa"/>
          </w:tcPr>
          <w:p w14:paraId="654A92BC"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-460.3</w:t>
            </w:r>
          </w:p>
        </w:tc>
        <w:tc>
          <w:tcPr>
            <w:tcW w:w="1676" w:type="dxa"/>
          </w:tcPr>
          <w:p w14:paraId="78EC3320"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-128.6</w:t>
            </w:r>
          </w:p>
        </w:tc>
        <w:tc>
          <w:tcPr>
            <w:tcW w:w="1676" w:type="dxa"/>
            <w:gridSpan w:val="2"/>
          </w:tcPr>
          <w:p w14:paraId="187243FF"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-543.2</w:t>
            </w:r>
          </w:p>
        </w:tc>
      </w:tr>
      <w:tr w:rsidR="00362997" w:rsidRPr="005960DC" w14:paraId="2EBDACB5" w14:textId="77777777" w:rsidTr="009F619B">
        <w:tc>
          <w:tcPr>
            <w:tcW w:w="2448" w:type="dxa"/>
          </w:tcPr>
          <w:p w14:paraId="147712D9"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371ADB7C"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(979.3)</w:t>
            </w:r>
          </w:p>
        </w:tc>
        <w:tc>
          <w:tcPr>
            <w:tcW w:w="1676" w:type="dxa"/>
          </w:tcPr>
          <w:p w14:paraId="1C62F6EC"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(752.6)</w:t>
            </w:r>
          </w:p>
        </w:tc>
        <w:tc>
          <w:tcPr>
            <w:tcW w:w="1676" w:type="dxa"/>
          </w:tcPr>
          <w:p w14:paraId="1BA76B2B"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(778.0)</w:t>
            </w:r>
          </w:p>
        </w:tc>
        <w:tc>
          <w:tcPr>
            <w:tcW w:w="1676" w:type="dxa"/>
          </w:tcPr>
          <w:p w14:paraId="00C70347"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(853.1)</w:t>
            </w:r>
          </w:p>
        </w:tc>
        <w:tc>
          <w:tcPr>
            <w:tcW w:w="1676" w:type="dxa"/>
            <w:gridSpan w:val="2"/>
          </w:tcPr>
          <w:p w14:paraId="6DD5662D"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(777.0)</w:t>
            </w:r>
          </w:p>
        </w:tc>
      </w:tr>
      <w:tr w:rsidR="00362997" w:rsidRPr="005960DC" w14:paraId="0DE34BA5" w14:textId="77777777" w:rsidTr="009F619B">
        <w:tc>
          <w:tcPr>
            <w:tcW w:w="2448" w:type="dxa"/>
          </w:tcPr>
          <w:p w14:paraId="3D977166"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75E62121"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1891EF58"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3197BC4A"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251F3B00"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gridSpan w:val="2"/>
          </w:tcPr>
          <w:p w14:paraId="3A2739DB"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r>
      <w:tr w:rsidR="00362997" w:rsidRPr="005960DC" w14:paraId="79607412" w14:textId="77777777" w:rsidTr="009F619B">
        <w:tc>
          <w:tcPr>
            <w:tcW w:w="2448" w:type="dxa"/>
          </w:tcPr>
          <w:p w14:paraId="63D9BE8C"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Debt to equity</w:t>
            </w:r>
          </w:p>
        </w:tc>
        <w:tc>
          <w:tcPr>
            <w:tcW w:w="1676" w:type="dxa"/>
          </w:tcPr>
          <w:p w14:paraId="336FF73F"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1361.9</w:t>
            </w:r>
          </w:p>
        </w:tc>
        <w:tc>
          <w:tcPr>
            <w:tcW w:w="1676" w:type="dxa"/>
          </w:tcPr>
          <w:p w14:paraId="696D056C"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970.3</w:t>
            </w:r>
          </w:p>
        </w:tc>
        <w:tc>
          <w:tcPr>
            <w:tcW w:w="1676" w:type="dxa"/>
          </w:tcPr>
          <w:p w14:paraId="167602C3"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4125.1</w:t>
            </w:r>
            <w:r w:rsidRPr="005960DC">
              <w:rPr>
                <w:rFonts w:ascii="Times New Roman" w:hAnsi="Times New Roman" w:cs="Times New Roman"/>
                <w:sz w:val="24"/>
                <w:szCs w:val="24"/>
                <w:vertAlign w:val="superscript"/>
              </w:rPr>
              <w:t>*</w:t>
            </w:r>
          </w:p>
        </w:tc>
        <w:tc>
          <w:tcPr>
            <w:tcW w:w="1676" w:type="dxa"/>
          </w:tcPr>
          <w:p w14:paraId="4854B65A"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540.1</w:t>
            </w:r>
          </w:p>
        </w:tc>
        <w:tc>
          <w:tcPr>
            <w:tcW w:w="1676" w:type="dxa"/>
            <w:gridSpan w:val="2"/>
          </w:tcPr>
          <w:p w14:paraId="74E4676B"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3690.5</w:t>
            </w:r>
            <w:r w:rsidRPr="005960DC">
              <w:rPr>
                <w:rFonts w:ascii="Times New Roman" w:hAnsi="Times New Roman" w:cs="Times New Roman"/>
                <w:sz w:val="24"/>
                <w:szCs w:val="24"/>
                <w:vertAlign w:val="superscript"/>
              </w:rPr>
              <w:t>*</w:t>
            </w:r>
          </w:p>
        </w:tc>
      </w:tr>
      <w:tr w:rsidR="00362997" w:rsidRPr="005960DC" w14:paraId="6AA69306" w14:textId="77777777" w:rsidTr="009F619B">
        <w:tc>
          <w:tcPr>
            <w:tcW w:w="2448" w:type="dxa"/>
          </w:tcPr>
          <w:p w14:paraId="0451CEA7"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517196BD"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(1737.4)</w:t>
            </w:r>
          </w:p>
        </w:tc>
        <w:tc>
          <w:tcPr>
            <w:tcW w:w="1676" w:type="dxa"/>
          </w:tcPr>
          <w:p w14:paraId="0DB0A1BC"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(1397.5)</w:t>
            </w:r>
          </w:p>
        </w:tc>
        <w:tc>
          <w:tcPr>
            <w:tcW w:w="1676" w:type="dxa"/>
          </w:tcPr>
          <w:p w14:paraId="4C39714D"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(2104.7)</w:t>
            </w:r>
          </w:p>
        </w:tc>
        <w:tc>
          <w:tcPr>
            <w:tcW w:w="1676" w:type="dxa"/>
          </w:tcPr>
          <w:p w14:paraId="52BC862A"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(1593.4)</w:t>
            </w:r>
          </w:p>
        </w:tc>
        <w:tc>
          <w:tcPr>
            <w:tcW w:w="1676" w:type="dxa"/>
            <w:gridSpan w:val="2"/>
          </w:tcPr>
          <w:p w14:paraId="2573E861"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(2166.8)</w:t>
            </w:r>
          </w:p>
        </w:tc>
      </w:tr>
      <w:tr w:rsidR="00362997" w:rsidRPr="005960DC" w14:paraId="044C6184" w14:textId="77777777" w:rsidTr="009F619B">
        <w:tc>
          <w:tcPr>
            <w:tcW w:w="2448" w:type="dxa"/>
          </w:tcPr>
          <w:p w14:paraId="13633974"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609FDCAC"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6FE1A1E6"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3E0CF894"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12A921B5"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gridSpan w:val="2"/>
          </w:tcPr>
          <w:p w14:paraId="7D7ECB5B"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r>
      <w:tr w:rsidR="00362997" w:rsidRPr="005960DC" w14:paraId="281AD7ED" w14:textId="77777777" w:rsidTr="009F619B">
        <w:tc>
          <w:tcPr>
            <w:tcW w:w="2448" w:type="dxa"/>
          </w:tcPr>
          <w:p w14:paraId="0145B762"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Firm age</w:t>
            </w:r>
          </w:p>
        </w:tc>
        <w:tc>
          <w:tcPr>
            <w:tcW w:w="1676" w:type="dxa"/>
          </w:tcPr>
          <w:p w14:paraId="6A98E771"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512474.0</w:t>
            </w:r>
          </w:p>
        </w:tc>
        <w:tc>
          <w:tcPr>
            <w:tcW w:w="1676" w:type="dxa"/>
          </w:tcPr>
          <w:p w14:paraId="06F3C6C7"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292344.9</w:t>
            </w:r>
            <w:r w:rsidRPr="005960DC">
              <w:rPr>
                <w:rFonts w:ascii="Times New Roman" w:hAnsi="Times New Roman" w:cs="Times New Roman"/>
                <w:sz w:val="24"/>
                <w:szCs w:val="24"/>
                <w:vertAlign w:val="superscript"/>
              </w:rPr>
              <w:t>**</w:t>
            </w:r>
          </w:p>
        </w:tc>
        <w:tc>
          <w:tcPr>
            <w:tcW w:w="1676" w:type="dxa"/>
          </w:tcPr>
          <w:p w14:paraId="511D6E60"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540917.7</w:t>
            </w:r>
          </w:p>
        </w:tc>
        <w:tc>
          <w:tcPr>
            <w:tcW w:w="1676" w:type="dxa"/>
          </w:tcPr>
          <w:p w14:paraId="7120278C"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267316.7</w:t>
            </w:r>
            <w:r w:rsidRPr="005960DC">
              <w:rPr>
                <w:rFonts w:ascii="Times New Roman" w:hAnsi="Times New Roman" w:cs="Times New Roman"/>
                <w:sz w:val="24"/>
                <w:szCs w:val="24"/>
                <w:vertAlign w:val="superscript"/>
              </w:rPr>
              <w:t>**</w:t>
            </w:r>
          </w:p>
        </w:tc>
        <w:tc>
          <w:tcPr>
            <w:tcW w:w="1676" w:type="dxa"/>
            <w:gridSpan w:val="2"/>
          </w:tcPr>
          <w:p w14:paraId="799A1B6B"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552821.0</w:t>
            </w:r>
          </w:p>
        </w:tc>
      </w:tr>
      <w:tr w:rsidR="00362997" w:rsidRPr="005960DC" w14:paraId="42D6DDED" w14:textId="77777777" w:rsidTr="009F619B">
        <w:tc>
          <w:tcPr>
            <w:tcW w:w="2448" w:type="dxa"/>
          </w:tcPr>
          <w:p w14:paraId="28DA62E9"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5D1146E1"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(392706.1)</w:t>
            </w:r>
          </w:p>
        </w:tc>
        <w:tc>
          <w:tcPr>
            <w:tcW w:w="1676" w:type="dxa"/>
          </w:tcPr>
          <w:p w14:paraId="7AD91574"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(117015.9)</w:t>
            </w:r>
          </w:p>
        </w:tc>
        <w:tc>
          <w:tcPr>
            <w:tcW w:w="1676" w:type="dxa"/>
          </w:tcPr>
          <w:p w14:paraId="7518FCAC"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(390184.5)</w:t>
            </w:r>
          </w:p>
        </w:tc>
        <w:tc>
          <w:tcPr>
            <w:tcW w:w="1676" w:type="dxa"/>
          </w:tcPr>
          <w:p w14:paraId="5AA2444D"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(124471.1)</w:t>
            </w:r>
          </w:p>
        </w:tc>
        <w:tc>
          <w:tcPr>
            <w:tcW w:w="1676" w:type="dxa"/>
            <w:gridSpan w:val="2"/>
          </w:tcPr>
          <w:p w14:paraId="1E231484"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(389767.0)</w:t>
            </w:r>
          </w:p>
        </w:tc>
      </w:tr>
      <w:tr w:rsidR="00362997" w:rsidRPr="005960DC" w14:paraId="458CBF22" w14:textId="77777777" w:rsidTr="009F619B">
        <w:tc>
          <w:tcPr>
            <w:tcW w:w="2448" w:type="dxa"/>
          </w:tcPr>
          <w:p w14:paraId="480C9BFF"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26C969BE"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17EA6B47"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172240B0"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181854C4"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gridSpan w:val="2"/>
          </w:tcPr>
          <w:p w14:paraId="787898D9"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r>
      <w:tr w:rsidR="00362997" w:rsidRPr="005960DC" w14:paraId="231D2026" w14:textId="77777777" w:rsidTr="009F619B">
        <w:tc>
          <w:tcPr>
            <w:tcW w:w="2448" w:type="dxa"/>
          </w:tcPr>
          <w:p w14:paraId="438D5065"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 xml:space="preserve">Family owned and </w:t>
            </w:r>
          </w:p>
        </w:tc>
        <w:tc>
          <w:tcPr>
            <w:tcW w:w="1676" w:type="dxa"/>
          </w:tcPr>
          <w:p w14:paraId="1F5212C0"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tcPr>
          <w:p w14:paraId="2AA62458"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0.798</w:t>
            </w:r>
            <w:r w:rsidRPr="005960DC">
              <w:rPr>
                <w:rFonts w:ascii="Times New Roman" w:hAnsi="Times New Roman" w:cs="Times New Roman"/>
                <w:sz w:val="24"/>
                <w:szCs w:val="24"/>
                <w:vertAlign w:val="superscript"/>
              </w:rPr>
              <w:t>***</w:t>
            </w:r>
          </w:p>
        </w:tc>
        <w:tc>
          <w:tcPr>
            <w:tcW w:w="1676" w:type="dxa"/>
          </w:tcPr>
          <w:p w14:paraId="42CD2095"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0.0473</w:t>
            </w:r>
          </w:p>
        </w:tc>
        <w:tc>
          <w:tcPr>
            <w:tcW w:w="1676" w:type="dxa"/>
          </w:tcPr>
          <w:p w14:paraId="5267BB16"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gridSpan w:val="2"/>
          </w:tcPr>
          <w:p w14:paraId="7081155A"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r>
      <w:tr w:rsidR="00362997" w:rsidRPr="005960DC" w14:paraId="4AEABB7B" w14:textId="77777777" w:rsidTr="009F619B">
        <w:tc>
          <w:tcPr>
            <w:tcW w:w="2448" w:type="dxa"/>
          </w:tcPr>
          <w:p w14:paraId="2F670E6C"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controlled * expected EBITDA</w:t>
            </w:r>
          </w:p>
        </w:tc>
        <w:tc>
          <w:tcPr>
            <w:tcW w:w="1676" w:type="dxa"/>
          </w:tcPr>
          <w:p w14:paraId="1FA11D0D"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tcPr>
          <w:p w14:paraId="02E45112"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(0.304)</w:t>
            </w:r>
          </w:p>
        </w:tc>
        <w:tc>
          <w:tcPr>
            <w:tcW w:w="1676" w:type="dxa"/>
          </w:tcPr>
          <w:p w14:paraId="0C06CEBF"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(0.460)</w:t>
            </w:r>
          </w:p>
        </w:tc>
        <w:tc>
          <w:tcPr>
            <w:tcW w:w="1676" w:type="dxa"/>
          </w:tcPr>
          <w:p w14:paraId="7C36397F"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gridSpan w:val="2"/>
          </w:tcPr>
          <w:p w14:paraId="4748B23D"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r>
      <w:tr w:rsidR="00362997" w:rsidRPr="005960DC" w14:paraId="133CDF2D" w14:textId="77777777" w:rsidTr="009F619B">
        <w:tc>
          <w:tcPr>
            <w:tcW w:w="2448" w:type="dxa"/>
          </w:tcPr>
          <w:p w14:paraId="2A27380C"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3D9E0072"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7183F851"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6EDA32A2"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43D570C1"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gridSpan w:val="2"/>
          </w:tcPr>
          <w:p w14:paraId="6E537859"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r>
      <w:tr w:rsidR="00362997" w:rsidRPr="005960DC" w14:paraId="4BAAEC96" w14:textId="77777777" w:rsidTr="009F619B">
        <w:tc>
          <w:tcPr>
            <w:tcW w:w="2448" w:type="dxa"/>
          </w:tcPr>
          <w:p w14:paraId="214A8A1B"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 xml:space="preserve">Family owned but not </w:t>
            </w:r>
          </w:p>
        </w:tc>
        <w:tc>
          <w:tcPr>
            <w:tcW w:w="1676" w:type="dxa"/>
          </w:tcPr>
          <w:p w14:paraId="43A0EF99"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tcPr>
          <w:p w14:paraId="1014867E"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-0.0623</w:t>
            </w:r>
          </w:p>
        </w:tc>
        <w:tc>
          <w:tcPr>
            <w:tcW w:w="1676" w:type="dxa"/>
          </w:tcPr>
          <w:p w14:paraId="7E78554E"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-0.187</w:t>
            </w:r>
          </w:p>
        </w:tc>
        <w:tc>
          <w:tcPr>
            <w:tcW w:w="1676" w:type="dxa"/>
          </w:tcPr>
          <w:p w14:paraId="696D80C1"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gridSpan w:val="2"/>
          </w:tcPr>
          <w:p w14:paraId="28F149DA"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r>
      <w:tr w:rsidR="00362997" w:rsidRPr="005960DC" w14:paraId="1180505E" w14:textId="77777777" w:rsidTr="009F619B">
        <w:tc>
          <w:tcPr>
            <w:tcW w:w="2448" w:type="dxa"/>
          </w:tcPr>
          <w:p w14:paraId="77431FC3"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controlled * expected EBITDA</w:t>
            </w:r>
          </w:p>
        </w:tc>
        <w:tc>
          <w:tcPr>
            <w:tcW w:w="1676" w:type="dxa"/>
          </w:tcPr>
          <w:p w14:paraId="652683E8"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tcPr>
          <w:p w14:paraId="119F5618"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(0.156)</w:t>
            </w:r>
          </w:p>
        </w:tc>
        <w:tc>
          <w:tcPr>
            <w:tcW w:w="1676" w:type="dxa"/>
          </w:tcPr>
          <w:p w14:paraId="28B67F08"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(0.201)</w:t>
            </w:r>
          </w:p>
        </w:tc>
        <w:tc>
          <w:tcPr>
            <w:tcW w:w="1676" w:type="dxa"/>
          </w:tcPr>
          <w:p w14:paraId="7C34251A"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gridSpan w:val="2"/>
          </w:tcPr>
          <w:p w14:paraId="7780566B"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r>
      <w:tr w:rsidR="00362997" w:rsidRPr="005960DC" w14:paraId="3F1B4F94" w14:textId="77777777" w:rsidTr="009F619B">
        <w:tc>
          <w:tcPr>
            <w:tcW w:w="2448" w:type="dxa"/>
          </w:tcPr>
          <w:p w14:paraId="0297E59E"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18508C1C"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651BBA01"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73BBB32B"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02D56DAA"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gridSpan w:val="2"/>
          </w:tcPr>
          <w:p w14:paraId="50DCBBBE"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r>
      <w:tr w:rsidR="00362997" w:rsidRPr="005960DC" w14:paraId="0616D3E3" w14:textId="77777777" w:rsidTr="009F619B">
        <w:tc>
          <w:tcPr>
            <w:tcW w:w="2448" w:type="dxa"/>
          </w:tcPr>
          <w:p w14:paraId="15C8AC4C"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 xml:space="preserve">Family owned and </w:t>
            </w:r>
          </w:p>
        </w:tc>
        <w:tc>
          <w:tcPr>
            <w:tcW w:w="1676" w:type="dxa"/>
          </w:tcPr>
          <w:p w14:paraId="4E8696AE"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tcPr>
          <w:p w14:paraId="1C4F7E75"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tcPr>
          <w:p w14:paraId="30B321E6"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-3356264.7</w:t>
            </w:r>
            <w:r w:rsidRPr="005960DC">
              <w:rPr>
                <w:rFonts w:ascii="Times New Roman" w:hAnsi="Times New Roman" w:cs="Times New Roman"/>
                <w:sz w:val="24"/>
                <w:szCs w:val="24"/>
                <w:vertAlign w:val="superscript"/>
              </w:rPr>
              <w:t>***</w:t>
            </w:r>
          </w:p>
        </w:tc>
        <w:tc>
          <w:tcPr>
            <w:tcW w:w="1676" w:type="dxa"/>
          </w:tcPr>
          <w:p w14:paraId="632854C3"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gridSpan w:val="2"/>
          </w:tcPr>
          <w:p w14:paraId="1D489F5F"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r>
      <w:tr w:rsidR="00362997" w:rsidRPr="005960DC" w14:paraId="19B6C89C" w14:textId="77777777" w:rsidTr="009F619B">
        <w:tc>
          <w:tcPr>
            <w:tcW w:w="2448" w:type="dxa"/>
          </w:tcPr>
          <w:p w14:paraId="34CB4CCF"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 xml:space="preserve">controlled * post </w:t>
            </w:r>
            <w:proofErr w:type="spellStart"/>
            <w:r w:rsidRPr="005960DC">
              <w:rPr>
                <w:rFonts w:ascii="Times New Roman" w:hAnsi="Times New Roman" w:cs="Times New Roman"/>
                <w:sz w:val="24"/>
                <w:szCs w:val="24"/>
              </w:rPr>
              <w:t>Covid</w:t>
            </w:r>
            <w:proofErr w:type="spellEnd"/>
          </w:p>
        </w:tc>
        <w:tc>
          <w:tcPr>
            <w:tcW w:w="1676" w:type="dxa"/>
          </w:tcPr>
          <w:p w14:paraId="764E7484"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tcPr>
          <w:p w14:paraId="3AD8EB8F"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tcPr>
          <w:p w14:paraId="2ED18D50"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(1064487.5)</w:t>
            </w:r>
          </w:p>
        </w:tc>
        <w:tc>
          <w:tcPr>
            <w:tcW w:w="1676" w:type="dxa"/>
          </w:tcPr>
          <w:p w14:paraId="38271107"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gridSpan w:val="2"/>
          </w:tcPr>
          <w:p w14:paraId="4DC500A6"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r>
      <w:tr w:rsidR="00362997" w:rsidRPr="005960DC" w14:paraId="6FB31B78" w14:textId="77777777" w:rsidTr="009F619B">
        <w:tc>
          <w:tcPr>
            <w:tcW w:w="2448" w:type="dxa"/>
          </w:tcPr>
          <w:p w14:paraId="143AB628"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2B6AD9D3"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3D333D75"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71C9881E"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5B77E633"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gridSpan w:val="2"/>
          </w:tcPr>
          <w:p w14:paraId="21C723BF"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r>
      <w:tr w:rsidR="00362997" w:rsidRPr="005960DC" w14:paraId="46F52F5F" w14:textId="77777777" w:rsidTr="009F619B">
        <w:tc>
          <w:tcPr>
            <w:tcW w:w="2448" w:type="dxa"/>
          </w:tcPr>
          <w:p w14:paraId="4531B691"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 xml:space="preserve">Family owned but not </w:t>
            </w:r>
          </w:p>
        </w:tc>
        <w:tc>
          <w:tcPr>
            <w:tcW w:w="1676" w:type="dxa"/>
          </w:tcPr>
          <w:p w14:paraId="1F35A8C7"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tcPr>
          <w:p w14:paraId="6898946F"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tcPr>
          <w:p w14:paraId="408364BB"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-2919337.8</w:t>
            </w:r>
            <w:r w:rsidRPr="005960DC">
              <w:rPr>
                <w:rFonts w:ascii="Times New Roman" w:hAnsi="Times New Roman" w:cs="Times New Roman"/>
                <w:sz w:val="24"/>
                <w:szCs w:val="24"/>
                <w:vertAlign w:val="superscript"/>
              </w:rPr>
              <w:t>***</w:t>
            </w:r>
          </w:p>
        </w:tc>
        <w:tc>
          <w:tcPr>
            <w:tcW w:w="1676" w:type="dxa"/>
          </w:tcPr>
          <w:p w14:paraId="0BBC1DD2"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gridSpan w:val="2"/>
          </w:tcPr>
          <w:p w14:paraId="4AD0CA7E"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r>
      <w:tr w:rsidR="00362997" w:rsidRPr="005960DC" w14:paraId="4132250F" w14:textId="77777777" w:rsidTr="009F619B">
        <w:tc>
          <w:tcPr>
            <w:tcW w:w="2448" w:type="dxa"/>
          </w:tcPr>
          <w:p w14:paraId="4727230F"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 xml:space="preserve">controlled * post </w:t>
            </w:r>
            <w:proofErr w:type="spellStart"/>
            <w:r w:rsidRPr="005960DC">
              <w:rPr>
                <w:rFonts w:ascii="Times New Roman" w:hAnsi="Times New Roman" w:cs="Times New Roman"/>
                <w:sz w:val="24"/>
                <w:szCs w:val="24"/>
              </w:rPr>
              <w:t>Covid</w:t>
            </w:r>
            <w:proofErr w:type="spellEnd"/>
          </w:p>
        </w:tc>
        <w:tc>
          <w:tcPr>
            <w:tcW w:w="1676" w:type="dxa"/>
          </w:tcPr>
          <w:p w14:paraId="4378BE3B"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tcPr>
          <w:p w14:paraId="0A26B7BA"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tcPr>
          <w:p w14:paraId="0A630954"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(1120191.3)</w:t>
            </w:r>
          </w:p>
        </w:tc>
        <w:tc>
          <w:tcPr>
            <w:tcW w:w="1676" w:type="dxa"/>
          </w:tcPr>
          <w:p w14:paraId="14699C2F"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gridSpan w:val="2"/>
          </w:tcPr>
          <w:p w14:paraId="3299612F"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r>
      <w:tr w:rsidR="00362997" w:rsidRPr="005960DC" w14:paraId="1FE5F562" w14:textId="77777777" w:rsidTr="009F619B">
        <w:tc>
          <w:tcPr>
            <w:tcW w:w="2448" w:type="dxa"/>
          </w:tcPr>
          <w:p w14:paraId="3BC49A40"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005E4F03"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3D09DDB0"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3E8A7A3D"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61803B18"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gridSpan w:val="2"/>
          </w:tcPr>
          <w:p w14:paraId="0F67E5C2"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r>
      <w:tr w:rsidR="00362997" w:rsidRPr="005960DC" w14:paraId="54B98C09" w14:textId="77777777" w:rsidTr="009F619B">
        <w:tc>
          <w:tcPr>
            <w:tcW w:w="2448" w:type="dxa"/>
          </w:tcPr>
          <w:p w14:paraId="54036307"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 xml:space="preserve">Family owned and </w:t>
            </w:r>
          </w:p>
        </w:tc>
        <w:tc>
          <w:tcPr>
            <w:tcW w:w="1676" w:type="dxa"/>
          </w:tcPr>
          <w:p w14:paraId="20FAE6C0"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tcPr>
          <w:p w14:paraId="54731A1B"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tcPr>
          <w:p w14:paraId="5EBD6D27"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0.594</w:t>
            </w:r>
            <w:r w:rsidRPr="005960DC">
              <w:rPr>
                <w:rFonts w:ascii="Times New Roman" w:hAnsi="Times New Roman" w:cs="Times New Roman"/>
                <w:sz w:val="24"/>
                <w:szCs w:val="24"/>
                <w:vertAlign w:val="superscript"/>
              </w:rPr>
              <w:t>**</w:t>
            </w:r>
          </w:p>
        </w:tc>
        <w:tc>
          <w:tcPr>
            <w:tcW w:w="1676" w:type="dxa"/>
          </w:tcPr>
          <w:p w14:paraId="241147DD"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gridSpan w:val="2"/>
          </w:tcPr>
          <w:p w14:paraId="45FEA2D4"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r>
      <w:tr w:rsidR="00362997" w:rsidRPr="005960DC" w14:paraId="5EB16C7C" w14:textId="77777777" w:rsidTr="009F619B">
        <w:tc>
          <w:tcPr>
            <w:tcW w:w="2448" w:type="dxa"/>
          </w:tcPr>
          <w:p w14:paraId="6D3E1A1F"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 xml:space="preserve">controlled * post </w:t>
            </w:r>
            <w:proofErr w:type="spellStart"/>
            <w:r w:rsidRPr="005960DC">
              <w:rPr>
                <w:rFonts w:ascii="Times New Roman" w:hAnsi="Times New Roman" w:cs="Times New Roman"/>
                <w:sz w:val="24"/>
                <w:szCs w:val="24"/>
              </w:rPr>
              <w:t>Covid</w:t>
            </w:r>
            <w:proofErr w:type="spellEnd"/>
            <w:r w:rsidRPr="005960DC">
              <w:rPr>
                <w:rFonts w:ascii="Times New Roman" w:hAnsi="Times New Roman" w:cs="Times New Roman"/>
                <w:sz w:val="24"/>
                <w:szCs w:val="24"/>
              </w:rPr>
              <w:t>* expected EBITDA</w:t>
            </w:r>
          </w:p>
        </w:tc>
        <w:tc>
          <w:tcPr>
            <w:tcW w:w="1676" w:type="dxa"/>
          </w:tcPr>
          <w:p w14:paraId="027D03D6"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tcPr>
          <w:p w14:paraId="1108E3DD"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tcPr>
          <w:p w14:paraId="1D1A54D4"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(0.260)</w:t>
            </w:r>
          </w:p>
        </w:tc>
        <w:tc>
          <w:tcPr>
            <w:tcW w:w="1676" w:type="dxa"/>
          </w:tcPr>
          <w:p w14:paraId="163514B2"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gridSpan w:val="2"/>
          </w:tcPr>
          <w:p w14:paraId="0D67B5AD"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r>
      <w:tr w:rsidR="00362997" w:rsidRPr="005960DC" w14:paraId="00256BC3" w14:textId="77777777" w:rsidTr="009F619B">
        <w:tc>
          <w:tcPr>
            <w:tcW w:w="2448" w:type="dxa"/>
          </w:tcPr>
          <w:p w14:paraId="579BCB8E"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0EDCDFC1"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4A80A86F"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44CA8271"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27FAF3E8"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gridSpan w:val="2"/>
          </w:tcPr>
          <w:p w14:paraId="616BD05D"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r>
      <w:tr w:rsidR="00362997" w:rsidRPr="005960DC" w14:paraId="448E5E11" w14:textId="77777777" w:rsidTr="009F619B">
        <w:tc>
          <w:tcPr>
            <w:tcW w:w="2448" w:type="dxa"/>
          </w:tcPr>
          <w:p w14:paraId="36A3C180"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 xml:space="preserve">Family owned but not </w:t>
            </w:r>
          </w:p>
        </w:tc>
        <w:tc>
          <w:tcPr>
            <w:tcW w:w="1676" w:type="dxa"/>
          </w:tcPr>
          <w:p w14:paraId="4343250A"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tcPr>
          <w:p w14:paraId="01F0DB2F"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tcPr>
          <w:p w14:paraId="101558CB"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0.244</w:t>
            </w:r>
          </w:p>
        </w:tc>
        <w:tc>
          <w:tcPr>
            <w:tcW w:w="1676" w:type="dxa"/>
          </w:tcPr>
          <w:p w14:paraId="1DFC1880"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gridSpan w:val="2"/>
          </w:tcPr>
          <w:p w14:paraId="6B44AC2E"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r>
      <w:tr w:rsidR="00362997" w:rsidRPr="005960DC" w14:paraId="2F4A4BA0" w14:textId="77777777" w:rsidTr="009F619B">
        <w:tc>
          <w:tcPr>
            <w:tcW w:w="2448" w:type="dxa"/>
          </w:tcPr>
          <w:p w14:paraId="24BB87AC"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 xml:space="preserve">controlled * post </w:t>
            </w:r>
            <w:proofErr w:type="spellStart"/>
            <w:r w:rsidRPr="005960DC">
              <w:rPr>
                <w:rFonts w:ascii="Times New Roman" w:hAnsi="Times New Roman" w:cs="Times New Roman"/>
                <w:sz w:val="24"/>
                <w:szCs w:val="24"/>
              </w:rPr>
              <w:t>Covid</w:t>
            </w:r>
            <w:proofErr w:type="spellEnd"/>
            <w:r w:rsidRPr="005960DC">
              <w:rPr>
                <w:rFonts w:ascii="Times New Roman" w:hAnsi="Times New Roman" w:cs="Times New Roman"/>
                <w:sz w:val="24"/>
                <w:szCs w:val="24"/>
              </w:rPr>
              <w:t>*expected EBITDA</w:t>
            </w:r>
          </w:p>
        </w:tc>
        <w:tc>
          <w:tcPr>
            <w:tcW w:w="1676" w:type="dxa"/>
          </w:tcPr>
          <w:p w14:paraId="49508EA0"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tcPr>
          <w:p w14:paraId="327C725B"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tcPr>
          <w:p w14:paraId="6B3BEBEA"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(0.175)</w:t>
            </w:r>
          </w:p>
        </w:tc>
        <w:tc>
          <w:tcPr>
            <w:tcW w:w="1676" w:type="dxa"/>
          </w:tcPr>
          <w:p w14:paraId="74D66E8F"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gridSpan w:val="2"/>
          </w:tcPr>
          <w:p w14:paraId="615C5C35"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r>
      <w:tr w:rsidR="00362997" w:rsidRPr="005960DC" w14:paraId="5CCE2F4E" w14:textId="77777777" w:rsidTr="009F619B">
        <w:tc>
          <w:tcPr>
            <w:tcW w:w="2448" w:type="dxa"/>
          </w:tcPr>
          <w:p w14:paraId="504401F4"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5C0BDCC2"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4E20E6A0"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5F3C7465"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2D4A3297"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gridSpan w:val="2"/>
          </w:tcPr>
          <w:p w14:paraId="128393EA"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r>
      <w:tr w:rsidR="00362997" w:rsidRPr="005960DC" w14:paraId="24675587" w14:textId="77777777" w:rsidTr="009F619B">
        <w:tc>
          <w:tcPr>
            <w:tcW w:w="2448" w:type="dxa"/>
          </w:tcPr>
          <w:p w14:paraId="6CF99F1F"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 xml:space="preserve">Family owned * </w:t>
            </w:r>
          </w:p>
        </w:tc>
        <w:tc>
          <w:tcPr>
            <w:tcW w:w="1676" w:type="dxa"/>
          </w:tcPr>
          <w:p w14:paraId="3F5A55A8"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tcPr>
          <w:p w14:paraId="0794EF5E"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tcPr>
          <w:p w14:paraId="77AF9ABF"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tcPr>
          <w:p w14:paraId="26D09B08"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0.672</w:t>
            </w:r>
            <w:r w:rsidRPr="005960DC">
              <w:rPr>
                <w:rFonts w:ascii="Times New Roman" w:hAnsi="Times New Roman" w:cs="Times New Roman"/>
                <w:sz w:val="24"/>
                <w:szCs w:val="24"/>
                <w:vertAlign w:val="superscript"/>
              </w:rPr>
              <w:t>**</w:t>
            </w:r>
          </w:p>
        </w:tc>
        <w:tc>
          <w:tcPr>
            <w:tcW w:w="1676" w:type="dxa"/>
            <w:gridSpan w:val="2"/>
          </w:tcPr>
          <w:p w14:paraId="2BD84F4F"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-0.0394</w:t>
            </w:r>
          </w:p>
        </w:tc>
      </w:tr>
      <w:tr w:rsidR="00362997" w:rsidRPr="005960DC" w14:paraId="48AF9D1B" w14:textId="77777777" w:rsidTr="009F619B">
        <w:tc>
          <w:tcPr>
            <w:tcW w:w="2448" w:type="dxa"/>
          </w:tcPr>
          <w:p w14:paraId="2B48EEFD"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expected EBITDA</w:t>
            </w:r>
          </w:p>
        </w:tc>
        <w:tc>
          <w:tcPr>
            <w:tcW w:w="1676" w:type="dxa"/>
          </w:tcPr>
          <w:p w14:paraId="28053CAC"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tcPr>
          <w:p w14:paraId="6BF56760"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tcPr>
          <w:p w14:paraId="408BC65C"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tcPr>
          <w:p w14:paraId="4D459442"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(0.275)</w:t>
            </w:r>
          </w:p>
        </w:tc>
        <w:tc>
          <w:tcPr>
            <w:tcW w:w="1676" w:type="dxa"/>
            <w:gridSpan w:val="2"/>
          </w:tcPr>
          <w:p w14:paraId="015583D8"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(0.384)</w:t>
            </w:r>
          </w:p>
        </w:tc>
      </w:tr>
      <w:tr w:rsidR="00362997" w:rsidRPr="005960DC" w14:paraId="31ECFA18" w14:textId="77777777" w:rsidTr="009F619B">
        <w:tc>
          <w:tcPr>
            <w:tcW w:w="2448" w:type="dxa"/>
          </w:tcPr>
          <w:p w14:paraId="142AF206"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4E938D9F"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0DACE482"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3CC6F73D"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3807B8DA"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gridSpan w:val="2"/>
          </w:tcPr>
          <w:p w14:paraId="1B4B46EF"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r>
      <w:tr w:rsidR="00362997" w:rsidRPr="005960DC" w14:paraId="11A4E819" w14:textId="77777777" w:rsidTr="009F619B">
        <w:tc>
          <w:tcPr>
            <w:tcW w:w="2448" w:type="dxa"/>
          </w:tcPr>
          <w:p w14:paraId="6B433831"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 xml:space="preserve">Family owned * post </w:t>
            </w:r>
          </w:p>
        </w:tc>
        <w:tc>
          <w:tcPr>
            <w:tcW w:w="1676" w:type="dxa"/>
          </w:tcPr>
          <w:p w14:paraId="0CCFA8F7"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tcPr>
          <w:p w14:paraId="1591B445"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tcPr>
          <w:p w14:paraId="11BD78CF"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tcPr>
          <w:p w14:paraId="2CD06A74"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gridSpan w:val="2"/>
          </w:tcPr>
          <w:p w14:paraId="5290A208"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0.603</w:t>
            </w:r>
            <w:r w:rsidRPr="005960DC">
              <w:rPr>
                <w:rFonts w:ascii="Times New Roman" w:hAnsi="Times New Roman" w:cs="Times New Roman"/>
                <w:sz w:val="24"/>
                <w:szCs w:val="24"/>
                <w:vertAlign w:val="superscript"/>
              </w:rPr>
              <w:t>**</w:t>
            </w:r>
          </w:p>
        </w:tc>
      </w:tr>
      <w:tr w:rsidR="00362997" w:rsidRPr="005960DC" w14:paraId="73E9EBED" w14:textId="77777777" w:rsidTr="009F619B">
        <w:tc>
          <w:tcPr>
            <w:tcW w:w="2448" w:type="dxa"/>
          </w:tcPr>
          <w:p w14:paraId="7E68BCBA"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roofErr w:type="spellStart"/>
            <w:r w:rsidRPr="005960DC">
              <w:rPr>
                <w:rFonts w:ascii="Times New Roman" w:hAnsi="Times New Roman" w:cs="Times New Roman"/>
                <w:sz w:val="24"/>
                <w:szCs w:val="24"/>
              </w:rPr>
              <w:t>Covid</w:t>
            </w:r>
            <w:proofErr w:type="spellEnd"/>
            <w:r w:rsidRPr="005960DC">
              <w:rPr>
                <w:rFonts w:ascii="Times New Roman" w:hAnsi="Times New Roman" w:cs="Times New Roman"/>
                <w:sz w:val="24"/>
                <w:szCs w:val="24"/>
              </w:rPr>
              <w:t>*expected EBITDA</w:t>
            </w:r>
          </w:p>
        </w:tc>
        <w:tc>
          <w:tcPr>
            <w:tcW w:w="1676" w:type="dxa"/>
          </w:tcPr>
          <w:p w14:paraId="131D2DE0"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tcPr>
          <w:p w14:paraId="6175990E"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tcPr>
          <w:p w14:paraId="777D8E24"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tcPr>
          <w:p w14:paraId="26C2F60A"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gridSpan w:val="2"/>
          </w:tcPr>
          <w:p w14:paraId="206593F5"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(0.236)</w:t>
            </w:r>
          </w:p>
        </w:tc>
      </w:tr>
      <w:tr w:rsidR="00362997" w:rsidRPr="005960DC" w14:paraId="43E7DDA0" w14:textId="77777777" w:rsidTr="009F619B">
        <w:tc>
          <w:tcPr>
            <w:tcW w:w="2448" w:type="dxa"/>
          </w:tcPr>
          <w:p w14:paraId="700CDFB3"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38EED8EE"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3E04E286"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5C731422"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45D833F1"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gridSpan w:val="2"/>
          </w:tcPr>
          <w:p w14:paraId="124D8B5B"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r>
      <w:tr w:rsidR="00362997" w:rsidRPr="005960DC" w14:paraId="56FCAC28" w14:textId="77777777" w:rsidTr="009F619B">
        <w:tc>
          <w:tcPr>
            <w:tcW w:w="2448" w:type="dxa"/>
          </w:tcPr>
          <w:p w14:paraId="312E2C7A"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 xml:space="preserve">Family owned * post </w:t>
            </w:r>
          </w:p>
        </w:tc>
        <w:tc>
          <w:tcPr>
            <w:tcW w:w="1676" w:type="dxa"/>
          </w:tcPr>
          <w:p w14:paraId="536D06A2"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tcPr>
          <w:p w14:paraId="18A4452D"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tcPr>
          <w:p w14:paraId="70FE9E65"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tcPr>
          <w:p w14:paraId="730F7ABB"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gridSpan w:val="2"/>
          </w:tcPr>
          <w:p w14:paraId="33E44375"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-3369210.1</w:t>
            </w:r>
            <w:r w:rsidRPr="005960DC">
              <w:rPr>
                <w:rFonts w:ascii="Times New Roman" w:hAnsi="Times New Roman" w:cs="Times New Roman"/>
                <w:sz w:val="24"/>
                <w:szCs w:val="24"/>
                <w:vertAlign w:val="superscript"/>
              </w:rPr>
              <w:t>***</w:t>
            </w:r>
          </w:p>
        </w:tc>
      </w:tr>
      <w:tr w:rsidR="00362997" w:rsidRPr="005960DC" w14:paraId="2316A729" w14:textId="77777777" w:rsidTr="009F619B">
        <w:tc>
          <w:tcPr>
            <w:tcW w:w="2448" w:type="dxa"/>
          </w:tcPr>
          <w:p w14:paraId="36654D67"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roofErr w:type="spellStart"/>
            <w:r w:rsidRPr="005960DC">
              <w:rPr>
                <w:rFonts w:ascii="Times New Roman" w:hAnsi="Times New Roman" w:cs="Times New Roman"/>
                <w:sz w:val="24"/>
                <w:szCs w:val="24"/>
              </w:rPr>
              <w:t>Covid</w:t>
            </w:r>
            <w:proofErr w:type="spellEnd"/>
          </w:p>
        </w:tc>
        <w:tc>
          <w:tcPr>
            <w:tcW w:w="1676" w:type="dxa"/>
          </w:tcPr>
          <w:p w14:paraId="67573E35"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tcPr>
          <w:p w14:paraId="18FA76A2"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tcPr>
          <w:p w14:paraId="5BA5F699"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tcPr>
          <w:p w14:paraId="08F22BF2"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gridSpan w:val="2"/>
          </w:tcPr>
          <w:p w14:paraId="4D8C86A8"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(1055935.6)</w:t>
            </w:r>
          </w:p>
        </w:tc>
      </w:tr>
      <w:tr w:rsidR="00362997" w:rsidRPr="005960DC" w14:paraId="3AE937C6" w14:textId="77777777" w:rsidTr="009F619B">
        <w:tc>
          <w:tcPr>
            <w:tcW w:w="2448" w:type="dxa"/>
          </w:tcPr>
          <w:p w14:paraId="3717985A"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1F3C80FA"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6F2CA6D9"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1F09BD3C"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53AD5793"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gridSpan w:val="2"/>
          </w:tcPr>
          <w:p w14:paraId="3C0585C2"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r>
      <w:tr w:rsidR="00362997" w:rsidRPr="005960DC" w14:paraId="17F637BF" w14:textId="77777777" w:rsidTr="009F619B">
        <w:tc>
          <w:tcPr>
            <w:tcW w:w="2448" w:type="dxa"/>
          </w:tcPr>
          <w:p w14:paraId="200D67AC"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_cons</w:t>
            </w:r>
          </w:p>
        </w:tc>
        <w:tc>
          <w:tcPr>
            <w:tcW w:w="1676" w:type="dxa"/>
          </w:tcPr>
          <w:p w14:paraId="3D4EE290"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-76100469.7</w:t>
            </w:r>
            <w:r w:rsidRPr="005960DC">
              <w:rPr>
                <w:rFonts w:ascii="Times New Roman" w:hAnsi="Times New Roman" w:cs="Times New Roman"/>
                <w:sz w:val="24"/>
                <w:szCs w:val="24"/>
                <w:vertAlign w:val="superscript"/>
              </w:rPr>
              <w:t>***</w:t>
            </w:r>
          </w:p>
        </w:tc>
        <w:tc>
          <w:tcPr>
            <w:tcW w:w="1676" w:type="dxa"/>
          </w:tcPr>
          <w:p w14:paraId="1656872E"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-51620486.0</w:t>
            </w:r>
            <w:r w:rsidRPr="005960DC">
              <w:rPr>
                <w:rFonts w:ascii="Times New Roman" w:hAnsi="Times New Roman" w:cs="Times New Roman"/>
                <w:sz w:val="24"/>
                <w:szCs w:val="24"/>
                <w:vertAlign w:val="superscript"/>
              </w:rPr>
              <w:t>***</w:t>
            </w:r>
          </w:p>
        </w:tc>
        <w:tc>
          <w:tcPr>
            <w:tcW w:w="1676" w:type="dxa"/>
          </w:tcPr>
          <w:p w14:paraId="108CB386"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-63962433.4</w:t>
            </w:r>
            <w:r w:rsidRPr="005960DC">
              <w:rPr>
                <w:rFonts w:ascii="Times New Roman" w:hAnsi="Times New Roman" w:cs="Times New Roman"/>
                <w:sz w:val="24"/>
                <w:szCs w:val="24"/>
                <w:vertAlign w:val="superscript"/>
              </w:rPr>
              <w:t>***</w:t>
            </w:r>
          </w:p>
        </w:tc>
        <w:tc>
          <w:tcPr>
            <w:tcW w:w="1676" w:type="dxa"/>
          </w:tcPr>
          <w:p w14:paraId="00CFDDEC"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-55982560.7</w:t>
            </w:r>
            <w:r w:rsidRPr="005960DC">
              <w:rPr>
                <w:rFonts w:ascii="Times New Roman" w:hAnsi="Times New Roman" w:cs="Times New Roman"/>
                <w:sz w:val="24"/>
                <w:szCs w:val="24"/>
                <w:vertAlign w:val="superscript"/>
              </w:rPr>
              <w:t>***</w:t>
            </w:r>
          </w:p>
        </w:tc>
        <w:tc>
          <w:tcPr>
            <w:tcW w:w="1676" w:type="dxa"/>
            <w:gridSpan w:val="2"/>
          </w:tcPr>
          <w:p w14:paraId="418149BA"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-66857120.2</w:t>
            </w:r>
            <w:r w:rsidRPr="005960DC">
              <w:rPr>
                <w:rFonts w:ascii="Times New Roman" w:hAnsi="Times New Roman" w:cs="Times New Roman"/>
                <w:sz w:val="24"/>
                <w:szCs w:val="24"/>
                <w:vertAlign w:val="superscript"/>
              </w:rPr>
              <w:t>***</w:t>
            </w:r>
          </w:p>
        </w:tc>
      </w:tr>
      <w:tr w:rsidR="00362997" w:rsidRPr="005960DC" w14:paraId="4AD96C7F" w14:textId="77777777" w:rsidTr="009F619B">
        <w:tc>
          <w:tcPr>
            <w:tcW w:w="2448" w:type="dxa"/>
          </w:tcPr>
          <w:p w14:paraId="5BC54ACA"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p>
        </w:tc>
        <w:tc>
          <w:tcPr>
            <w:tcW w:w="1676" w:type="dxa"/>
          </w:tcPr>
          <w:p w14:paraId="3AD30E43"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(19361756.7)</w:t>
            </w:r>
          </w:p>
        </w:tc>
        <w:tc>
          <w:tcPr>
            <w:tcW w:w="1676" w:type="dxa"/>
          </w:tcPr>
          <w:p w14:paraId="4DD6E2E0"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(12168025.6)</w:t>
            </w:r>
          </w:p>
        </w:tc>
        <w:tc>
          <w:tcPr>
            <w:tcW w:w="1676" w:type="dxa"/>
          </w:tcPr>
          <w:p w14:paraId="47CA909A"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(19230366.5)</w:t>
            </w:r>
          </w:p>
        </w:tc>
        <w:tc>
          <w:tcPr>
            <w:tcW w:w="1676" w:type="dxa"/>
          </w:tcPr>
          <w:p w14:paraId="411A4CFF"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(12105235.8)</w:t>
            </w:r>
          </w:p>
        </w:tc>
        <w:tc>
          <w:tcPr>
            <w:tcW w:w="1676" w:type="dxa"/>
            <w:gridSpan w:val="2"/>
          </w:tcPr>
          <w:p w14:paraId="29089F71"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(18695971.0)</w:t>
            </w:r>
          </w:p>
        </w:tc>
      </w:tr>
      <w:tr w:rsidR="00362997" w:rsidRPr="005960DC" w14:paraId="3B4BFC54" w14:textId="77777777" w:rsidTr="009F619B">
        <w:tc>
          <w:tcPr>
            <w:tcW w:w="2448" w:type="dxa"/>
          </w:tcPr>
          <w:p w14:paraId="122411B1"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i/>
                <w:iCs/>
                <w:sz w:val="24"/>
                <w:szCs w:val="24"/>
              </w:rPr>
            </w:pPr>
          </w:p>
        </w:tc>
        <w:tc>
          <w:tcPr>
            <w:tcW w:w="1676" w:type="dxa"/>
          </w:tcPr>
          <w:p w14:paraId="0CC766B4"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tcPr>
          <w:p w14:paraId="58BBD218"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tcPr>
          <w:p w14:paraId="3877C03B"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tcPr>
          <w:p w14:paraId="65166548"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c>
          <w:tcPr>
            <w:tcW w:w="1676" w:type="dxa"/>
            <w:gridSpan w:val="2"/>
          </w:tcPr>
          <w:p w14:paraId="273870CC"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r>
      <w:tr w:rsidR="00362997" w:rsidRPr="005960DC" w14:paraId="3FA7F2E3" w14:textId="77777777" w:rsidTr="009F619B">
        <w:tc>
          <w:tcPr>
            <w:tcW w:w="2448" w:type="dxa"/>
          </w:tcPr>
          <w:p w14:paraId="6D1C0186"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i/>
                <w:iCs/>
                <w:sz w:val="24"/>
                <w:szCs w:val="24"/>
              </w:rPr>
              <w:t>N</w:t>
            </w:r>
          </w:p>
        </w:tc>
        <w:tc>
          <w:tcPr>
            <w:tcW w:w="1676" w:type="dxa"/>
          </w:tcPr>
          <w:p w14:paraId="667357CE"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988</w:t>
            </w:r>
          </w:p>
        </w:tc>
        <w:tc>
          <w:tcPr>
            <w:tcW w:w="1676" w:type="dxa"/>
          </w:tcPr>
          <w:p w14:paraId="71FC69DA"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988</w:t>
            </w:r>
          </w:p>
        </w:tc>
        <w:tc>
          <w:tcPr>
            <w:tcW w:w="1676" w:type="dxa"/>
          </w:tcPr>
          <w:p w14:paraId="7B75BF3C"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988</w:t>
            </w:r>
          </w:p>
        </w:tc>
        <w:tc>
          <w:tcPr>
            <w:tcW w:w="1676" w:type="dxa"/>
          </w:tcPr>
          <w:p w14:paraId="6F36687D"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988</w:t>
            </w:r>
          </w:p>
        </w:tc>
        <w:tc>
          <w:tcPr>
            <w:tcW w:w="1676" w:type="dxa"/>
            <w:gridSpan w:val="2"/>
          </w:tcPr>
          <w:p w14:paraId="155381D1"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988</w:t>
            </w:r>
          </w:p>
        </w:tc>
      </w:tr>
      <w:tr w:rsidR="00362997" w:rsidRPr="005960DC" w14:paraId="19017C1C" w14:textId="77777777" w:rsidTr="009F619B">
        <w:tc>
          <w:tcPr>
            <w:tcW w:w="2448" w:type="dxa"/>
            <w:tcBorders>
              <w:bottom w:val="double" w:sz="4" w:space="0" w:color="auto"/>
            </w:tcBorders>
          </w:tcPr>
          <w:p w14:paraId="291DBEA4"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i/>
                <w:iCs/>
                <w:sz w:val="24"/>
                <w:szCs w:val="24"/>
              </w:rPr>
              <w:t>R</w:t>
            </w:r>
            <w:r w:rsidRPr="005960DC">
              <w:rPr>
                <w:rFonts w:ascii="Times New Roman" w:hAnsi="Times New Roman" w:cs="Times New Roman"/>
                <w:sz w:val="24"/>
                <w:szCs w:val="24"/>
                <w:vertAlign w:val="superscript"/>
              </w:rPr>
              <w:t>2</w:t>
            </w:r>
          </w:p>
        </w:tc>
        <w:tc>
          <w:tcPr>
            <w:tcW w:w="1676" w:type="dxa"/>
            <w:tcBorders>
              <w:bottom w:val="double" w:sz="4" w:space="0" w:color="auto"/>
            </w:tcBorders>
          </w:tcPr>
          <w:p w14:paraId="75275AB0"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0.434</w:t>
            </w:r>
          </w:p>
        </w:tc>
        <w:tc>
          <w:tcPr>
            <w:tcW w:w="1676" w:type="dxa"/>
            <w:tcBorders>
              <w:bottom w:val="double" w:sz="4" w:space="0" w:color="auto"/>
            </w:tcBorders>
          </w:tcPr>
          <w:p w14:paraId="01CF0C39"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0.454</w:t>
            </w:r>
          </w:p>
        </w:tc>
        <w:tc>
          <w:tcPr>
            <w:tcW w:w="1676" w:type="dxa"/>
            <w:tcBorders>
              <w:bottom w:val="double" w:sz="4" w:space="0" w:color="auto"/>
            </w:tcBorders>
          </w:tcPr>
          <w:p w14:paraId="7F14AAF7"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0.483</w:t>
            </w:r>
          </w:p>
        </w:tc>
        <w:tc>
          <w:tcPr>
            <w:tcW w:w="1676" w:type="dxa"/>
            <w:tcBorders>
              <w:bottom w:val="double" w:sz="4" w:space="0" w:color="auto"/>
            </w:tcBorders>
          </w:tcPr>
          <w:p w14:paraId="56EFB1C7"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0.450</w:t>
            </w:r>
          </w:p>
        </w:tc>
        <w:tc>
          <w:tcPr>
            <w:tcW w:w="1676" w:type="dxa"/>
            <w:gridSpan w:val="2"/>
            <w:tcBorders>
              <w:bottom w:val="double" w:sz="4" w:space="0" w:color="auto"/>
            </w:tcBorders>
          </w:tcPr>
          <w:p w14:paraId="44840D5D"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0.481</w:t>
            </w:r>
          </w:p>
        </w:tc>
      </w:tr>
      <w:tr w:rsidR="00362997" w:rsidRPr="005960DC" w14:paraId="09752239" w14:textId="77777777" w:rsidTr="009F619B">
        <w:trPr>
          <w:gridAfter w:val="1"/>
          <w:wAfter w:w="1123" w:type="dxa"/>
        </w:trPr>
        <w:tc>
          <w:tcPr>
            <w:tcW w:w="9705" w:type="dxa"/>
            <w:gridSpan w:val="6"/>
            <w:tcBorders>
              <w:top w:val="double" w:sz="4" w:space="0" w:color="auto"/>
            </w:tcBorders>
          </w:tcPr>
          <w:p w14:paraId="6902F10C"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0"/>
                <w:szCs w:val="20"/>
              </w:rPr>
            </w:pPr>
            <w:r w:rsidRPr="005960DC">
              <w:rPr>
                <w:rFonts w:ascii="Times New Roman" w:hAnsi="Times New Roman" w:cs="Times New Roman"/>
                <w:sz w:val="20"/>
                <w:szCs w:val="20"/>
              </w:rPr>
              <w:t>Standard errors in parentheses</w:t>
            </w:r>
          </w:p>
          <w:p w14:paraId="30E64003" w14:textId="77777777" w:rsidR="00362997" w:rsidRPr="005960DC" w:rsidRDefault="00362997" w:rsidP="009F619B">
            <w:pPr>
              <w:widowControl w:val="0"/>
              <w:autoSpaceDE w:val="0"/>
              <w:autoSpaceDN w:val="0"/>
              <w:adjustRightInd w:val="0"/>
              <w:spacing w:after="0" w:line="240" w:lineRule="auto"/>
              <w:rPr>
                <w:rFonts w:ascii="Times New Roman" w:hAnsi="Times New Roman" w:cs="Times New Roman"/>
                <w:sz w:val="20"/>
                <w:szCs w:val="20"/>
              </w:rPr>
            </w:pPr>
            <w:r w:rsidRPr="005960DC">
              <w:rPr>
                <w:rFonts w:ascii="Times New Roman" w:hAnsi="Times New Roman" w:cs="Times New Roman"/>
                <w:sz w:val="20"/>
                <w:szCs w:val="20"/>
                <w:vertAlign w:val="superscript"/>
              </w:rPr>
              <w:t>*</w:t>
            </w:r>
            <w:r w:rsidRPr="005960DC">
              <w:rPr>
                <w:rFonts w:ascii="Times New Roman" w:hAnsi="Times New Roman" w:cs="Times New Roman"/>
                <w:sz w:val="20"/>
                <w:szCs w:val="20"/>
              </w:rPr>
              <w:t xml:space="preserve"> </w:t>
            </w:r>
            <w:r w:rsidRPr="005960DC">
              <w:rPr>
                <w:rFonts w:ascii="Times New Roman" w:hAnsi="Times New Roman" w:cs="Times New Roman"/>
                <w:i/>
                <w:iCs/>
                <w:sz w:val="20"/>
                <w:szCs w:val="20"/>
              </w:rPr>
              <w:t>p</w:t>
            </w:r>
            <w:r w:rsidRPr="005960DC">
              <w:rPr>
                <w:rFonts w:ascii="Times New Roman" w:hAnsi="Times New Roman" w:cs="Times New Roman"/>
                <w:sz w:val="20"/>
                <w:szCs w:val="20"/>
              </w:rPr>
              <w:t xml:space="preserve"> &lt; 0.10, </w:t>
            </w:r>
            <w:r w:rsidRPr="005960DC">
              <w:rPr>
                <w:rFonts w:ascii="Times New Roman" w:hAnsi="Times New Roman" w:cs="Times New Roman"/>
                <w:sz w:val="20"/>
                <w:szCs w:val="20"/>
                <w:vertAlign w:val="superscript"/>
              </w:rPr>
              <w:t>**</w:t>
            </w:r>
            <w:r w:rsidRPr="005960DC">
              <w:rPr>
                <w:rFonts w:ascii="Times New Roman" w:hAnsi="Times New Roman" w:cs="Times New Roman"/>
                <w:sz w:val="20"/>
                <w:szCs w:val="20"/>
              </w:rPr>
              <w:t xml:space="preserve"> </w:t>
            </w:r>
            <w:r w:rsidRPr="005960DC">
              <w:rPr>
                <w:rFonts w:ascii="Times New Roman" w:hAnsi="Times New Roman" w:cs="Times New Roman"/>
                <w:i/>
                <w:iCs/>
                <w:sz w:val="20"/>
                <w:szCs w:val="20"/>
              </w:rPr>
              <w:t>p</w:t>
            </w:r>
            <w:r w:rsidRPr="005960DC">
              <w:rPr>
                <w:rFonts w:ascii="Times New Roman" w:hAnsi="Times New Roman" w:cs="Times New Roman"/>
                <w:sz w:val="20"/>
                <w:szCs w:val="20"/>
              </w:rPr>
              <w:t xml:space="preserve"> &lt; 0.05, </w:t>
            </w:r>
            <w:r w:rsidRPr="005960DC">
              <w:rPr>
                <w:rFonts w:ascii="Times New Roman" w:hAnsi="Times New Roman" w:cs="Times New Roman"/>
                <w:sz w:val="20"/>
                <w:szCs w:val="20"/>
                <w:vertAlign w:val="superscript"/>
              </w:rPr>
              <w:t>***</w:t>
            </w:r>
            <w:r w:rsidRPr="005960DC">
              <w:rPr>
                <w:rFonts w:ascii="Times New Roman" w:hAnsi="Times New Roman" w:cs="Times New Roman"/>
                <w:sz w:val="20"/>
                <w:szCs w:val="20"/>
              </w:rPr>
              <w:t xml:space="preserve"> </w:t>
            </w:r>
            <w:r w:rsidRPr="005960DC">
              <w:rPr>
                <w:rFonts w:ascii="Times New Roman" w:hAnsi="Times New Roman" w:cs="Times New Roman"/>
                <w:i/>
                <w:iCs/>
                <w:sz w:val="20"/>
                <w:szCs w:val="20"/>
              </w:rPr>
              <w:t>p</w:t>
            </w:r>
            <w:r w:rsidRPr="005960DC">
              <w:rPr>
                <w:rFonts w:ascii="Times New Roman" w:hAnsi="Times New Roman" w:cs="Times New Roman"/>
                <w:sz w:val="20"/>
                <w:szCs w:val="20"/>
              </w:rPr>
              <w:t xml:space="preserve"> &lt; 0.01</w:t>
            </w:r>
          </w:p>
          <w:p w14:paraId="0C328717" w14:textId="77777777" w:rsidR="00362997" w:rsidRPr="005960DC" w:rsidRDefault="00362997" w:rsidP="009F619B">
            <w:pPr>
              <w:widowControl w:val="0"/>
              <w:autoSpaceDE w:val="0"/>
              <w:autoSpaceDN w:val="0"/>
              <w:adjustRightInd w:val="0"/>
              <w:spacing w:after="0" w:line="240" w:lineRule="auto"/>
              <w:jc w:val="center"/>
              <w:rPr>
                <w:rFonts w:ascii="Times New Roman" w:hAnsi="Times New Roman" w:cs="Times New Roman"/>
                <w:sz w:val="24"/>
                <w:szCs w:val="24"/>
              </w:rPr>
            </w:pPr>
          </w:p>
        </w:tc>
      </w:tr>
      <w:bookmarkEnd w:id="4"/>
    </w:tbl>
    <w:p w14:paraId="3C2306AE" w14:textId="77777777" w:rsidR="00DE424C" w:rsidRPr="005960DC" w:rsidRDefault="00DE424C"/>
    <w:p w14:paraId="4D6846B8" w14:textId="77777777" w:rsidR="00DE424C" w:rsidRPr="005960DC" w:rsidRDefault="00DE424C"/>
    <w:p w14:paraId="78119EB9" w14:textId="77777777" w:rsidR="00DE424C" w:rsidRPr="005960DC" w:rsidRDefault="00DE424C"/>
    <w:p w14:paraId="2BC228F3" w14:textId="77777777" w:rsidR="00DE424C" w:rsidRPr="005960DC" w:rsidRDefault="00DE424C"/>
    <w:p w14:paraId="6A8A232B" w14:textId="77777777" w:rsidR="007F3BFC" w:rsidRPr="005960DC" w:rsidRDefault="007F3BFC"/>
    <w:p w14:paraId="687C36FE" w14:textId="77777777" w:rsidR="00B46A7C" w:rsidRPr="005960DC" w:rsidRDefault="00B46A7C"/>
    <w:tbl>
      <w:tblPr>
        <w:tblW w:w="5036" w:type="pct"/>
        <w:tblLook w:val="0000" w:firstRow="0" w:lastRow="0" w:firstColumn="0" w:lastColumn="0" w:noHBand="0" w:noVBand="0"/>
      </w:tblPr>
      <w:tblGrid>
        <w:gridCol w:w="2161"/>
        <w:gridCol w:w="2406"/>
        <w:gridCol w:w="2428"/>
        <w:gridCol w:w="2432"/>
      </w:tblGrid>
      <w:tr w:rsidR="00C41A3B" w:rsidRPr="005960DC" w14:paraId="13882883" w14:textId="77777777" w:rsidTr="00692F0C">
        <w:tc>
          <w:tcPr>
            <w:tcW w:w="5000" w:type="pct"/>
            <w:gridSpan w:val="4"/>
            <w:tcBorders>
              <w:bottom w:val="double" w:sz="4" w:space="0" w:color="auto"/>
            </w:tcBorders>
          </w:tcPr>
          <w:p w14:paraId="00568DBC" w14:textId="0CABA79B" w:rsidR="00C41A3B" w:rsidRPr="005960DC" w:rsidRDefault="00C41A3B" w:rsidP="007C1D8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 xml:space="preserve">Table </w:t>
            </w:r>
            <w:r w:rsidR="00362997" w:rsidRPr="005960DC">
              <w:rPr>
                <w:rFonts w:ascii="Times New Roman" w:hAnsi="Times New Roman" w:cs="Times New Roman"/>
                <w:sz w:val="24"/>
                <w:szCs w:val="24"/>
              </w:rPr>
              <w:t>4:</w:t>
            </w:r>
            <w:r w:rsidRPr="005960DC">
              <w:rPr>
                <w:rFonts w:ascii="Times New Roman" w:hAnsi="Times New Roman" w:cs="Times New Roman"/>
                <w:sz w:val="24"/>
                <w:szCs w:val="24"/>
              </w:rPr>
              <w:t xml:space="preserve"> Sensitivity Analysis of Family-Controlled vs. Non-Controlled Family Firms</w:t>
            </w:r>
          </w:p>
        </w:tc>
      </w:tr>
      <w:tr w:rsidR="00C41A3B" w:rsidRPr="005960DC" w14:paraId="69576669" w14:textId="77777777" w:rsidTr="00692F0C">
        <w:tc>
          <w:tcPr>
            <w:tcW w:w="1146" w:type="pct"/>
            <w:tcBorders>
              <w:top w:val="double" w:sz="4" w:space="0" w:color="auto"/>
            </w:tcBorders>
          </w:tcPr>
          <w:p w14:paraId="6986DA71" w14:textId="21F43A43" w:rsidR="00C41A3B" w:rsidRPr="005960DC" w:rsidRDefault="00C41A3B" w:rsidP="007C1D86">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Dependent</w:t>
            </w:r>
            <w:r w:rsidR="00692F0C" w:rsidRPr="005960DC">
              <w:rPr>
                <w:rFonts w:ascii="Times New Roman" w:hAnsi="Times New Roman" w:cs="Times New Roman"/>
                <w:sz w:val="24"/>
                <w:szCs w:val="24"/>
              </w:rPr>
              <w:t xml:space="preserve"> </w:t>
            </w:r>
            <w:r w:rsidRPr="005960DC">
              <w:rPr>
                <w:rFonts w:ascii="Times New Roman" w:hAnsi="Times New Roman" w:cs="Times New Roman"/>
                <w:sz w:val="24"/>
                <w:szCs w:val="24"/>
              </w:rPr>
              <w:t>variable:</w:t>
            </w:r>
          </w:p>
        </w:tc>
        <w:tc>
          <w:tcPr>
            <w:tcW w:w="1276" w:type="pct"/>
            <w:tcBorders>
              <w:top w:val="double" w:sz="4" w:space="0" w:color="auto"/>
            </w:tcBorders>
          </w:tcPr>
          <w:p w14:paraId="757719BD" w14:textId="77777777" w:rsidR="00C41A3B" w:rsidRPr="005960DC" w:rsidRDefault="00C41A3B" w:rsidP="007C1D8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(1)</w:t>
            </w:r>
          </w:p>
        </w:tc>
        <w:tc>
          <w:tcPr>
            <w:tcW w:w="1288" w:type="pct"/>
            <w:tcBorders>
              <w:top w:val="double" w:sz="4" w:space="0" w:color="auto"/>
            </w:tcBorders>
          </w:tcPr>
          <w:p w14:paraId="16D7153D" w14:textId="4E0F209A" w:rsidR="00C41A3B" w:rsidRPr="005960DC" w:rsidRDefault="00C41A3B" w:rsidP="007C1D8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(2)</w:t>
            </w:r>
          </w:p>
        </w:tc>
        <w:tc>
          <w:tcPr>
            <w:tcW w:w="1290" w:type="pct"/>
            <w:tcBorders>
              <w:top w:val="double" w:sz="4" w:space="0" w:color="auto"/>
            </w:tcBorders>
          </w:tcPr>
          <w:p w14:paraId="75236144" w14:textId="40EA2523" w:rsidR="00C41A3B" w:rsidRPr="005960DC" w:rsidRDefault="00C41A3B" w:rsidP="007C1D8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(3)</w:t>
            </w:r>
          </w:p>
        </w:tc>
      </w:tr>
      <w:tr w:rsidR="00C41A3B" w:rsidRPr="005960DC" w14:paraId="2B659069" w14:textId="77777777" w:rsidTr="00692F0C">
        <w:tc>
          <w:tcPr>
            <w:tcW w:w="1146" w:type="pct"/>
            <w:tcBorders>
              <w:bottom w:val="single" w:sz="4" w:space="0" w:color="auto"/>
            </w:tcBorders>
          </w:tcPr>
          <w:p w14:paraId="5900BBF6" w14:textId="77777777" w:rsidR="00C41A3B" w:rsidRPr="005960DC" w:rsidRDefault="00C41A3B" w:rsidP="007C1D86">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EBITDA</w:t>
            </w:r>
          </w:p>
        </w:tc>
        <w:tc>
          <w:tcPr>
            <w:tcW w:w="1276" w:type="pct"/>
            <w:tcBorders>
              <w:bottom w:val="single" w:sz="4" w:space="0" w:color="auto"/>
            </w:tcBorders>
          </w:tcPr>
          <w:p w14:paraId="0C37A2D7" w14:textId="348A8248" w:rsidR="00C41A3B" w:rsidRPr="005960DC" w:rsidRDefault="00C41A3B" w:rsidP="007C1D8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FE</w:t>
            </w:r>
          </w:p>
        </w:tc>
        <w:tc>
          <w:tcPr>
            <w:tcW w:w="1288" w:type="pct"/>
            <w:tcBorders>
              <w:bottom w:val="single" w:sz="4" w:space="0" w:color="auto"/>
            </w:tcBorders>
          </w:tcPr>
          <w:p w14:paraId="1544CC8B" w14:textId="200BB386" w:rsidR="00C41A3B" w:rsidRPr="005960DC" w:rsidRDefault="00C41A3B" w:rsidP="007C1D8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FE</w:t>
            </w:r>
          </w:p>
        </w:tc>
        <w:tc>
          <w:tcPr>
            <w:tcW w:w="1290" w:type="pct"/>
            <w:tcBorders>
              <w:bottom w:val="single" w:sz="4" w:space="0" w:color="auto"/>
            </w:tcBorders>
          </w:tcPr>
          <w:p w14:paraId="4D6EB6BF" w14:textId="5AB5FEC0" w:rsidR="00C41A3B" w:rsidRPr="005960DC" w:rsidRDefault="00C41A3B" w:rsidP="007C1D86">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FE</w:t>
            </w:r>
          </w:p>
        </w:tc>
      </w:tr>
      <w:tr w:rsidR="00692F0C" w:rsidRPr="005960DC" w14:paraId="07364C37" w14:textId="77777777" w:rsidTr="00692F0C">
        <w:tc>
          <w:tcPr>
            <w:tcW w:w="1146" w:type="pct"/>
            <w:tcBorders>
              <w:top w:val="single" w:sz="4" w:space="0" w:color="auto"/>
            </w:tcBorders>
          </w:tcPr>
          <w:p w14:paraId="7261C982" w14:textId="77777777" w:rsidR="00692F0C" w:rsidRPr="005960DC" w:rsidRDefault="00692F0C" w:rsidP="00692F0C">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Expected EBITDA</w:t>
            </w:r>
          </w:p>
        </w:tc>
        <w:tc>
          <w:tcPr>
            <w:tcW w:w="1276" w:type="pct"/>
            <w:tcBorders>
              <w:top w:val="single" w:sz="4" w:space="0" w:color="auto"/>
            </w:tcBorders>
          </w:tcPr>
          <w:p w14:paraId="2C7C775D" w14:textId="5E0B39AC" w:rsidR="00692F0C" w:rsidRPr="005960DC" w:rsidRDefault="00692F0C" w:rsidP="00692F0C">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-0.128</w:t>
            </w:r>
          </w:p>
        </w:tc>
        <w:tc>
          <w:tcPr>
            <w:tcW w:w="1288" w:type="pct"/>
            <w:tcBorders>
              <w:top w:val="single" w:sz="4" w:space="0" w:color="auto"/>
            </w:tcBorders>
          </w:tcPr>
          <w:p w14:paraId="244EFF02" w14:textId="6FB0758A" w:rsidR="00692F0C" w:rsidRPr="005960DC" w:rsidRDefault="00692F0C" w:rsidP="00692F0C">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-0.131</w:t>
            </w:r>
          </w:p>
        </w:tc>
        <w:tc>
          <w:tcPr>
            <w:tcW w:w="1290" w:type="pct"/>
            <w:tcBorders>
              <w:top w:val="single" w:sz="4" w:space="0" w:color="auto"/>
            </w:tcBorders>
          </w:tcPr>
          <w:p w14:paraId="3DFBFD6E" w14:textId="3878AF07" w:rsidR="00692F0C" w:rsidRPr="005960DC" w:rsidRDefault="00692F0C" w:rsidP="00692F0C">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-0.377</w:t>
            </w:r>
            <w:r w:rsidRPr="005960DC">
              <w:rPr>
                <w:rFonts w:ascii="Times New Roman" w:hAnsi="Times New Roman" w:cs="Times New Roman"/>
                <w:sz w:val="24"/>
                <w:szCs w:val="24"/>
                <w:vertAlign w:val="superscript"/>
              </w:rPr>
              <w:t>*</w:t>
            </w:r>
          </w:p>
        </w:tc>
      </w:tr>
      <w:tr w:rsidR="00692F0C" w:rsidRPr="005960DC" w14:paraId="7178A61C" w14:textId="77777777" w:rsidTr="00692F0C">
        <w:tc>
          <w:tcPr>
            <w:tcW w:w="1146" w:type="pct"/>
          </w:tcPr>
          <w:p w14:paraId="491698FF" w14:textId="77777777" w:rsidR="00692F0C" w:rsidRPr="005960DC" w:rsidRDefault="00692F0C" w:rsidP="00692F0C">
            <w:pPr>
              <w:widowControl w:val="0"/>
              <w:autoSpaceDE w:val="0"/>
              <w:autoSpaceDN w:val="0"/>
              <w:adjustRightInd w:val="0"/>
              <w:spacing w:after="0" w:line="240" w:lineRule="auto"/>
              <w:rPr>
                <w:rFonts w:ascii="Times New Roman" w:hAnsi="Times New Roman" w:cs="Times New Roman"/>
                <w:sz w:val="24"/>
                <w:szCs w:val="24"/>
              </w:rPr>
            </w:pPr>
          </w:p>
        </w:tc>
        <w:tc>
          <w:tcPr>
            <w:tcW w:w="1276" w:type="pct"/>
          </w:tcPr>
          <w:p w14:paraId="02F83F43" w14:textId="7FA81D20" w:rsidR="00692F0C" w:rsidRPr="005960DC" w:rsidRDefault="00692F0C" w:rsidP="00692F0C">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(0.160)</w:t>
            </w:r>
          </w:p>
        </w:tc>
        <w:tc>
          <w:tcPr>
            <w:tcW w:w="1288" w:type="pct"/>
          </w:tcPr>
          <w:p w14:paraId="73C0406B" w14:textId="6F72489D" w:rsidR="00692F0C" w:rsidRPr="005960DC" w:rsidRDefault="00692F0C" w:rsidP="00692F0C">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(0.161)</w:t>
            </w:r>
          </w:p>
        </w:tc>
        <w:tc>
          <w:tcPr>
            <w:tcW w:w="1290" w:type="pct"/>
          </w:tcPr>
          <w:p w14:paraId="089FB1E7" w14:textId="76903F39" w:rsidR="00692F0C" w:rsidRPr="005960DC" w:rsidRDefault="00692F0C" w:rsidP="00692F0C">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(0.202)</w:t>
            </w:r>
          </w:p>
        </w:tc>
      </w:tr>
      <w:tr w:rsidR="00692F0C" w:rsidRPr="005960DC" w14:paraId="44ABF976" w14:textId="77777777" w:rsidTr="00692F0C">
        <w:tc>
          <w:tcPr>
            <w:tcW w:w="1146" w:type="pct"/>
          </w:tcPr>
          <w:p w14:paraId="3C898409" w14:textId="77777777" w:rsidR="00692F0C" w:rsidRPr="005960DC" w:rsidRDefault="00692F0C" w:rsidP="00692F0C">
            <w:pPr>
              <w:widowControl w:val="0"/>
              <w:autoSpaceDE w:val="0"/>
              <w:autoSpaceDN w:val="0"/>
              <w:adjustRightInd w:val="0"/>
              <w:spacing w:after="0" w:line="240" w:lineRule="auto"/>
              <w:rPr>
                <w:rFonts w:ascii="Times New Roman" w:hAnsi="Times New Roman" w:cs="Times New Roman"/>
                <w:sz w:val="24"/>
                <w:szCs w:val="24"/>
              </w:rPr>
            </w:pPr>
          </w:p>
        </w:tc>
        <w:tc>
          <w:tcPr>
            <w:tcW w:w="1276" w:type="pct"/>
          </w:tcPr>
          <w:p w14:paraId="029B325A" w14:textId="77777777" w:rsidR="00692F0C" w:rsidRPr="005960DC" w:rsidRDefault="00692F0C" w:rsidP="00692F0C">
            <w:pPr>
              <w:widowControl w:val="0"/>
              <w:autoSpaceDE w:val="0"/>
              <w:autoSpaceDN w:val="0"/>
              <w:adjustRightInd w:val="0"/>
              <w:spacing w:after="0" w:line="240" w:lineRule="auto"/>
              <w:rPr>
                <w:rFonts w:ascii="Times New Roman" w:hAnsi="Times New Roman" w:cs="Times New Roman"/>
                <w:sz w:val="24"/>
                <w:szCs w:val="24"/>
              </w:rPr>
            </w:pPr>
          </w:p>
        </w:tc>
        <w:tc>
          <w:tcPr>
            <w:tcW w:w="1288" w:type="pct"/>
          </w:tcPr>
          <w:p w14:paraId="55A869B3" w14:textId="77777777" w:rsidR="00692F0C" w:rsidRPr="005960DC" w:rsidRDefault="00692F0C" w:rsidP="00692F0C">
            <w:pPr>
              <w:widowControl w:val="0"/>
              <w:autoSpaceDE w:val="0"/>
              <w:autoSpaceDN w:val="0"/>
              <w:adjustRightInd w:val="0"/>
              <w:spacing w:after="0" w:line="240" w:lineRule="auto"/>
              <w:rPr>
                <w:rFonts w:ascii="Times New Roman" w:hAnsi="Times New Roman" w:cs="Times New Roman"/>
                <w:sz w:val="24"/>
                <w:szCs w:val="24"/>
              </w:rPr>
            </w:pPr>
          </w:p>
        </w:tc>
        <w:tc>
          <w:tcPr>
            <w:tcW w:w="1290" w:type="pct"/>
          </w:tcPr>
          <w:p w14:paraId="16E75B73" w14:textId="31744C85" w:rsidR="00692F0C" w:rsidRPr="005960DC" w:rsidRDefault="00692F0C" w:rsidP="00692F0C">
            <w:pPr>
              <w:widowControl w:val="0"/>
              <w:autoSpaceDE w:val="0"/>
              <w:autoSpaceDN w:val="0"/>
              <w:adjustRightInd w:val="0"/>
              <w:spacing w:after="0" w:line="240" w:lineRule="auto"/>
              <w:rPr>
                <w:rFonts w:ascii="Times New Roman" w:hAnsi="Times New Roman" w:cs="Times New Roman"/>
                <w:sz w:val="24"/>
                <w:szCs w:val="24"/>
              </w:rPr>
            </w:pPr>
          </w:p>
        </w:tc>
      </w:tr>
      <w:tr w:rsidR="00692F0C" w:rsidRPr="005960DC" w14:paraId="30F95F66" w14:textId="77777777" w:rsidTr="00692F0C">
        <w:tc>
          <w:tcPr>
            <w:tcW w:w="1146" w:type="pct"/>
          </w:tcPr>
          <w:p w14:paraId="148DF491" w14:textId="77777777" w:rsidR="00692F0C" w:rsidRPr="005960DC" w:rsidRDefault="00692F0C" w:rsidP="00692F0C">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Control</w:t>
            </w:r>
          </w:p>
        </w:tc>
        <w:tc>
          <w:tcPr>
            <w:tcW w:w="1276" w:type="pct"/>
          </w:tcPr>
          <w:p w14:paraId="24EC2A35" w14:textId="372A24AC" w:rsidR="00692F0C" w:rsidRPr="005960DC" w:rsidRDefault="00692F0C" w:rsidP="00692F0C">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-633746.9</w:t>
            </w:r>
            <w:r w:rsidRPr="005960DC">
              <w:rPr>
                <w:rFonts w:ascii="Times New Roman" w:hAnsi="Times New Roman" w:cs="Times New Roman"/>
                <w:sz w:val="24"/>
                <w:szCs w:val="24"/>
                <w:vertAlign w:val="superscript"/>
              </w:rPr>
              <w:t>*</w:t>
            </w:r>
          </w:p>
        </w:tc>
        <w:tc>
          <w:tcPr>
            <w:tcW w:w="1288" w:type="pct"/>
          </w:tcPr>
          <w:p w14:paraId="4B2F5430" w14:textId="66CDA376" w:rsidR="00692F0C" w:rsidRPr="005960DC" w:rsidRDefault="00692F0C" w:rsidP="00692F0C">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-417966.5</w:t>
            </w:r>
          </w:p>
        </w:tc>
        <w:tc>
          <w:tcPr>
            <w:tcW w:w="1290" w:type="pct"/>
          </w:tcPr>
          <w:p w14:paraId="131BEA54" w14:textId="288257A5" w:rsidR="00692F0C" w:rsidRPr="005960DC" w:rsidRDefault="00692F0C" w:rsidP="00692F0C">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-580956.7</w:t>
            </w:r>
          </w:p>
        </w:tc>
      </w:tr>
      <w:tr w:rsidR="00692F0C" w:rsidRPr="005960DC" w14:paraId="6CE86FA2" w14:textId="77777777" w:rsidTr="00692F0C">
        <w:tc>
          <w:tcPr>
            <w:tcW w:w="1146" w:type="pct"/>
          </w:tcPr>
          <w:p w14:paraId="69CD9F73" w14:textId="77777777" w:rsidR="00692F0C" w:rsidRPr="005960DC" w:rsidRDefault="00692F0C" w:rsidP="00692F0C">
            <w:pPr>
              <w:widowControl w:val="0"/>
              <w:autoSpaceDE w:val="0"/>
              <w:autoSpaceDN w:val="0"/>
              <w:adjustRightInd w:val="0"/>
              <w:spacing w:after="0" w:line="240" w:lineRule="auto"/>
              <w:rPr>
                <w:rFonts w:ascii="Times New Roman" w:hAnsi="Times New Roman" w:cs="Times New Roman"/>
                <w:sz w:val="24"/>
                <w:szCs w:val="24"/>
              </w:rPr>
            </w:pPr>
          </w:p>
        </w:tc>
        <w:tc>
          <w:tcPr>
            <w:tcW w:w="1276" w:type="pct"/>
          </w:tcPr>
          <w:p w14:paraId="106ADEFD" w14:textId="7A54A16F" w:rsidR="00692F0C" w:rsidRPr="005960DC" w:rsidRDefault="00692F0C" w:rsidP="00692F0C">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(344912.8)</w:t>
            </w:r>
          </w:p>
        </w:tc>
        <w:tc>
          <w:tcPr>
            <w:tcW w:w="1288" w:type="pct"/>
          </w:tcPr>
          <w:p w14:paraId="12986CAA" w14:textId="1BC20BE6" w:rsidR="00692F0C" w:rsidRPr="005960DC" w:rsidRDefault="00692F0C" w:rsidP="00692F0C">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(478390.8)</w:t>
            </w:r>
          </w:p>
        </w:tc>
        <w:tc>
          <w:tcPr>
            <w:tcW w:w="1290" w:type="pct"/>
          </w:tcPr>
          <w:p w14:paraId="6EF94C13" w14:textId="3F317963" w:rsidR="00692F0C" w:rsidRPr="005960DC" w:rsidRDefault="00692F0C" w:rsidP="00692F0C">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(568992.0)</w:t>
            </w:r>
          </w:p>
        </w:tc>
      </w:tr>
      <w:tr w:rsidR="00692F0C" w:rsidRPr="005960DC" w14:paraId="5B1B6740" w14:textId="77777777" w:rsidTr="00692F0C">
        <w:tc>
          <w:tcPr>
            <w:tcW w:w="1146" w:type="pct"/>
          </w:tcPr>
          <w:p w14:paraId="2C0F8813" w14:textId="77777777" w:rsidR="00692F0C" w:rsidRPr="005960DC" w:rsidRDefault="00692F0C" w:rsidP="00692F0C">
            <w:pPr>
              <w:widowControl w:val="0"/>
              <w:autoSpaceDE w:val="0"/>
              <w:autoSpaceDN w:val="0"/>
              <w:adjustRightInd w:val="0"/>
              <w:spacing w:after="0" w:line="240" w:lineRule="auto"/>
              <w:rPr>
                <w:rFonts w:ascii="Times New Roman" w:hAnsi="Times New Roman" w:cs="Times New Roman"/>
                <w:sz w:val="24"/>
                <w:szCs w:val="24"/>
              </w:rPr>
            </w:pPr>
          </w:p>
        </w:tc>
        <w:tc>
          <w:tcPr>
            <w:tcW w:w="1276" w:type="pct"/>
          </w:tcPr>
          <w:p w14:paraId="6AE3FBDE" w14:textId="77777777" w:rsidR="00692F0C" w:rsidRPr="005960DC" w:rsidRDefault="00692F0C" w:rsidP="00692F0C">
            <w:pPr>
              <w:widowControl w:val="0"/>
              <w:autoSpaceDE w:val="0"/>
              <w:autoSpaceDN w:val="0"/>
              <w:adjustRightInd w:val="0"/>
              <w:spacing w:after="0" w:line="240" w:lineRule="auto"/>
              <w:rPr>
                <w:rFonts w:ascii="Times New Roman" w:hAnsi="Times New Roman" w:cs="Times New Roman"/>
                <w:sz w:val="24"/>
                <w:szCs w:val="24"/>
              </w:rPr>
            </w:pPr>
          </w:p>
        </w:tc>
        <w:tc>
          <w:tcPr>
            <w:tcW w:w="1288" w:type="pct"/>
          </w:tcPr>
          <w:p w14:paraId="576FBB74" w14:textId="77777777" w:rsidR="00692F0C" w:rsidRPr="005960DC" w:rsidRDefault="00692F0C" w:rsidP="00692F0C">
            <w:pPr>
              <w:widowControl w:val="0"/>
              <w:autoSpaceDE w:val="0"/>
              <w:autoSpaceDN w:val="0"/>
              <w:adjustRightInd w:val="0"/>
              <w:spacing w:after="0" w:line="240" w:lineRule="auto"/>
              <w:rPr>
                <w:rFonts w:ascii="Times New Roman" w:hAnsi="Times New Roman" w:cs="Times New Roman"/>
                <w:sz w:val="24"/>
                <w:szCs w:val="24"/>
              </w:rPr>
            </w:pPr>
          </w:p>
        </w:tc>
        <w:tc>
          <w:tcPr>
            <w:tcW w:w="1290" w:type="pct"/>
          </w:tcPr>
          <w:p w14:paraId="474271FA" w14:textId="7C8D652F" w:rsidR="00692F0C" w:rsidRPr="005960DC" w:rsidRDefault="00692F0C" w:rsidP="00692F0C">
            <w:pPr>
              <w:widowControl w:val="0"/>
              <w:autoSpaceDE w:val="0"/>
              <w:autoSpaceDN w:val="0"/>
              <w:adjustRightInd w:val="0"/>
              <w:spacing w:after="0" w:line="240" w:lineRule="auto"/>
              <w:rPr>
                <w:rFonts w:ascii="Times New Roman" w:hAnsi="Times New Roman" w:cs="Times New Roman"/>
                <w:sz w:val="24"/>
                <w:szCs w:val="24"/>
              </w:rPr>
            </w:pPr>
          </w:p>
        </w:tc>
      </w:tr>
      <w:tr w:rsidR="00692F0C" w:rsidRPr="005960DC" w14:paraId="366673E7" w14:textId="77777777" w:rsidTr="00692F0C">
        <w:tc>
          <w:tcPr>
            <w:tcW w:w="1146" w:type="pct"/>
          </w:tcPr>
          <w:p w14:paraId="4554DD83" w14:textId="77777777" w:rsidR="00692F0C" w:rsidRPr="005960DC" w:rsidRDefault="00692F0C" w:rsidP="00692F0C">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 xml:space="preserve">Control * Expected </w:t>
            </w:r>
          </w:p>
        </w:tc>
        <w:tc>
          <w:tcPr>
            <w:tcW w:w="1276" w:type="pct"/>
          </w:tcPr>
          <w:p w14:paraId="63C2CD91" w14:textId="7B8F426F" w:rsidR="00692F0C" w:rsidRPr="005960DC" w:rsidRDefault="00692F0C" w:rsidP="00692F0C">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1.019</w:t>
            </w:r>
            <w:r w:rsidRPr="005960DC">
              <w:rPr>
                <w:rFonts w:ascii="Times New Roman" w:hAnsi="Times New Roman" w:cs="Times New Roman"/>
                <w:sz w:val="24"/>
                <w:szCs w:val="24"/>
                <w:vertAlign w:val="superscript"/>
              </w:rPr>
              <w:t>***</w:t>
            </w:r>
          </w:p>
        </w:tc>
        <w:tc>
          <w:tcPr>
            <w:tcW w:w="1288" w:type="pct"/>
          </w:tcPr>
          <w:p w14:paraId="19823ED3" w14:textId="41F4A6DE" w:rsidR="00692F0C" w:rsidRPr="005960DC" w:rsidRDefault="00692F0C" w:rsidP="00692F0C">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0.941</w:t>
            </w:r>
            <w:r w:rsidRPr="005960DC">
              <w:rPr>
                <w:rFonts w:ascii="Times New Roman" w:hAnsi="Times New Roman" w:cs="Times New Roman"/>
                <w:sz w:val="24"/>
                <w:szCs w:val="24"/>
                <w:vertAlign w:val="superscript"/>
              </w:rPr>
              <w:t>***</w:t>
            </w:r>
          </w:p>
        </w:tc>
        <w:tc>
          <w:tcPr>
            <w:tcW w:w="1290" w:type="pct"/>
          </w:tcPr>
          <w:p w14:paraId="435531DB" w14:textId="142412A8" w:rsidR="00692F0C" w:rsidRPr="005960DC" w:rsidRDefault="00692F0C" w:rsidP="00692F0C">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0.373</w:t>
            </w:r>
          </w:p>
        </w:tc>
      </w:tr>
      <w:tr w:rsidR="00692F0C" w:rsidRPr="005960DC" w14:paraId="067B29D6" w14:textId="77777777" w:rsidTr="00692F0C">
        <w:tc>
          <w:tcPr>
            <w:tcW w:w="1146" w:type="pct"/>
          </w:tcPr>
          <w:p w14:paraId="13793A7D" w14:textId="77777777" w:rsidR="00692F0C" w:rsidRPr="005960DC" w:rsidRDefault="00692F0C" w:rsidP="00692F0C">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EBITDA</w:t>
            </w:r>
          </w:p>
        </w:tc>
        <w:tc>
          <w:tcPr>
            <w:tcW w:w="1276" w:type="pct"/>
          </w:tcPr>
          <w:p w14:paraId="2CC59185" w14:textId="7662D309" w:rsidR="00692F0C" w:rsidRPr="005960DC" w:rsidRDefault="00692F0C" w:rsidP="00692F0C">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(0.295)</w:t>
            </w:r>
          </w:p>
        </w:tc>
        <w:tc>
          <w:tcPr>
            <w:tcW w:w="1288" w:type="pct"/>
          </w:tcPr>
          <w:p w14:paraId="02CA1459" w14:textId="4846EA71" w:rsidR="00692F0C" w:rsidRPr="005960DC" w:rsidRDefault="00692F0C" w:rsidP="00692F0C">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(0.362)</w:t>
            </w:r>
          </w:p>
        </w:tc>
        <w:tc>
          <w:tcPr>
            <w:tcW w:w="1290" w:type="pct"/>
          </w:tcPr>
          <w:p w14:paraId="326C796D" w14:textId="135984E6" w:rsidR="00692F0C" w:rsidRPr="005960DC" w:rsidRDefault="00692F0C" w:rsidP="00692F0C">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(0.540)</w:t>
            </w:r>
          </w:p>
        </w:tc>
      </w:tr>
      <w:tr w:rsidR="00692F0C" w:rsidRPr="005960DC" w14:paraId="19C2B0B5" w14:textId="77777777" w:rsidTr="00692F0C">
        <w:tc>
          <w:tcPr>
            <w:tcW w:w="1146" w:type="pct"/>
          </w:tcPr>
          <w:p w14:paraId="3E00A50C" w14:textId="77777777" w:rsidR="00692F0C" w:rsidRPr="005960DC" w:rsidRDefault="00692F0C" w:rsidP="00692F0C">
            <w:pPr>
              <w:widowControl w:val="0"/>
              <w:autoSpaceDE w:val="0"/>
              <w:autoSpaceDN w:val="0"/>
              <w:adjustRightInd w:val="0"/>
              <w:spacing w:after="0" w:line="240" w:lineRule="auto"/>
              <w:rPr>
                <w:rFonts w:ascii="Times New Roman" w:hAnsi="Times New Roman" w:cs="Times New Roman"/>
                <w:sz w:val="24"/>
                <w:szCs w:val="24"/>
              </w:rPr>
            </w:pPr>
          </w:p>
        </w:tc>
        <w:tc>
          <w:tcPr>
            <w:tcW w:w="1276" w:type="pct"/>
          </w:tcPr>
          <w:p w14:paraId="39C8A0F1" w14:textId="77777777" w:rsidR="00692F0C" w:rsidRPr="005960DC" w:rsidRDefault="00692F0C" w:rsidP="00692F0C">
            <w:pPr>
              <w:widowControl w:val="0"/>
              <w:autoSpaceDE w:val="0"/>
              <w:autoSpaceDN w:val="0"/>
              <w:adjustRightInd w:val="0"/>
              <w:spacing w:after="0" w:line="240" w:lineRule="auto"/>
              <w:rPr>
                <w:rFonts w:ascii="Times New Roman" w:hAnsi="Times New Roman" w:cs="Times New Roman"/>
                <w:sz w:val="24"/>
                <w:szCs w:val="24"/>
              </w:rPr>
            </w:pPr>
          </w:p>
        </w:tc>
        <w:tc>
          <w:tcPr>
            <w:tcW w:w="1288" w:type="pct"/>
          </w:tcPr>
          <w:p w14:paraId="204D79E4" w14:textId="77777777" w:rsidR="00692F0C" w:rsidRPr="005960DC" w:rsidRDefault="00692F0C" w:rsidP="00692F0C">
            <w:pPr>
              <w:widowControl w:val="0"/>
              <w:autoSpaceDE w:val="0"/>
              <w:autoSpaceDN w:val="0"/>
              <w:adjustRightInd w:val="0"/>
              <w:spacing w:after="0" w:line="240" w:lineRule="auto"/>
              <w:rPr>
                <w:rFonts w:ascii="Times New Roman" w:hAnsi="Times New Roman" w:cs="Times New Roman"/>
                <w:sz w:val="24"/>
                <w:szCs w:val="24"/>
              </w:rPr>
            </w:pPr>
          </w:p>
        </w:tc>
        <w:tc>
          <w:tcPr>
            <w:tcW w:w="1290" w:type="pct"/>
          </w:tcPr>
          <w:p w14:paraId="60D30063" w14:textId="1D7B5A8C" w:rsidR="00692F0C" w:rsidRPr="005960DC" w:rsidRDefault="00692F0C" w:rsidP="00692F0C">
            <w:pPr>
              <w:widowControl w:val="0"/>
              <w:autoSpaceDE w:val="0"/>
              <w:autoSpaceDN w:val="0"/>
              <w:adjustRightInd w:val="0"/>
              <w:spacing w:after="0" w:line="240" w:lineRule="auto"/>
              <w:rPr>
                <w:rFonts w:ascii="Times New Roman" w:hAnsi="Times New Roman" w:cs="Times New Roman"/>
                <w:sz w:val="24"/>
                <w:szCs w:val="24"/>
              </w:rPr>
            </w:pPr>
          </w:p>
        </w:tc>
      </w:tr>
      <w:tr w:rsidR="00692F0C" w:rsidRPr="005960DC" w14:paraId="7D4BD04D" w14:textId="77777777" w:rsidTr="00692F0C">
        <w:tc>
          <w:tcPr>
            <w:tcW w:w="1146" w:type="pct"/>
          </w:tcPr>
          <w:p w14:paraId="5D01C1F4" w14:textId="77777777" w:rsidR="00692F0C" w:rsidRPr="005960DC" w:rsidRDefault="00692F0C" w:rsidP="00692F0C">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Log (assets)</w:t>
            </w:r>
          </w:p>
        </w:tc>
        <w:tc>
          <w:tcPr>
            <w:tcW w:w="1276" w:type="pct"/>
          </w:tcPr>
          <w:p w14:paraId="277AA24E" w14:textId="3DB15A34" w:rsidR="00692F0C" w:rsidRPr="005960DC" w:rsidRDefault="00692F0C" w:rsidP="00692F0C">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1958978.2</w:t>
            </w:r>
            <w:r w:rsidRPr="005960DC">
              <w:rPr>
                <w:rFonts w:ascii="Times New Roman" w:hAnsi="Times New Roman" w:cs="Times New Roman"/>
                <w:sz w:val="24"/>
                <w:szCs w:val="24"/>
                <w:vertAlign w:val="superscript"/>
              </w:rPr>
              <w:t>***</w:t>
            </w:r>
          </w:p>
        </w:tc>
        <w:tc>
          <w:tcPr>
            <w:tcW w:w="1288" w:type="pct"/>
          </w:tcPr>
          <w:p w14:paraId="481C3369" w14:textId="57DE420C" w:rsidR="00692F0C" w:rsidRPr="005960DC" w:rsidRDefault="00692F0C" w:rsidP="00692F0C">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1930271.7</w:t>
            </w:r>
            <w:r w:rsidRPr="005960DC">
              <w:rPr>
                <w:rFonts w:ascii="Times New Roman" w:hAnsi="Times New Roman" w:cs="Times New Roman"/>
                <w:sz w:val="24"/>
                <w:szCs w:val="24"/>
                <w:vertAlign w:val="superscript"/>
              </w:rPr>
              <w:t>***</w:t>
            </w:r>
          </w:p>
        </w:tc>
        <w:tc>
          <w:tcPr>
            <w:tcW w:w="1290" w:type="pct"/>
          </w:tcPr>
          <w:p w14:paraId="26B15D0F" w14:textId="72098ADF" w:rsidR="00692F0C" w:rsidRPr="005960DC" w:rsidRDefault="00692F0C" w:rsidP="00692F0C">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2125806.4</w:t>
            </w:r>
            <w:r w:rsidRPr="005960DC">
              <w:rPr>
                <w:rFonts w:ascii="Times New Roman" w:hAnsi="Times New Roman" w:cs="Times New Roman"/>
                <w:sz w:val="24"/>
                <w:szCs w:val="24"/>
                <w:vertAlign w:val="superscript"/>
              </w:rPr>
              <w:t>***</w:t>
            </w:r>
          </w:p>
        </w:tc>
      </w:tr>
      <w:tr w:rsidR="00692F0C" w:rsidRPr="005960DC" w14:paraId="7756BE55" w14:textId="77777777" w:rsidTr="00692F0C">
        <w:tc>
          <w:tcPr>
            <w:tcW w:w="1146" w:type="pct"/>
          </w:tcPr>
          <w:p w14:paraId="60832197" w14:textId="77777777" w:rsidR="00692F0C" w:rsidRPr="005960DC" w:rsidRDefault="00692F0C" w:rsidP="00692F0C">
            <w:pPr>
              <w:widowControl w:val="0"/>
              <w:autoSpaceDE w:val="0"/>
              <w:autoSpaceDN w:val="0"/>
              <w:adjustRightInd w:val="0"/>
              <w:spacing w:after="0" w:line="240" w:lineRule="auto"/>
              <w:rPr>
                <w:rFonts w:ascii="Times New Roman" w:hAnsi="Times New Roman" w:cs="Times New Roman"/>
                <w:sz w:val="24"/>
                <w:szCs w:val="24"/>
              </w:rPr>
            </w:pPr>
          </w:p>
        </w:tc>
        <w:tc>
          <w:tcPr>
            <w:tcW w:w="1276" w:type="pct"/>
          </w:tcPr>
          <w:p w14:paraId="21AC955E" w14:textId="69362885" w:rsidR="00692F0C" w:rsidRPr="005960DC" w:rsidRDefault="00692F0C" w:rsidP="00692F0C">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(702855.6)</w:t>
            </w:r>
          </w:p>
        </w:tc>
        <w:tc>
          <w:tcPr>
            <w:tcW w:w="1288" w:type="pct"/>
          </w:tcPr>
          <w:p w14:paraId="2FC59DFD" w14:textId="5DBD7206" w:rsidR="00692F0C" w:rsidRPr="005960DC" w:rsidRDefault="00692F0C" w:rsidP="00692F0C">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(665660.1)</w:t>
            </w:r>
          </w:p>
        </w:tc>
        <w:tc>
          <w:tcPr>
            <w:tcW w:w="1290" w:type="pct"/>
          </w:tcPr>
          <w:p w14:paraId="74EB061F" w14:textId="7DD0FADB" w:rsidR="00692F0C" w:rsidRPr="005960DC" w:rsidRDefault="00692F0C" w:rsidP="00692F0C">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(590854.1)</w:t>
            </w:r>
          </w:p>
        </w:tc>
      </w:tr>
      <w:tr w:rsidR="00692F0C" w:rsidRPr="005960DC" w14:paraId="74114FE2" w14:textId="77777777" w:rsidTr="00692F0C">
        <w:tc>
          <w:tcPr>
            <w:tcW w:w="1146" w:type="pct"/>
          </w:tcPr>
          <w:p w14:paraId="55D0B272" w14:textId="77777777" w:rsidR="00692F0C" w:rsidRPr="005960DC" w:rsidRDefault="00692F0C" w:rsidP="00692F0C">
            <w:pPr>
              <w:widowControl w:val="0"/>
              <w:autoSpaceDE w:val="0"/>
              <w:autoSpaceDN w:val="0"/>
              <w:adjustRightInd w:val="0"/>
              <w:spacing w:after="0" w:line="240" w:lineRule="auto"/>
              <w:rPr>
                <w:rFonts w:ascii="Times New Roman" w:hAnsi="Times New Roman" w:cs="Times New Roman"/>
                <w:sz w:val="24"/>
                <w:szCs w:val="24"/>
              </w:rPr>
            </w:pPr>
          </w:p>
        </w:tc>
        <w:tc>
          <w:tcPr>
            <w:tcW w:w="1276" w:type="pct"/>
          </w:tcPr>
          <w:p w14:paraId="425AAB16" w14:textId="77777777" w:rsidR="00692F0C" w:rsidRPr="005960DC" w:rsidRDefault="00692F0C" w:rsidP="00692F0C">
            <w:pPr>
              <w:widowControl w:val="0"/>
              <w:autoSpaceDE w:val="0"/>
              <w:autoSpaceDN w:val="0"/>
              <w:adjustRightInd w:val="0"/>
              <w:spacing w:after="0" w:line="240" w:lineRule="auto"/>
              <w:rPr>
                <w:rFonts w:ascii="Times New Roman" w:hAnsi="Times New Roman" w:cs="Times New Roman"/>
                <w:sz w:val="24"/>
                <w:szCs w:val="24"/>
              </w:rPr>
            </w:pPr>
          </w:p>
        </w:tc>
        <w:tc>
          <w:tcPr>
            <w:tcW w:w="1288" w:type="pct"/>
          </w:tcPr>
          <w:p w14:paraId="0B9E6177" w14:textId="77777777" w:rsidR="00692F0C" w:rsidRPr="005960DC" w:rsidRDefault="00692F0C" w:rsidP="00692F0C">
            <w:pPr>
              <w:widowControl w:val="0"/>
              <w:autoSpaceDE w:val="0"/>
              <w:autoSpaceDN w:val="0"/>
              <w:adjustRightInd w:val="0"/>
              <w:spacing w:after="0" w:line="240" w:lineRule="auto"/>
              <w:rPr>
                <w:rFonts w:ascii="Times New Roman" w:hAnsi="Times New Roman" w:cs="Times New Roman"/>
                <w:sz w:val="24"/>
                <w:szCs w:val="24"/>
              </w:rPr>
            </w:pPr>
          </w:p>
        </w:tc>
        <w:tc>
          <w:tcPr>
            <w:tcW w:w="1290" w:type="pct"/>
          </w:tcPr>
          <w:p w14:paraId="2B624582" w14:textId="4B4AB213" w:rsidR="00692F0C" w:rsidRPr="005960DC" w:rsidRDefault="00692F0C" w:rsidP="00692F0C">
            <w:pPr>
              <w:widowControl w:val="0"/>
              <w:autoSpaceDE w:val="0"/>
              <w:autoSpaceDN w:val="0"/>
              <w:adjustRightInd w:val="0"/>
              <w:spacing w:after="0" w:line="240" w:lineRule="auto"/>
              <w:rPr>
                <w:rFonts w:ascii="Times New Roman" w:hAnsi="Times New Roman" w:cs="Times New Roman"/>
                <w:sz w:val="24"/>
                <w:szCs w:val="24"/>
              </w:rPr>
            </w:pPr>
          </w:p>
        </w:tc>
      </w:tr>
      <w:tr w:rsidR="00692F0C" w:rsidRPr="005960DC" w14:paraId="77CD4822" w14:textId="77777777" w:rsidTr="00692F0C">
        <w:tc>
          <w:tcPr>
            <w:tcW w:w="1146" w:type="pct"/>
          </w:tcPr>
          <w:p w14:paraId="57329221" w14:textId="77777777" w:rsidR="00692F0C" w:rsidRPr="005960DC" w:rsidRDefault="00692F0C" w:rsidP="00692F0C">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Debt to equity</w:t>
            </w:r>
          </w:p>
        </w:tc>
        <w:tc>
          <w:tcPr>
            <w:tcW w:w="1276" w:type="pct"/>
          </w:tcPr>
          <w:p w14:paraId="4A1CCDBC" w14:textId="601F1A23" w:rsidR="00692F0C" w:rsidRPr="005960DC" w:rsidRDefault="00692F0C" w:rsidP="00692F0C">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-10376.9</w:t>
            </w:r>
          </w:p>
        </w:tc>
        <w:tc>
          <w:tcPr>
            <w:tcW w:w="1288" w:type="pct"/>
          </w:tcPr>
          <w:p w14:paraId="6AB9B32A" w14:textId="243AABC0" w:rsidR="00692F0C" w:rsidRPr="005960DC" w:rsidRDefault="00692F0C" w:rsidP="00692F0C">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-27377.0</w:t>
            </w:r>
            <w:r w:rsidRPr="005960DC">
              <w:rPr>
                <w:rFonts w:ascii="Times New Roman" w:hAnsi="Times New Roman" w:cs="Times New Roman"/>
                <w:sz w:val="24"/>
                <w:szCs w:val="24"/>
                <w:vertAlign w:val="superscript"/>
              </w:rPr>
              <w:t>*</w:t>
            </w:r>
          </w:p>
        </w:tc>
        <w:tc>
          <w:tcPr>
            <w:tcW w:w="1290" w:type="pct"/>
          </w:tcPr>
          <w:p w14:paraId="4E0D85A7" w14:textId="79E169ED" w:rsidR="00692F0C" w:rsidRPr="005960DC" w:rsidRDefault="00692F0C" w:rsidP="00692F0C">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-29177.5</w:t>
            </w:r>
            <w:r w:rsidRPr="005960DC">
              <w:rPr>
                <w:rFonts w:ascii="Times New Roman" w:hAnsi="Times New Roman" w:cs="Times New Roman"/>
                <w:sz w:val="24"/>
                <w:szCs w:val="24"/>
                <w:vertAlign w:val="superscript"/>
              </w:rPr>
              <w:t>**</w:t>
            </w:r>
          </w:p>
        </w:tc>
      </w:tr>
      <w:tr w:rsidR="00692F0C" w:rsidRPr="005960DC" w14:paraId="70C3196A" w14:textId="77777777" w:rsidTr="00692F0C">
        <w:tc>
          <w:tcPr>
            <w:tcW w:w="1146" w:type="pct"/>
          </w:tcPr>
          <w:p w14:paraId="195532D8" w14:textId="77777777" w:rsidR="00692F0C" w:rsidRPr="005960DC" w:rsidRDefault="00692F0C" w:rsidP="00692F0C">
            <w:pPr>
              <w:widowControl w:val="0"/>
              <w:autoSpaceDE w:val="0"/>
              <w:autoSpaceDN w:val="0"/>
              <w:adjustRightInd w:val="0"/>
              <w:spacing w:after="0" w:line="240" w:lineRule="auto"/>
              <w:rPr>
                <w:rFonts w:ascii="Times New Roman" w:hAnsi="Times New Roman" w:cs="Times New Roman"/>
                <w:sz w:val="24"/>
                <w:szCs w:val="24"/>
              </w:rPr>
            </w:pPr>
          </w:p>
        </w:tc>
        <w:tc>
          <w:tcPr>
            <w:tcW w:w="1276" w:type="pct"/>
          </w:tcPr>
          <w:p w14:paraId="748C50EC" w14:textId="22F33F2B" w:rsidR="00692F0C" w:rsidRPr="005960DC" w:rsidRDefault="00692F0C" w:rsidP="00692F0C">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(8482.8)</w:t>
            </w:r>
          </w:p>
        </w:tc>
        <w:tc>
          <w:tcPr>
            <w:tcW w:w="1288" w:type="pct"/>
          </w:tcPr>
          <w:p w14:paraId="3C437810" w14:textId="68CB29E3" w:rsidR="00692F0C" w:rsidRPr="005960DC" w:rsidRDefault="00692F0C" w:rsidP="00692F0C">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(16342.1)</w:t>
            </w:r>
          </w:p>
        </w:tc>
        <w:tc>
          <w:tcPr>
            <w:tcW w:w="1290" w:type="pct"/>
          </w:tcPr>
          <w:p w14:paraId="46096060" w14:textId="4FEBEA31" w:rsidR="00692F0C" w:rsidRPr="005960DC" w:rsidRDefault="00692F0C" w:rsidP="00692F0C">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(13683.8)</w:t>
            </w:r>
          </w:p>
        </w:tc>
      </w:tr>
      <w:tr w:rsidR="00692F0C" w:rsidRPr="005960DC" w14:paraId="037430CD" w14:textId="77777777" w:rsidTr="00692F0C">
        <w:tc>
          <w:tcPr>
            <w:tcW w:w="1146" w:type="pct"/>
          </w:tcPr>
          <w:p w14:paraId="07B2EFD9" w14:textId="77777777" w:rsidR="00692F0C" w:rsidRPr="005960DC" w:rsidRDefault="00692F0C" w:rsidP="00692F0C">
            <w:pPr>
              <w:widowControl w:val="0"/>
              <w:autoSpaceDE w:val="0"/>
              <w:autoSpaceDN w:val="0"/>
              <w:adjustRightInd w:val="0"/>
              <w:spacing w:after="0" w:line="240" w:lineRule="auto"/>
              <w:rPr>
                <w:rFonts w:ascii="Times New Roman" w:hAnsi="Times New Roman" w:cs="Times New Roman"/>
                <w:sz w:val="24"/>
                <w:szCs w:val="24"/>
              </w:rPr>
            </w:pPr>
          </w:p>
        </w:tc>
        <w:tc>
          <w:tcPr>
            <w:tcW w:w="1276" w:type="pct"/>
          </w:tcPr>
          <w:p w14:paraId="76A80084" w14:textId="77777777" w:rsidR="00692F0C" w:rsidRPr="005960DC" w:rsidRDefault="00692F0C" w:rsidP="00692F0C">
            <w:pPr>
              <w:widowControl w:val="0"/>
              <w:autoSpaceDE w:val="0"/>
              <w:autoSpaceDN w:val="0"/>
              <w:adjustRightInd w:val="0"/>
              <w:spacing w:after="0" w:line="240" w:lineRule="auto"/>
              <w:rPr>
                <w:rFonts w:ascii="Times New Roman" w:hAnsi="Times New Roman" w:cs="Times New Roman"/>
                <w:sz w:val="24"/>
                <w:szCs w:val="24"/>
              </w:rPr>
            </w:pPr>
          </w:p>
        </w:tc>
        <w:tc>
          <w:tcPr>
            <w:tcW w:w="1288" w:type="pct"/>
          </w:tcPr>
          <w:p w14:paraId="5A7B8045" w14:textId="77777777" w:rsidR="00692F0C" w:rsidRPr="005960DC" w:rsidRDefault="00692F0C" w:rsidP="00692F0C">
            <w:pPr>
              <w:widowControl w:val="0"/>
              <w:autoSpaceDE w:val="0"/>
              <w:autoSpaceDN w:val="0"/>
              <w:adjustRightInd w:val="0"/>
              <w:spacing w:after="0" w:line="240" w:lineRule="auto"/>
              <w:rPr>
                <w:rFonts w:ascii="Times New Roman" w:hAnsi="Times New Roman" w:cs="Times New Roman"/>
                <w:sz w:val="24"/>
                <w:szCs w:val="24"/>
              </w:rPr>
            </w:pPr>
          </w:p>
        </w:tc>
        <w:tc>
          <w:tcPr>
            <w:tcW w:w="1290" w:type="pct"/>
          </w:tcPr>
          <w:p w14:paraId="2628B9FF" w14:textId="0361D02A" w:rsidR="00692F0C" w:rsidRPr="005960DC" w:rsidRDefault="00692F0C" w:rsidP="00692F0C">
            <w:pPr>
              <w:widowControl w:val="0"/>
              <w:autoSpaceDE w:val="0"/>
              <w:autoSpaceDN w:val="0"/>
              <w:adjustRightInd w:val="0"/>
              <w:spacing w:after="0" w:line="240" w:lineRule="auto"/>
              <w:rPr>
                <w:rFonts w:ascii="Times New Roman" w:hAnsi="Times New Roman" w:cs="Times New Roman"/>
                <w:sz w:val="24"/>
                <w:szCs w:val="24"/>
              </w:rPr>
            </w:pPr>
          </w:p>
        </w:tc>
      </w:tr>
      <w:tr w:rsidR="00692F0C" w:rsidRPr="005960DC" w14:paraId="710CEB74" w14:textId="77777777" w:rsidTr="00692F0C">
        <w:tc>
          <w:tcPr>
            <w:tcW w:w="1146" w:type="pct"/>
          </w:tcPr>
          <w:p w14:paraId="1B80CEB0" w14:textId="77777777" w:rsidR="00692F0C" w:rsidRPr="005960DC" w:rsidRDefault="00692F0C" w:rsidP="00692F0C">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Capital Intensity</w:t>
            </w:r>
          </w:p>
        </w:tc>
        <w:tc>
          <w:tcPr>
            <w:tcW w:w="1276" w:type="pct"/>
          </w:tcPr>
          <w:p w14:paraId="378601D7" w14:textId="73536586" w:rsidR="00692F0C" w:rsidRPr="005960DC" w:rsidRDefault="00692F0C" w:rsidP="00692F0C">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-448.1</w:t>
            </w:r>
          </w:p>
        </w:tc>
        <w:tc>
          <w:tcPr>
            <w:tcW w:w="1288" w:type="pct"/>
          </w:tcPr>
          <w:p w14:paraId="20669596" w14:textId="616AAEF4" w:rsidR="00692F0C" w:rsidRPr="005960DC" w:rsidRDefault="00692F0C" w:rsidP="00692F0C">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-405.8</w:t>
            </w:r>
          </w:p>
        </w:tc>
        <w:tc>
          <w:tcPr>
            <w:tcW w:w="1290" w:type="pct"/>
          </w:tcPr>
          <w:p w14:paraId="2B016F05" w14:textId="643812A5" w:rsidR="00692F0C" w:rsidRPr="005960DC" w:rsidRDefault="00692F0C" w:rsidP="00692F0C">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-670.9</w:t>
            </w:r>
          </w:p>
        </w:tc>
      </w:tr>
      <w:tr w:rsidR="00692F0C" w:rsidRPr="005960DC" w14:paraId="3A9879BB" w14:textId="77777777" w:rsidTr="00692F0C">
        <w:tc>
          <w:tcPr>
            <w:tcW w:w="1146" w:type="pct"/>
          </w:tcPr>
          <w:p w14:paraId="17B1BCC6" w14:textId="77777777" w:rsidR="00692F0C" w:rsidRPr="005960DC" w:rsidRDefault="00692F0C" w:rsidP="00692F0C">
            <w:pPr>
              <w:widowControl w:val="0"/>
              <w:autoSpaceDE w:val="0"/>
              <w:autoSpaceDN w:val="0"/>
              <w:adjustRightInd w:val="0"/>
              <w:spacing w:after="0" w:line="240" w:lineRule="auto"/>
              <w:rPr>
                <w:rFonts w:ascii="Times New Roman" w:hAnsi="Times New Roman" w:cs="Times New Roman"/>
                <w:sz w:val="24"/>
                <w:szCs w:val="24"/>
              </w:rPr>
            </w:pPr>
          </w:p>
        </w:tc>
        <w:tc>
          <w:tcPr>
            <w:tcW w:w="1276" w:type="pct"/>
          </w:tcPr>
          <w:p w14:paraId="18A3C6AF" w14:textId="1268AB80" w:rsidR="00692F0C" w:rsidRPr="005960DC" w:rsidRDefault="00692F0C" w:rsidP="00692F0C">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(322.6)</w:t>
            </w:r>
          </w:p>
        </w:tc>
        <w:tc>
          <w:tcPr>
            <w:tcW w:w="1288" w:type="pct"/>
          </w:tcPr>
          <w:p w14:paraId="0BDF1BF8" w14:textId="5487FD3A" w:rsidR="00692F0C" w:rsidRPr="005960DC" w:rsidRDefault="00692F0C" w:rsidP="00692F0C">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(559.6)</w:t>
            </w:r>
          </w:p>
        </w:tc>
        <w:tc>
          <w:tcPr>
            <w:tcW w:w="1290" w:type="pct"/>
          </w:tcPr>
          <w:p w14:paraId="5E09D761" w14:textId="301B34A2" w:rsidR="00692F0C" w:rsidRPr="005960DC" w:rsidRDefault="00692F0C" w:rsidP="00692F0C">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(522.2)</w:t>
            </w:r>
          </w:p>
        </w:tc>
      </w:tr>
      <w:tr w:rsidR="00692F0C" w:rsidRPr="005960DC" w14:paraId="7D9C7D9F" w14:textId="77777777" w:rsidTr="00692F0C">
        <w:tc>
          <w:tcPr>
            <w:tcW w:w="1146" w:type="pct"/>
          </w:tcPr>
          <w:p w14:paraId="0682DE71" w14:textId="77777777" w:rsidR="00692F0C" w:rsidRPr="005960DC" w:rsidRDefault="00692F0C" w:rsidP="00692F0C">
            <w:pPr>
              <w:widowControl w:val="0"/>
              <w:autoSpaceDE w:val="0"/>
              <w:autoSpaceDN w:val="0"/>
              <w:adjustRightInd w:val="0"/>
              <w:spacing w:after="0" w:line="240" w:lineRule="auto"/>
              <w:rPr>
                <w:rFonts w:ascii="Times New Roman" w:hAnsi="Times New Roman" w:cs="Times New Roman"/>
                <w:sz w:val="24"/>
                <w:szCs w:val="24"/>
              </w:rPr>
            </w:pPr>
          </w:p>
        </w:tc>
        <w:tc>
          <w:tcPr>
            <w:tcW w:w="1276" w:type="pct"/>
          </w:tcPr>
          <w:p w14:paraId="659C50EB" w14:textId="77777777" w:rsidR="00692F0C" w:rsidRPr="005960DC" w:rsidRDefault="00692F0C" w:rsidP="00692F0C">
            <w:pPr>
              <w:widowControl w:val="0"/>
              <w:autoSpaceDE w:val="0"/>
              <w:autoSpaceDN w:val="0"/>
              <w:adjustRightInd w:val="0"/>
              <w:spacing w:after="0" w:line="240" w:lineRule="auto"/>
              <w:rPr>
                <w:rFonts w:ascii="Times New Roman" w:hAnsi="Times New Roman" w:cs="Times New Roman"/>
                <w:sz w:val="24"/>
                <w:szCs w:val="24"/>
              </w:rPr>
            </w:pPr>
          </w:p>
        </w:tc>
        <w:tc>
          <w:tcPr>
            <w:tcW w:w="1288" w:type="pct"/>
          </w:tcPr>
          <w:p w14:paraId="12E3DACC" w14:textId="77777777" w:rsidR="00692F0C" w:rsidRPr="005960DC" w:rsidRDefault="00692F0C" w:rsidP="00692F0C">
            <w:pPr>
              <w:widowControl w:val="0"/>
              <w:autoSpaceDE w:val="0"/>
              <w:autoSpaceDN w:val="0"/>
              <w:adjustRightInd w:val="0"/>
              <w:spacing w:after="0" w:line="240" w:lineRule="auto"/>
              <w:rPr>
                <w:rFonts w:ascii="Times New Roman" w:hAnsi="Times New Roman" w:cs="Times New Roman"/>
                <w:sz w:val="24"/>
                <w:szCs w:val="24"/>
              </w:rPr>
            </w:pPr>
          </w:p>
        </w:tc>
        <w:tc>
          <w:tcPr>
            <w:tcW w:w="1290" w:type="pct"/>
          </w:tcPr>
          <w:p w14:paraId="38D9263B" w14:textId="0940B81D" w:rsidR="00692F0C" w:rsidRPr="005960DC" w:rsidRDefault="00692F0C" w:rsidP="00692F0C">
            <w:pPr>
              <w:widowControl w:val="0"/>
              <w:autoSpaceDE w:val="0"/>
              <w:autoSpaceDN w:val="0"/>
              <w:adjustRightInd w:val="0"/>
              <w:spacing w:after="0" w:line="240" w:lineRule="auto"/>
              <w:rPr>
                <w:rFonts w:ascii="Times New Roman" w:hAnsi="Times New Roman" w:cs="Times New Roman"/>
                <w:sz w:val="24"/>
                <w:szCs w:val="24"/>
              </w:rPr>
            </w:pPr>
          </w:p>
        </w:tc>
      </w:tr>
      <w:tr w:rsidR="00692F0C" w:rsidRPr="005960DC" w14:paraId="2E3DBE9A" w14:textId="77777777" w:rsidTr="00692F0C">
        <w:tc>
          <w:tcPr>
            <w:tcW w:w="1146" w:type="pct"/>
          </w:tcPr>
          <w:p w14:paraId="778C34F2" w14:textId="77777777" w:rsidR="00692F0C" w:rsidRPr="005960DC" w:rsidRDefault="00692F0C" w:rsidP="00692F0C">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Firm age</w:t>
            </w:r>
          </w:p>
        </w:tc>
        <w:tc>
          <w:tcPr>
            <w:tcW w:w="1276" w:type="pct"/>
          </w:tcPr>
          <w:p w14:paraId="58D80F3D" w14:textId="1C97ADFD" w:rsidR="00692F0C" w:rsidRPr="005960DC" w:rsidRDefault="00692F0C" w:rsidP="00692F0C">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108688.2</w:t>
            </w:r>
          </w:p>
        </w:tc>
        <w:tc>
          <w:tcPr>
            <w:tcW w:w="1288" w:type="pct"/>
          </w:tcPr>
          <w:p w14:paraId="1B80E9AE" w14:textId="01FA8B98" w:rsidR="00692F0C" w:rsidRPr="005960DC" w:rsidRDefault="00692F0C" w:rsidP="00692F0C">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136351.6</w:t>
            </w:r>
          </w:p>
        </w:tc>
        <w:tc>
          <w:tcPr>
            <w:tcW w:w="1290" w:type="pct"/>
          </w:tcPr>
          <w:p w14:paraId="73CD8394" w14:textId="7796A6A9" w:rsidR="00692F0C" w:rsidRPr="005960DC" w:rsidRDefault="00692F0C" w:rsidP="00692F0C">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214264.1</w:t>
            </w:r>
            <w:r w:rsidRPr="005960DC">
              <w:rPr>
                <w:rFonts w:ascii="Times New Roman" w:hAnsi="Times New Roman" w:cs="Times New Roman"/>
                <w:sz w:val="24"/>
                <w:szCs w:val="24"/>
                <w:vertAlign w:val="superscript"/>
              </w:rPr>
              <w:t>*</w:t>
            </w:r>
          </w:p>
        </w:tc>
      </w:tr>
      <w:tr w:rsidR="00692F0C" w:rsidRPr="005960DC" w14:paraId="69330348" w14:textId="77777777" w:rsidTr="00692F0C">
        <w:tc>
          <w:tcPr>
            <w:tcW w:w="1146" w:type="pct"/>
          </w:tcPr>
          <w:p w14:paraId="11C5DAE9" w14:textId="77777777" w:rsidR="00692F0C" w:rsidRPr="005960DC" w:rsidRDefault="00692F0C" w:rsidP="00692F0C">
            <w:pPr>
              <w:widowControl w:val="0"/>
              <w:autoSpaceDE w:val="0"/>
              <w:autoSpaceDN w:val="0"/>
              <w:adjustRightInd w:val="0"/>
              <w:spacing w:after="0" w:line="240" w:lineRule="auto"/>
              <w:rPr>
                <w:rFonts w:ascii="Times New Roman" w:hAnsi="Times New Roman" w:cs="Times New Roman"/>
                <w:sz w:val="24"/>
                <w:szCs w:val="24"/>
              </w:rPr>
            </w:pPr>
          </w:p>
        </w:tc>
        <w:tc>
          <w:tcPr>
            <w:tcW w:w="1276" w:type="pct"/>
          </w:tcPr>
          <w:p w14:paraId="6E6BE2A0" w14:textId="2090FC63" w:rsidR="00692F0C" w:rsidRPr="005960DC" w:rsidRDefault="00692F0C" w:rsidP="00692F0C">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(79341.8)</w:t>
            </w:r>
          </w:p>
        </w:tc>
        <w:tc>
          <w:tcPr>
            <w:tcW w:w="1288" w:type="pct"/>
          </w:tcPr>
          <w:p w14:paraId="57B72FC2" w14:textId="752F142A" w:rsidR="00692F0C" w:rsidRPr="005960DC" w:rsidRDefault="00692F0C" w:rsidP="00692F0C">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(90047.1)</w:t>
            </w:r>
          </w:p>
        </w:tc>
        <w:tc>
          <w:tcPr>
            <w:tcW w:w="1290" w:type="pct"/>
          </w:tcPr>
          <w:p w14:paraId="3BE206FE" w14:textId="7C42C787" w:rsidR="00692F0C" w:rsidRPr="005960DC" w:rsidRDefault="00692F0C" w:rsidP="00692F0C">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(124756.1)</w:t>
            </w:r>
          </w:p>
        </w:tc>
      </w:tr>
      <w:tr w:rsidR="00692F0C" w:rsidRPr="005960DC" w14:paraId="2934C8F2" w14:textId="77777777" w:rsidTr="00692F0C">
        <w:tc>
          <w:tcPr>
            <w:tcW w:w="1146" w:type="pct"/>
          </w:tcPr>
          <w:p w14:paraId="6511C628" w14:textId="77777777" w:rsidR="00692F0C" w:rsidRPr="005960DC" w:rsidRDefault="00692F0C" w:rsidP="00692F0C">
            <w:pPr>
              <w:widowControl w:val="0"/>
              <w:autoSpaceDE w:val="0"/>
              <w:autoSpaceDN w:val="0"/>
              <w:adjustRightInd w:val="0"/>
              <w:spacing w:after="0" w:line="240" w:lineRule="auto"/>
              <w:rPr>
                <w:rFonts w:ascii="Times New Roman" w:hAnsi="Times New Roman" w:cs="Times New Roman"/>
                <w:sz w:val="24"/>
                <w:szCs w:val="24"/>
              </w:rPr>
            </w:pPr>
          </w:p>
        </w:tc>
        <w:tc>
          <w:tcPr>
            <w:tcW w:w="1276" w:type="pct"/>
          </w:tcPr>
          <w:p w14:paraId="75EBE709" w14:textId="77777777" w:rsidR="00692F0C" w:rsidRPr="005960DC" w:rsidRDefault="00692F0C" w:rsidP="00692F0C">
            <w:pPr>
              <w:widowControl w:val="0"/>
              <w:autoSpaceDE w:val="0"/>
              <w:autoSpaceDN w:val="0"/>
              <w:adjustRightInd w:val="0"/>
              <w:spacing w:after="0" w:line="240" w:lineRule="auto"/>
              <w:rPr>
                <w:rFonts w:ascii="Times New Roman" w:hAnsi="Times New Roman" w:cs="Times New Roman"/>
                <w:sz w:val="24"/>
                <w:szCs w:val="24"/>
              </w:rPr>
            </w:pPr>
          </w:p>
        </w:tc>
        <w:tc>
          <w:tcPr>
            <w:tcW w:w="1288" w:type="pct"/>
          </w:tcPr>
          <w:p w14:paraId="63ED698A" w14:textId="77777777" w:rsidR="00692F0C" w:rsidRPr="005960DC" w:rsidRDefault="00692F0C" w:rsidP="00692F0C">
            <w:pPr>
              <w:widowControl w:val="0"/>
              <w:autoSpaceDE w:val="0"/>
              <w:autoSpaceDN w:val="0"/>
              <w:adjustRightInd w:val="0"/>
              <w:spacing w:after="0" w:line="240" w:lineRule="auto"/>
              <w:rPr>
                <w:rFonts w:ascii="Times New Roman" w:hAnsi="Times New Roman" w:cs="Times New Roman"/>
                <w:sz w:val="24"/>
                <w:szCs w:val="24"/>
              </w:rPr>
            </w:pPr>
          </w:p>
        </w:tc>
        <w:tc>
          <w:tcPr>
            <w:tcW w:w="1290" w:type="pct"/>
          </w:tcPr>
          <w:p w14:paraId="760B43CB" w14:textId="29B01A4B" w:rsidR="00692F0C" w:rsidRPr="005960DC" w:rsidRDefault="00692F0C" w:rsidP="00692F0C">
            <w:pPr>
              <w:widowControl w:val="0"/>
              <w:autoSpaceDE w:val="0"/>
              <w:autoSpaceDN w:val="0"/>
              <w:adjustRightInd w:val="0"/>
              <w:spacing w:after="0" w:line="240" w:lineRule="auto"/>
              <w:rPr>
                <w:rFonts w:ascii="Times New Roman" w:hAnsi="Times New Roman" w:cs="Times New Roman"/>
                <w:sz w:val="24"/>
                <w:szCs w:val="24"/>
              </w:rPr>
            </w:pPr>
          </w:p>
        </w:tc>
      </w:tr>
      <w:tr w:rsidR="00692F0C" w:rsidRPr="005960DC" w14:paraId="3446D9CF" w14:textId="77777777" w:rsidTr="00692F0C">
        <w:tc>
          <w:tcPr>
            <w:tcW w:w="1146" w:type="pct"/>
          </w:tcPr>
          <w:p w14:paraId="690DABAD" w14:textId="77777777" w:rsidR="00692F0C" w:rsidRPr="005960DC" w:rsidRDefault="00692F0C" w:rsidP="00692F0C">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 xml:space="preserve">Post </w:t>
            </w:r>
            <w:proofErr w:type="spellStart"/>
            <w:r w:rsidRPr="005960DC">
              <w:rPr>
                <w:rFonts w:ascii="Times New Roman" w:hAnsi="Times New Roman" w:cs="Times New Roman"/>
                <w:sz w:val="24"/>
                <w:szCs w:val="24"/>
              </w:rPr>
              <w:t>Covid</w:t>
            </w:r>
            <w:proofErr w:type="spellEnd"/>
          </w:p>
        </w:tc>
        <w:tc>
          <w:tcPr>
            <w:tcW w:w="1276" w:type="pct"/>
          </w:tcPr>
          <w:p w14:paraId="4C7FFBCA" w14:textId="77777777" w:rsidR="00692F0C" w:rsidRPr="005960DC" w:rsidRDefault="00692F0C" w:rsidP="00692F0C">
            <w:pPr>
              <w:widowControl w:val="0"/>
              <w:autoSpaceDE w:val="0"/>
              <w:autoSpaceDN w:val="0"/>
              <w:adjustRightInd w:val="0"/>
              <w:spacing w:after="0" w:line="240" w:lineRule="auto"/>
              <w:jc w:val="center"/>
              <w:rPr>
                <w:rFonts w:ascii="Times New Roman" w:hAnsi="Times New Roman" w:cs="Times New Roman"/>
                <w:sz w:val="24"/>
                <w:szCs w:val="24"/>
              </w:rPr>
            </w:pPr>
          </w:p>
        </w:tc>
        <w:tc>
          <w:tcPr>
            <w:tcW w:w="1288" w:type="pct"/>
          </w:tcPr>
          <w:p w14:paraId="0528492F" w14:textId="77777777" w:rsidR="00692F0C" w:rsidRPr="005960DC" w:rsidRDefault="00692F0C" w:rsidP="00692F0C">
            <w:pPr>
              <w:widowControl w:val="0"/>
              <w:autoSpaceDE w:val="0"/>
              <w:autoSpaceDN w:val="0"/>
              <w:adjustRightInd w:val="0"/>
              <w:spacing w:after="0" w:line="240" w:lineRule="auto"/>
              <w:jc w:val="center"/>
              <w:rPr>
                <w:rFonts w:ascii="Times New Roman" w:hAnsi="Times New Roman" w:cs="Times New Roman"/>
                <w:sz w:val="24"/>
                <w:szCs w:val="24"/>
              </w:rPr>
            </w:pPr>
          </w:p>
        </w:tc>
        <w:tc>
          <w:tcPr>
            <w:tcW w:w="1290" w:type="pct"/>
          </w:tcPr>
          <w:p w14:paraId="64EB5C75" w14:textId="399D6392" w:rsidR="00692F0C" w:rsidRPr="005960DC" w:rsidRDefault="00692F0C" w:rsidP="00692F0C">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-952494.9</w:t>
            </w:r>
          </w:p>
        </w:tc>
      </w:tr>
      <w:tr w:rsidR="00692F0C" w:rsidRPr="005960DC" w14:paraId="7848E3FF" w14:textId="77777777" w:rsidTr="00692F0C">
        <w:tc>
          <w:tcPr>
            <w:tcW w:w="1146" w:type="pct"/>
          </w:tcPr>
          <w:p w14:paraId="1D1EA3DB" w14:textId="77777777" w:rsidR="00692F0C" w:rsidRPr="005960DC" w:rsidRDefault="00692F0C" w:rsidP="00692F0C">
            <w:pPr>
              <w:widowControl w:val="0"/>
              <w:autoSpaceDE w:val="0"/>
              <w:autoSpaceDN w:val="0"/>
              <w:adjustRightInd w:val="0"/>
              <w:spacing w:after="0" w:line="240" w:lineRule="auto"/>
              <w:rPr>
                <w:rFonts w:ascii="Times New Roman" w:hAnsi="Times New Roman" w:cs="Times New Roman"/>
                <w:sz w:val="24"/>
                <w:szCs w:val="24"/>
              </w:rPr>
            </w:pPr>
          </w:p>
        </w:tc>
        <w:tc>
          <w:tcPr>
            <w:tcW w:w="1276" w:type="pct"/>
          </w:tcPr>
          <w:p w14:paraId="3B80D13D" w14:textId="77777777" w:rsidR="00692F0C" w:rsidRPr="005960DC" w:rsidRDefault="00692F0C" w:rsidP="00692F0C">
            <w:pPr>
              <w:widowControl w:val="0"/>
              <w:autoSpaceDE w:val="0"/>
              <w:autoSpaceDN w:val="0"/>
              <w:adjustRightInd w:val="0"/>
              <w:spacing w:after="0" w:line="240" w:lineRule="auto"/>
              <w:jc w:val="center"/>
              <w:rPr>
                <w:rFonts w:ascii="Times New Roman" w:hAnsi="Times New Roman" w:cs="Times New Roman"/>
                <w:sz w:val="24"/>
                <w:szCs w:val="24"/>
              </w:rPr>
            </w:pPr>
          </w:p>
        </w:tc>
        <w:tc>
          <w:tcPr>
            <w:tcW w:w="1288" w:type="pct"/>
          </w:tcPr>
          <w:p w14:paraId="1EA6E550" w14:textId="77777777" w:rsidR="00692F0C" w:rsidRPr="005960DC" w:rsidRDefault="00692F0C" w:rsidP="00692F0C">
            <w:pPr>
              <w:widowControl w:val="0"/>
              <w:autoSpaceDE w:val="0"/>
              <w:autoSpaceDN w:val="0"/>
              <w:adjustRightInd w:val="0"/>
              <w:spacing w:after="0" w:line="240" w:lineRule="auto"/>
              <w:jc w:val="center"/>
              <w:rPr>
                <w:rFonts w:ascii="Times New Roman" w:hAnsi="Times New Roman" w:cs="Times New Roman"/>
                <w:sz w:val="24"/>
                <w:szCs w:val="24"/>
              </w:rPr>
            </w:pPr>
          </w:p>
        </w:tc>
        <w:tc>
          <w:tcPr>
            <w:tcW w:w="1290" w:type="pct"/>
          </w:tcPr>
          <w:p w14:paraId="57E7F257" w14:textId="68CD0506" w:rsidR="00692F0C" w:rsidRPr="005960DC" w:rsidRDefault="00692F0C" w:rsidP="00692F0C">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(604773.2)</w:t>
            </w:r>
          </w:p>
        </w:tc>
      </w:tr>
      <w:tr w:rsidR="00692F0C" w:rsidRPr="005960DC" w14:paraId="6F108AB9" w14:textId="77777777" w:rsidTr="00692F0C">
        <w:tc>
          <w:tcPr>
            <w:tcW w:w="1146" w:type="pct"/>
          </w:tcPr>
          <w:p w14:paraId="1F5F9929" w14:textId="77777777" w:rsidR="00692F0C" w:rsidRPr="005960DC" w:rsidRDefault="00692F0C" w:rsidP="00692F0C">
            <w:pPr>
              <w:widowControl w:val="0"/>
              <w:autoSpaceDE w:val="0"/>
              <w:autoSpaceDN w:val="0"/>
              <w:adjustRightInd w:val="0"/>
              <w:spacing w:after="0" w:line="240" w:lineRule="auto"/>
              <w:rPr>
                <w:rFonts w:ascii="Times New Roman" w:hAnsi="Times New Roman" w:cs="Times New Roman"/>
                <w:sz w:val="24"/>
                <w:szCs w:val="24"/>
              </w:rPr>
            </w:pPr>
          </w:p>
        </w:tc>
        <w:tc>
          <w:tcPr>
            <w:tcW w:w="1276" w:type="pct"/>
          </w:tcPr>
          <w:p w14:paraId="3183868C" w14:textId="77777777" w:rsidR="00692F0C" w:rsidRPr="005960DC" w:rsidRDefault="00692F0C" w:rsidP="00692F0C">
            <w:pPr>
              <w:widowControl w:val="0"/>
              <w:autoSpaceDE w:val="0"/>
              <w:autoSpaceDN w:val="0"/>
              <w:adjustRightInd w:val="0"/>
              <w:spacing w:after="0" w:line="240" w:lineRule="auto"/>
              <w:rPr>
                <w:rFonts w:ascii="Times New Roman" w:hAnsi="Times New Roman" w:cs="Times New Roman"/>
                <w:sz w:val="24"/>
                <w:szCs w:val="24"/>
              </w:rPr>
            </w:pPr>
          </w:p>
        </w:tc>
        <w:tc>
          <w:tcPr>
            <w:tcW w:w="1288" w:type="pct"/>
          </w:tcPr>
          <w:p w14:paraId="44BB0A1C" w14:textId="77777777" w:rsidR="00692F0C" w:rsidRPr="005960DC" w:rsidRDefault="00692F0C" w:rsidP="00692F0C">
            <w:pPr>
              <w:widowControl w:val="0"/>
              <w:autoSpaceDE w:val="0"/>
              <w:autoSpaceDN w:val="0"/>
              <w:adjustRightInd w:val="0"/>
              <w:spacing w:after="0" w:line="240" w:lineRule="auto"/>
              <w:rPr>
                <w:rFonts w:ascii="Times New Roman" w:hAnsi="Times New Roman" w:cs="Times New Roman"/>
                <w:sz w:val="24"/>
                <w:szCs w:val="24"/>
              </w:rPr>
            </w:pPr>
          </w:p>
        </w:tc>
        <w:tc>
          <w:tcPr>
            <w:tcW w:w="1290" w:type="pct"/>
          </w:tcPr>
          <w:p w14:paraId="1DCD7BBC" w14:textId="03B7FEEA" w:rsidR="00692F0C" w:rsidRPr="005960DC" w:rsidRDefault="00692F0C" w:rsidP="00692F0C">
            <w:pPr>
              <w:widowControl w:val="0"/>
              <w:autoSpaceDE w:val="0"/>
              <w:autoSpaceDN w:val="0"/>
              <w:adjustRightInd w:val="0"/>
              <w:spacing w:after="0" w:line="240" w:lineRule="auto"/>
              <w:rPr>
                <w:rFonts w:ascii="Times New Roman" w:hAnsi="Times New Roman" w:cs="Times New Roman"/>
                <w:sz w:val="24"/>
                <w:szCs w:val="24"/>
              </w:rPr>
            </w:pPr>
          </w:p>
        </w:tc>
      </w:tr>
      <w:tr w:rsidR="00692F0C" w:rsidRPr="005960DC" w14:paraId="5C1D1A6B" w14:textId="77777777" w:rsidTr="00692F0C">
        <w:tc>
          <w:tcPr>
            <w:tcW w:w="1146" w:type="pct"/>
          </w:tcPr>
          <w:p w14:paraId="68A6DA95" w14:textId="77777777" w:rsidR="00692F0C" w:rsidRPr="005960DC" w:rsidRDefault="00692F0C" w:rsidP="00692F0C">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 xml:space="preserve">Post </w:t>
            </w:r>
            <w:proofErr w:type="spellStart"/>
            <w:r w:rsidRPr="005960DC">
              <w:rPr>
                <w:rFonts w:ascii="Times New Roman" w:hAnsi="Times New Roman" w:cs="Times New Roman"/>
                <w:sz w:val="24"/>
                <w:szCs w:val="24"/>
              </w:rPr>
              <w:t>covid</w:t>
            </w:r>
            <w:proofErr w:type="spellEnd"/>
            <w:r w:rsidRPr="005960DC">
              <w:rPr>
                <w:rFonts w:ascii="Times New Roman" w:hAnsi="Times New Roman" w:cs="Times New Roman"/>
                <w:sz w:val="24"/>
                <w:szCs w:val="24"/>
              </w:rPr>
              <w:t xml:space="preserve"> * Expected </w:t>
            </w:r>
          </w:p>
        </w:tc>
        <w:tc>
          <w:tcPr>
            <w:tcW w:w="1276" w:type="pct"/>
          </w:tcPr>
          <w:p w14:paraId="641C7E3D" w14:textId="77777777" w:rsidR="00692F0C" w:rsidRPr="005960DC" w:rsidRDefault="00692F0C" w:rsidP="00692F0C">
            <w:pPr>
              <w:widowControl w:val="0"/>
              <w:autoSpaceDE w:val="0"/>
              <w:autoSpaceDN w:val="0"/>
              <w:adjustRightInd w:val="0"/>
              <w:spacing w:after="0" w:line="240" w:lineRule="auto"/>
              <w:jc w:val="center"/>
              <w:rPr>
                <w:rFonts w:ascii="Times New Roman" w:hAnsi="Times New Roman" w:cs="Times New Roman"/>
                <w:sz w:val="24"/>
                <w:szCs w:val="24"/>
              </w:rPr>
            </w:pPr>
          </w:p>
        </w:tc>
        <w:tc>
          <w:tcPr>
            <w:tcW w:w="1288" w:type="pct"/>
          </w:tcPr>
          <w:p w14:paraId="7A9142C7" w14:textId="77777777" w:rsidR="00692F0C" w:rsidRPr="005960DC" w:rsidRDefault="00692F0C" w:rsidP="00692F0C">
            <w:pPr>
              <w:widowControl w:val="0"/>
              <w:autoSpaceDE w:val="0"/>
              <w:autoSpaceDN w:val="0"/>
              <w:adjustRightInd w:val="0"/>
              <w:spacing w:after="0" w:line="240" w:lineRule="auto"/>
              <w:jc w:val="center"/>
              <w:rPr>
                <w:rFonts w:ascii="Times New Roman" w:hAnsi="Times New Roman" w:cs="Times New Roman"/>
                <w:sz w:val="24"/>
                <w:szCs w:val="24"/>
              </w:rPr>
            </w:pPr>
          </w:p>
        </w:tc>
        <w:tc>
          <w:tcPr>
            <w:tcW w:w="1290" w:type="pct"/>
          </w:tcPr>
          <w:p w14:paraId="3423CA85" w14:textId="5AF11615" w:rsidR="00692F0C" w:rsidRPr="005960DC" w:rsidRDefault="00692F0C" w:rsidP="00692F0C">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0.333</w:t>
            </w:r>
            <w:r w:rsidRPr="005960DC">
              <w:rPr>
                <w:rFonts w:ascii="Times New Roman" w:hAnsi="Times New Roman" w:cs="Times New Roman"/>
                <w:sz w:val="24"/>
                <w:szCs w:val="24"/>
                <w:vertAlign w:val="superscript"/>
              </w:rPr>
              <w:t>**</w:t>
            </w:r>
          </w:p>
        </w:tc>
      </w:tr>
      <w:tr w:rsidR="00692F0C" w:rsidRPr="005960DC" w14:paraId="39292604" w14:textId="77777777" w:rsidTr="00692F0C">
        <w:tc>
          <w:tcPr>
            <w:tcW w:w="1146" w:type="pct"/>
          </w:tcPr>
          <w:p w14:paraId="638B6D5C" w14:textId="77777777" w:rsidR="00692F0C" w:rsidRPr="005960DC" w:rsidRDefault="00692F0C" w:rsidP="00692F0C">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EBITDA</w:t>
            </w:r>
          </w:p>
        </w:tc>
        <w:tc>
          <w:tcPr>
            <w:tcW w:w="1276" w:type="pct"/>
          </w:tcPr>
          <w:p w14:paraId="76EF513D" w14:textId="77777777" w:rsidR="00692F0C" w:rsidRPr="005960DC" w:rsidRDefault="00692F0C" w:rsidP="00692F0C">
            <w:pPr>
              <w:widowControl w:val="0"/>
              <w:autoSpaceDE w:val="0"/>
              <w:autoSpaceDN w:val="0"/>
              <w:adjustRightInd w:val="0"/>
              <w:spacing w:after="0" w:line="240" w:lineRule="auto"/>
              <w:jc w:val="center"/>
              <w:rPr>
                <w:rFonts w:ascii="Times New Roman" w:hAnsi="Times New Roman" w:cs="Times New Roman"/>
                <w:sz w:val="24"/>
                <w:szCs w:val="24"/>
              </w:rPr>
            </w:pPr>
          </w:p>
        </w:tc>
        <w:tc>
          <w:tcPr>
            <w:tcW w:w="1288" w:type="pct"/>
          </w:tcPr>
          <w:p w14:paraId="0A9B8D2A" w14:textId="77777777" w:rsidR="00692F0C" w:rsidRPr="005960DC" w:rsidRDefault="00692F0C" w:rsidP="00692F0C">
            <w:pPr>
              <w:widowControl w:val="0"/>
              <w:autoSpaceDE w:val="0"/>
              <w:autoSpaceDN w:val="0"/>
              <w:adjustRightInd w:val="0"/>
              <w:spacing w:after="0" w:line="240" w:lineRule="auto"/>
              <w:jc w:val="center"/>
              <w:rPr>
                <w:rFonts w:ascii="Times New Roman" w:hAnsi="Times New Roman" w:cs="Times New Roman"/>
                <w:sz w:val="24"/>
                <w:szCs w:val="24"/>
              </w:rPr>
            </w:pPr>
          </w:p>
        </w:tc>
        <w:tc>
          <w:tcPr>
            <w:tcW w:w="1290" w:type="pct"/>
          </w:tcPr>
          <w:p w14:paraId="560C83CD" w14:textId="1E5955E1" w:rsidR="00692F0C" w:rsidRPr="005960DC" w:rsidRDefault="00692F0C" w:rsidP="00692F0C">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(0.165)</w:t>
            </w:r>
          </w:p>
        </w:tc>
      </w:tr>
      <w:tr w:rsidR="00692F0C" w:rsidRPr="005960DC" w14:paraId="08EC14A6" w14:textId="77777777" w:rsidTr="00692F0C">
        <w:tc>
          <w:tcPr>
            <w:tcW w:w="1146" w:type="pct"/>
          </w:tcPr>
          <w:p w14:paraId="7AA4396C" w14:textId="77777777" w:rsidR="00692F0C" w:rsidRPr="005960DC" w:rsidRDefault="00692F0C" w:rsidP="00692F0C">
            <w:pPr>
              <w:widowControl w:val="0"/>
              <w:autoSpaceDE w:val="0"/>
              <w:autoSpaceDN w:val="0"/>
              <w:adjustRightInd w:val="0"/>
              <w:spacing w:after="0" w:line="240" w:lineRule="auto"/>
              <w:rPr>
                <w:rFonts w:ascii="Times New Roman" w:hAnsi="Times New Roman" w:cs="Times New Roman"/>
                <w:sz w:val="24"/>
                <w:szCs w:val="24"/>
              </w:rPr>
            </w:pPr>
          </w:p>
        </w:tc>
        <w:tc>
          <w:tcPr>
            <w:tcW w:w="1276" w:type="pct"/>
          </w:tcPr>
          <w:p w14:paraId="093BD980" w14:textId="77777777" w:rsidR="00692F0C" w:rsidRPr="005960DC" w:rsidRDefault="00692F0C" w:rsidP="00692F0C">
            <w:pPr>
              <w:widowControl w:val="0"/>
              <w:autoSpaceDE w:val="0"/>
              <w:autoSpaceDN w:val="0"/>
              <w:adjustRightInd w:val="0"/>
              <w:spacing w:after="0" w:line="240" w:lineRule="auto"/>
              <w:rPr>
                <w:rFonts w:ascii="Times New Roman" w:hAnsi="Times New Roman" w:cs="Times New Roman"/>
                <w:sz w:val="24"/>
                <w:szCs w:val="24"/>
              </w:rPr>
            </w:pPr>
          </w:p>
        </w:tc>
        <w:tc>
          <w:tcPr>
            <w:tcW w:w="1288" w:type="pct"/>
          </w:tcPr>
          <w:p w14:paraId="23E6777A" w14:textId="77777777" w:rsidR="00692F0C" w:rsidRPr="005960DC" w:rsidRDefault="00692F0C" w:rsidP="00692F0C">
            <w:pPr>
              <w:widowControl w:val="0"/>
              <w:autoSpaceDE w:val="0"/>
              <w:autoSpaceDN w:val="0"/>
              <w:adjustRightInd w:val="0"/>
              <w:spacing w:after="0" w:line="240" w:lineRule="auto"/>
              <w:rPr>
                <w:rFonts w:ascii="Times New Roman" w:hAnsi="Times New Roman" w:cs="Times New Roman"/>
                <w:sz w:val="24"/>
                <w:szCs w:val="24"/>
              </w:rPr>
            </w:pPr>
          </w:p>
        </w:tc>
        <w:tc>
          <w:tcPr>
            <w:tcW w:w="1290" w:type="pct"/>
          </w:tcPr>
          <w:p w14:paraId="5813C151" w14:textId="0C834B25" w:rsidR="00692F0C" w:rsidRPr="005960DC" w:rsidRDefault="00692F0C" w:rsidP="00692F0C">
            <w:pPr>
              <w:widowControl w:val="0"/>
              <w:autoSpaceDE w:val="0"/>
              <w:autoSpaceDN w:val="0"/>
              <w:adjustRightInd w:val="0"/>
              <w:spacing w:after="0" w:line="240" w:lineRule="auto"/>
              <w:rPr>
                <w:rFonts w:ascii="Times New Roman" w:hAnsi="Times New Roman" w:cs="Times New Roman"/>
                <w:sz w:val="24"/>
                <w:szCs w:val="24"/>
              </w:rPr>
            </w:pPr>
          </w:p>
        </w:tc>
      </w:tr>
      <w:tr w:rsidR="00692F0C" w:rsidRPr="005960DC" w14:paraId="4108038A" w14:textId="77777777" w:rsidTr="00692F0C">
        <w:tc>
          <w:tcPr>
            <w:tcW w:w="1146" w:type="pct"/>
          </w:tcPr>
          <w:p w14:paraId="63E0DE13" w14:textId="77777777" w:rsidR="00692F0C" w:rsidRPr="005960DC" w:rsidRDefault="00692F0C" w:rsidP="00692F0C">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 xml:space="preserve">Control * Post </w:t>
            </w:r>
            <w:proofErr w:type="spellStart"/>
            <w:r w:rsidRPr="005960DC">
              <w:rPr>
                <w:rFonts w:ascii="Times New Roman" w:hAnsi="Times New Roman" w:cs="Times New Roman"/>
                <w:sz w:val="24"/>
                <w:szCs w:val="24"/>
              </w:rPr>
              <w:t>Covid</w:t>
            </w:r>
            <w:proofErr w:type="spellEnd"/>
          </w:p>
        </w:tc>
        <w:tc>
          <w:tcPr>
            <w:tcW w:w="1276" w:type="pct"/>
          </w:tcPr>
          <w:p w14:paraId="44B45A77" w14:textId="77777777" w:rsidR="00692F0C" w:rsidRPr="005960DC" w:rsidRDefault="00692F0C" w:rsidP="00692F0C">
            <w:pPr>
              <w:widowControl w:val="0"/>
              <w:autoSpaceDE w:val="0"/>
              <w:autoSpaceDN w:val="0"/>
              <w:adjustRightInd w:val="0"/>
              <w:spacing w:after="0" w:line="240" w:lineRule="auto"/>
              <w:jc w:val="center"/>
              <w:rPr>
                <w:rFonts w:ascii="Times New Roman" w:hAnsi="Times New Roman" w:cs="Times New Roman"/>
                <w:sz w:val="24"/>
                <w:szCs w:val="24"/>
              </w:rPr>
            </w:pPr>
          </w:p>
        </w:tc>
        <w:tc>
          <w:tcPr>
            <w:tcW w:w="1288" w:type="pct"/>
          </w:tcPr>
          <w:p w14:paraId="2E7156CA" w14:textId="77777777" w:rsidR="00692F0C" w:rsidRPr="005960DC" w:rsidRDefault="00692F0C" w:rsidP="00692F0C">
            <w:pPr>
              <w:widowControl w:val="0"/>
              <w:autoSpaceDE w:val="0"/>
              <w:autoSpaceDN w:val="0"/>
              <w:adjustRightInd w:val="0"/>
              <w:spacing w:after="0" w:line="240" w:lineRule="auto"/>
              <w:jc w:val="center"/>
              <w:rPr>
                <w:rFonts w:ascii="Times New Roman" w:hAnsi="Times New Roman" w:cs="Times New Roman"/>
                <w:sz w:val="24"/>
                <w:szCs w:val="24"/>
              </w:rPr>
            </w:pPr>
          </w:p>
        </w:tc>
        <w:tc>
          <w:tcPr>
            <w:tcW w:w="1290" w:type="pct"/>
          </w:tcPr>
          <w:p w14:paraId="55FF5FB8" w14:textId="158FBF6D" w:rsidR="00692F0C" w:rsidRPr="005960DC" w:rsidRDefault="00692F0C" w:rsidP="00692F0C">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-158260.1</w:t>
            </w:r>
          </w:p>
        </w:tc>
      </w:tr>
      <w:tr w:rsidR="00692F0C" w:rsidRPr="005960DC" w14:paraId="7B231617" w14:textId="77777777" w:rsidTr="00692F0C">
        <w:tc>
          <w:tcPr>
            <w:tcW w:w="1146" w:type="pct"/>
          </w:tcPr>
          <w:p w14:paraId="6B7C9BF9" w14:textId="77777777" w:rsidR="00692F0C" w:rsidRPr="005960DC" w:rsidRDefault="00692F0C" w:rsidP="00692F0C">
            <w:pPr>
              <w:widowControl w:val="0"/>
              <w:autoSpaceDE w:val="0"/>
              <w:autoSpaceDN w:val="0"/>
              <w:adjustRightInd w:val="0"/>
              <w:spacing w:after="0" w:line="240" w:lineRule="auto"/>
              <w:rPr>
                <w:rFonts w:ascii="Times New Roman" w:hAnsi="Times New Roman" w:cs="Times New Roman"/>
                <w:sz w:val="24"/>
                <w:szCs w:val="24"/>
              </w:rPr>
            </w:pPr>
          </w:p>
        </w:tc>
        <w:tc>
          <w:tcPr>
            <w:tcW w:w="1276" w:type="pct"/>
          </w:tcPr>
          <w:p w14:paraId="26788D4E" w14:textId="77777777" w:rsidR="00692F0C" w:rsidRPr="005960DC" w:rsidRDefault="00692F0C" w:rsidP="00692F0C">
            <w:pPr>
              <w:widowControl w:val="0"/>
              <w:autoSpaceDE w:val="0"/>
              <w:autoSpaceDN w:val="0"/>
              <w:adjustRightInd w:val="0"/>
              <w:spacing w:after="0" w:line="240" w:lineRule="auto"/>
              <w:jc w:val="center"/>
              <w:rPr>
                <w:rFonts w:ascii="Times New Roman" w:hAnsi="Times New Roman" w:cs="Times New Roman"/>
                <w:sz w:val="24"/>
                <w:szCs w:val="24"/>
              </w:rPr>
            </w:pPr>
          </w:p>
        </w:tc>
        <w:tc>
          <w:tcPr>
            <w:tcW w:w="1288" w:type="pct"/>
          </w:tcPr>
          <w:p w14:paraId="2D024ED2" w14:textId="77777777" w:rsidR="00692F0C" w:rsidRPr="005960DC" w:rsidRDefault="00692F0C" w:rsidP="00692F0C">
            <w:pPr>
              <w:widowControl w:val="0"/>
              <w:autoSpaceDE w:val="0"/>
              <w:autoSpaceDN w:val="0"/>
              <w:adjustRightInd w:val="0"/>
              <w:spacing w:after="0" w:line="240" w:lineRule="auto"/>
              <w:jc w:val="center"/>
              <w:rPr>
                <w:rFonts w:ascii="Times New Roman" w:hAnsi="Times New Roman" w:cs="Times New Roman"/>
                <w:sz w:val="24"/>
                <w:szCs w:val="24"/>
              </w:rPr>
            </w:pPr>
          </w:p>
        </w:tc>
        <w:tc>
          <w:tcPr>
            <w:tcW w:w="1290" w:type="pct"/>
          </w:tcPr>
          <w:p w14:paraId="79D1A7E6" w14:textId="5441D605" w:rsidR="00692F0C" w:rsidRPr="005960DC" w:rsidRDefault="00692F0C" w:rsidP="00692F0C">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(620630.1)</w:t>
            </w:r>
          </w:p>
        </w:tc>
      </w:tr>
      <w:tr w:rsidR="00692F0C" w:rsidRPr="005960DC" w14:paraId="48F09A04" w14:textId="77777777" w:rsidTr="00692F0C">
        <w:tc>
          <w:tcPr>
            <w:tcW w:w="1146" w:type="pct"/>
          </w:tcPr>
          <w:p w14:paraId="0C137428" w14:textId="77777777" w:rsidR="00692F0C" w:rsidRPr="005960DC" w:rsidRDefault="00692F0C" w:rsidP="00692F0C">
            <w:pPr>
              <w:widowControl w:val="0"/>
              <w:autoSpaceDE w:val="0"/>
              <w:autoSpaceDN w:val="0"/>
              <w:adjustRightInd w:val="0"/>
              <w:spacing w:after="0" w:line="240" w:lineRule="auto"/>
              <w:rPr>
                <w:rFonts w:ascii="Times New Roman" w:hAnsi="Times New Roman" w:cs="Times New Roman"/>
                <w:sz w:val="24"/>
                <w:szCs w:val="24"/>
              </w:rPr>
            </w:pPr>
          </w:p>
        </w:tc>
        <w:tc>
          <w:tcPr>
            <w:tcW w:w="1276" w:type="pct"/>
          </w:tcPr>
          <w:p w14:paraId="615BE97D" w14:textId="77777777" w:rsidR="00692F0C" w:rsidRPr="005960DC" w:rsidRDefault="00692F0C" w:rsidP="00692F0C">
            <w:pPr>
              <w:widowControl w:val="0"/>
              <w:autoSpaceDE w:val="0"/>
              <w:autoSpaceDN w:val="0"/>
              <w:adjustRightInd w:val="0"/>
              <w:spacing w:after="0" w:line="240" w:lineRule="auto"/>
              <w:rPr>
                <w:rFonts w:ascii="Times New Roman" w:hAnsi="Times New Roman" w:cs="Times New Roman"/>
                <w:sz w:val="24"/>
                <w:szCs w:val="24"/>
              </w:rPr>
            </w:pPr>
          </w:p>
        </w:tc>
        <w:tc>
          <w:tcPr>
            <w:tcW w:w="1288" w:type="pct"/>
          </w:tcPr>
          <w:p w14:paraId="49C2B6E9" w14:textId="77777777" w:rsidR="00692F0C" w:rsidRPr="005960DC" w:rsidRDefault="00692F0C" w:rsidP="00692F0C">
            <w:pPr>
              <w:widowControl w:val="0"/>
              <w:autoSpaceDE w:val="0"/>
              <w:autoSpaceDN w:val="0"/>
              <w:adjustRightInd w:val="0"/>
              <w:spacing w:after="0" w:line="240" w:lineRule="auto"/>
              <w:rPr>
                <w:rFonts w:ascii="Times New Roman" w:hAnsi="Times New Roman" w:cs="Times New Roman"/>
                <w:sz w:val="24"/>
                <w:szCs w:val="24"/>
              </w:rPr>
            </w:pPr>
          </w:p>
        </w:tc>
        <w:tc>
          <w:tcPr>
            <w:tcW w:w="1290" w:type="pct"/>
          </w:tcPr>
          <w:p w14:paraId="1E193AC7" w14:textId="4C96A19C" w:rsidR="00692F0C" w:rsidRPr="005960DC" w:rsidRDefault="00692F0C" w:rsidP="00692F0C">
            <w:pPr>
              <w:widowControl w:val="0"/>
              <w:autoSpaceDE w:val="0"/>
              <w:autoSpaceDN w:val="0"/>
              <w:adjustRightInd w:val="0"/>
              <w:spacing w:after="0" w:line="240" w:lineRule="auto"/>
              <w:rPr>
                <w:rFonts w:ascii="Times New Roman" w:hAnsi="Times New Roman" w:cs="Times New Roman"/>
                <w:sz w:val="24"/>
                <w:szCs w:val="24"/>
              </w:rPr>
            </w:pPr>
          </w:p>
        </w:tc>
      </w:tr>
      <w:tr w:rsidR="00692F0C" w:rsidRPr="005960DC" w14:paraId="13C9B69A" w14:textId="77777777" w:rsidTr="00692F0C">
        <w:tc>
          <w:tcPr>
            <w:tcW w:w="1146" w:type="pct"/>
          </w:tcPr>
          <w:p w14:paraId="51516E5C" w14:textId="77777777" w:rsidR="00692F0C" w:rsidRPr="005960DC" w:rsidRDefault="00692F0C" w:rsidP="00692F0C">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 xml:space="preserve">Control * Post </w:t>
            </w:r>
            <w:proofErr w:type="spellStart"/>
            <w:r w:rsidRPr="005960DC">
              <w:rPr>
                <w:rFonts w:ascii="Times New Roman" w:hAnsi="Times New Roman" w:cs="Times New Roman"/>
                <w:sz w:val="24"/>
                <w:szCs w:val="24"/>
              </w:rPr>
              <w:t>Covid</w:t>
            </w:r>
            <w:proofErr w:type="spellEnd"/>
            <w:r w:rsidRPr="005960DC">
              <w:rPr>
                <w:rFonts w:ascii="Times New Roman" w:hAnsi="Times New Roman" w:cs="Times New Roman"/>
                <w:sz w:val="24"/>
                <w:szCs w:val="24"/>
              </w:rPr>
              <w:t xml:space="preserve"> * </w:t>
            </w:r>
          </w:p>
        </w:tc>
        <w:tc>
          <w:tcPr>
            <w:tcW w:w="1276" w:type="pct"/>
          </w:tcPr>
          <w:p w14:paraId="3C039045" w14:textId="77777777" w:rsidR="00692F0C" w:rsidRPr="005960DC" w:rsidRDefault="00692F0C" w:rsidP="00692F0C">
            <w:pPr>
              <w:widowControl w:val="0"/>
              <w:autoSpaceDE w:val="0"/>
              <w:autoSpaceDN w:val="0"/>
              <w:adjustRightInd w:val="0"/>
              <w:spacing w:after="0" w:line="240" w:lineRule="auto"/>
              <w:jc w:val="center"/>
              <w:rPr>
                <w:rFonts w:ascii="Times New Roman" w:hAnsi="Times New Roman" w:cs="Times New Roman"/>
                <w:sz w:val="24"/>
                <w:szCs w:val="24"/>
              </w:rPr>
            </w:pPr>
          </w:p>
        </w:tc>
        <w:tc>
          <w:tcPr>
            <w:tcW w:w="1288" w:type="pct"/>
          </w:tcPr>
          <w:p w14:paraId="08BC0A9C" w14:textId="77777777" w:rsidR="00692F0C" w:rsidRPr="005960DC" w:rsidRDefault="00692F0C" w:rsidP="00692F0C">
            <w:pPr>
              <w:widowControl w:val="0"/>
              <w:autoSpaceDE w:val="0"/>
              <w:autoSpaceDN w:val="0"/>
              <w:adjustRightInd w:val="0"/>
              <w:spacing w:after="0" w:line="240" w:lineRule="auto"/>
              <w:jc w:val="center"/>
              <w:rPr>
                <w:rFonts w:ascii="Times New Roman" w:hAnsi="Times New Roman" w:cs="Times New Roman"/>
                <w:sz w:val="24"/>
                <w:szCs w:val="24"/>
              </w:rPr>
            </w:pPr>
          </w:p>
        </w:tc>
        <w:tc>
          <w:tcPr>
            <w:tcW w:w="1290" w:type="pct"/>
          </w:tcPr>
          <w:p w14:paraId="6FC28087" w14:textId="61DA49EC" w:rsidR="00692F0C" w:rsidRPr="005960DC" w:rsidRDefault="00692F0C" w:rsidP="00692F0C">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0.259</w:t>
            </w:r>
          </w:p>
        </w:tc>
      </w:tr>
      <w:tr w:rsidR="00692F0C" w:rsidRPr="005960DC" w14:paraId="4A14AD75" w14:textId="77777777" w:rsidTr="00692F0C">
        <w:tc>
          <w:tcPr>
            <w:tcW w:w="1146" w:type="pct"/>
          </w:tcPr>
          <w:p w14:paraId="3C6EF9A7" w14:textId="77777777" w:rsidR="00692F0C" w:rsidRPr="005960DC" w:rsidRDefault="00692F0C" w:rsidP="00692F0C">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Expected EBITDA</w:t>
            </w:r>
          </w:p>
        </w:tc>
        <w:tc>
          <w:tcPr>
            <w:tcW w:w="1276" w:type="pct"/>
          </w:tcPr>
          <w:p w14:paraId="086C4EFE" w14:textId="77777777" w:rsidR="00692F0C" w:rsidRPr="005960DC" w:rsidRDefault="00692F0C" w:rsidP="00692F0C">
            <w:pPr>
              <w:widowControl w:val="0"/>
              <w:autoSpaceDE w:val="0"/>
              <w:autoSpaceDN w:val="0"/>
              <w:adjustRightInd w:val="0"/>
              <w:spacing w:after="0" w:line="240" w:lineRule="auto"/>
              <w:jc w:val="center"/>
              <w:rPr>
                <w:rFonts w:ascii="Times New Roman" w:hAnsi="Times New Roman" w:cs="Times New Roman"/>
                <w:sz w:val="24"/>
                <w:szCs w:val="24"/>
              </w:rPr>
            </w:pPr>
          </w:p>
        </w:tc>
        <w:tc>
          <w:tcPr>
            <w:tcW w:w="1288" w:type="pct"/>
          </w:tcPr>
          <w:p w14:paraId="74FB1AB1" w14:textId="77777777" w:rsidR="00692F0C" w:rsidRPr="005960DC" w:rsidRDefault="00692F0C" w:rsidP="00692F0C">
            <w:pPr>
              <w:widowControl w:val="0"/>
              <w:autoSpaceDE w:val="0"/>
              <w:autoSpaceDN w:val="0"/>
              <w:adjustRightInd w:val="0"/>
              <w:spacing w:after="0" w:line="240" w:lineRule="auto"/>
              <w:jc w:val="center"/>
              <w:rPr>
                <w:rFonts w:ascii="Times New Roman" w:hAnsi="Times New Roman" w:cs="Times New Roman"/>
                <w:sz w:val="24"/>
                <w:szCs w:val="24"/>
              </w:rPr>
            </w:pPr>
          </w:p>
        </w:tc>
        <w:tc>
          <w:tcPr>
            <w:tcW w:w="1290" w:type="pct"/>
          </w:tcPr>
          <w:p w14:paraId="3E1F1926" w14:textId="1C2C6A9F" w:rsidR="00692F0C" w:rsidRPr="005960DC" w:rsidRDefault="00692F0C" w:rsidP="00692F0C">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(0.319)</w:t>
            </w:r>
          </w:p>
        </w:tc>
      </w:tr>
      <w:tr w:rsidR="00692F0C" w:rsidRPr="005960DC" w14:paraId="345DB494" w14:textId="77777777" w:rsidTr="00692F0C">
        <w:tc>
          <w:tcPr>
            <w:tcW w:w="1146" w:type="pct"/>
          </w:tcPr>
          <w:p w14:paraId="164F3580" w14:textId="77777777" w:rsidR="00692F0C" w:rsidRPr="005960DC" w:rsidRDefault="00692F0C" w:rsidP="00692F0C">
            <w:pPr>
              <w:widowControl w:val="0"/>
              <w:autoSpaceDE w:val="0"/>
              <w:autoSpaceDN w:val="0"/>
              <w:adjustRightInd w:val="0"/>
              <w:spacing w:after="0" w:line="240" w:lineRule="auto"/>
              <w:rPr>
                <w:rFonts w:ascii="Times New Roman" w:hAnsi="Times New Roman" w:cs="Times New Roman"/>
                <w:sz w:val="24"/>
                <w:szCs w:val="24"/>
              </w:rPr>
            </w:pPr>
          </w:p>
        </w:tc>
        <w:tc>
          <w:tcPr>
            <w:tcW w:w="1276" w:type="pct"/>
          </w:tcPr>
          <w:p w14:paraId="77C43ABA" w14:textId="77777777" w:rsidR="00692F0C" w:rsidRPr="005960DC" w:rsidRDefault="00692F0C" w:rsidP="00692F0C">
            <w:pPr>
              <w:widowControl w:val="0"/>
              <w:autoSpaceDE w:val="0"/>
              <w:autoSpaceDN w:val="0"/>
              <w:adjustRightInd w:val="0"/>
              <w:spacing w:after="0" w:line="240" w:lineRule="auto"/>
              <w:rPr>
                <w:rFonts w:ascii="Times New Roman" w:hAnsi="Times New Roman" w:cs="Times New Roman"/>
                <w:sz w:val="24"/>
                <w:szCs w:val="24"/>
              </w:rPr>
            </w:pPr>
          </w:p>
        </w:tc>
        <w:tc>
          <w:tcPr>
            <w:tcW w:w="1288" w:type="pct"/>
          </w:tcPr>
          <w:p w14:paraId="775A62F3" w14:textId="77777777" w:rsidR="00692F0C" w:rsidRPr="005960DC" w:rsidRDefault="00692F0C" w:rsidP="00692F0C">
            <w:pPr>
              <w:widowControl w:val="0"/>
              <w:autoSpaceDE w:val="0"/>
              <w:autoSpaceDN w:val="0"/>
              <w:adjustRightInd w:val="0"/>
              <w:spacing w:after="0" w:line="240" w:lineRule="auto"/>
              <w:rPr>
                <w:rFonts w:ascii="Times New Roman" w:hAnsi="Times New Roman" w:cs="Times New Roman"/>
                <w:sz w:val="24"/>
                <w:szCs w:val="24"/>
              </w:rPr>
            </w:pPr>
          </w:p>
        </w:tc>
        <w:tc>
          <w:tcPr>
            <w:tcW w:w="1290" w:type="pct"/>
          </w:tcPr>
          <w:p w14:paraId="3E0DD97F" w14:textId="603BF607" w:rsidR="00692F0C" w:rsidRPr="005960DC" w:rsidRDefault="00692F0C" w:rsidP="00692F0C">
            <w:pPr>
              <w:widowControl w:val="0"/>
              <w:autoSpaceDE w:val="0"/>
              <w:autoSpaceDN w:val="0"/>
              <w:adjustRightInd w:val="0"/>
              <w:spacing w:after="0" w:line="240" w:lineRule="auto"/>
              <w:rPr>
                <w:rFonts w:ascii="Times New Roman" w:hAnsi="Times New Roman" w:cs="Times New Roman"/>
                <w:sz w:val="24"/>
                <w:szCs w:val="24"/>
              </w:rPr>
            </w:pPr>
          </w:p>
        </w:tc>
      </w:tr>
      <w:tr w:rsidR="00692F0C" w:rsidRPr="005960DC" w14:paraId="0D9A5AFF" w14:textId="77777777" w:rsidTr="00692F0C">
        <w:tc>
          <w:tcPr>
            <w:tcW w:w="1146" w:type="pct"/>
          </w:tcPr>
          <w:p w14:paraId="09E56AA2" w14:textId="77777777" w:rsidR="00692F0C" w:rsidRPr="005960DC" w:rsidRDefault="00692F0C" w:rsidP="00692F0C">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sz w:val="24"/>
                <w:szCs w:val="24"/>
              </w:rPr>
              <w:t>constant</w:t>
            </w:r>
          </w:p>
        </w:tc>
        <w:tc>
          <w:tcPr>
            <w:tcW w:w="1276" w:type="pct"/>
          </w:tcPr>
          <w:p w14:paraId="41388CA9" w14:textId="65045E1F" w:rsidR="00692F0C" w:rsidRPr="005960DC" w:rsidRDefault="00692F0C" w:rsidP="00692F0C">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-33633446.5</w:t>
            </w:r>
            <w:r w:rsidRPr="005960DC">
              <w:rPr>
                <w:rFonts w:ascii="Times New Roman" w:hAnsi="Times New Roman" w:cs="Times New Roman"/>
                <w:sz w:val="24"/>
                <w:szCs w:val="24"/>
                <w:vertAlign w:val="superscript"/>
              </w:rPr>
              <w:t>***</w:t>
            </w:r>
          </w:p>
        </w:tc>
        <w:tc>
          <w:tcPr>
            <w:tcW w:w="1288" w:type="pct"/>
          </w:tcPr>
          <w:p w14:paraId="5F875B5C" w14:textId="739BAA7E" w:rsidR="00692F0C" w:rsidRPr="005960DC" w:rsidRDefault="00692F0C" w:rsidP="00692F0C">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-34280923.4</w:t>
            </w:r>
            <w:r w:rsidRPr="005960DC">
              <w:rPr>
                <w:rFonts w:ascii="Times New Roman" w:hAnsi="Times New Roman" w:cs="Times New Roman"/>
                <w:sz w:val="24"/>
                <w:szCs w:val="24"/>
                <w:vertAlign w:val="superscript"/>
              </w:rPr>
              <w:t>***</w:t>
            </w:r>
          </w:p>
        </w:tc>
        <w:tc>
          <w:tcPr>
            <w:tcW w:w="1290" w:type="pct"/>
          </w:tcPr>
          <w:p w14:paraId="317917FF" w14:textId="38212891" w:rsidR="00692F0C" w:rsidRPr="005960DC" w:rsidRDefault="00692F0C" w:rsidP="00692F0C">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-39071832.3</w:t>
            </w:r>
            <w:r w:rsidRPr="005960DC">
              <w:rPr>
                <w:rFonts w:ascii="Times New Roman" w:hAnsi="Times New Roman" w:cs="Times New Roman"/>
                <w:sz w:val="24"/>
                <w:szCs w:val="24"/>
                <w:vertAlign w:val="superscript"/>
              </w:rPr>
              <w:t>***</w:t>
            </w:r>
          </w:p>
        </w:tc>
      </w:tr>
      <w:tr w:rsidR="00692F0C" w:rsidRPr="005960DC" w14:paraId="46ADEDFE" w14:textId="77777777" w:rsidTr="00692F0C">
        <w:tc>
          <w:tcPr>
            <w:tcW w:w="1146" w:type="pct"/>
          </w:tcPr>
          <w:p w14:paraId="75A19571" w14:textId="77777777" w:rsidR="00692F0C" w:rsidRPr="005960DC" w:rsidRDefault="00692F0C" w:rsidP="00692F0C">
            <w:pPr>
              <w:widowControl w:val="0"/>
              <w:autoSpaceDE w:val="0"/>
              <w:autoSpaceDN w:val="0"/>
              <w:adjustRightInd w:val="0"/>
              <w:spacing w:after="0" w:line="240" w:lineRule="auto"/>
              <w:rPr>
                <w:rFonts w:ascii="Times New Roman" w:hAnsi="Times New Roman" w:cs="Times New Roman"/>
                <w:sz w:val="24"/>
                <w:szCs w:val="24"/>
              </w:rPr>
            </w:pPr>
          </w:p>
        </w:tc>
        <w:tc>
          <w:tcPr>
            <w:tcW w:w="1276" w:type="pct"/>
          </w:tcPr>
          <w:p w14:paraId="52EF01B7" w14:textId="7BDCF545" w:rsidR="00692F0C" w:rsidRPr="005960DC" w:rsidRDefault="00692F0C" w:rsidP="00692F0C">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(11312187.0)</w:t>
            </w:r>
          </w:p>
        </w:tc>
        <w:tc>
          <w:tcPr>
            <w:tcW w:w="1288" w:type="pct"/>
          </w:tcPr>
          <w:p w14:paraId="3CADA30A" w14:textId="66BA57D1" w:rsidR="00692F0C" w:rsidRPr="005960DC" w:rsidRDefault="00692F0C" w:rsidP="00692F0C">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(11561203.1)</w:t>
            </w:r>
          </w:p>
        </w:tc>
        <w:tc>
          <w:tcPr>
            <w:tcW w:w="1290" w:type="pct"/>
          </w:tcPr>
          <w:p w14:paraId="3621B873" w14:textId="30263094" w:rsidR="00692F0C" w:rsidRPr="005960DC" w:rsidRDefault="00692F0C" w:rsidP="00692F0C">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(9766092.2)</w:t>
            </w:r>
          </w:p>
        </w:tc>
      </w:tr>
      <w:tr w:rsidR="00C41A3B" w:rsidRPr="005960DC" w14:paraId="42D21389" w14:textId="77777777" w:rsidTr="00692F0C">
        <w:tc>
          <w:tcPr>
            <w:tcW w:w="1146" w:type="pct"/>
          </w:tcPr>
          <w:p w14:paraId="198FF76D" w14:textId="77777777" w:rsidR="00C41A3B" w:rsidRPr="005960DC" w:rsidRDefault="00C41A3B" w:rsidP="007C1D86">
            <w:pPr>
              <w:widowControl w:val="0"/>
              <w:autoSpaceDE w:val="0"/>
              <w:autoSpaceDN w:val="0"/>
              <w:adjustRightInd w:val="0"/>
              <w:spacing w:after="0" w:line="240" w:lineRule="auto"/>
              <w:rPr>
                <w:rFonts w:ascii="Times New Roman" w:hAnsi="Times New Roman" w:cs="Times New Roman"/>
                <w:i/>
                <w:iCs/>
                <w:sz w:val="24"/>
                <w:szCs w:val="24"/>
              </w:rPr>
            </w:pPr>
          </w:p>
        </w:tc>
        <w:tc>
          <w:tcPr>
            <w:tcW w:w="1276" w:type="pct"/>
          </w:tcPr>
          <w:p w14:paraId="4313D562" w14:textId="77777777" w:rsidR="00C41A3B" w:rsidRPr="005960DC" w:rsidRDefault="00C41A3B" w:rsidP="007C1D86">
            <w:pPr>
              <w:widowControl w:val="0"/>
              <w:autoSpaceDE w:val="0"/>
              <w:autoSpaceDN w:val="0"/>
              <w:adjustRightInd w:val="0"/>
              <w:spacing w:after="0" w:line="240" w:lineRule="auto"/>
              <w:jc w:val="center"/>
              <w:rPr>
                <w:rFonts w:ascii="Times New Roman" w:hAnsi="Times New Roman" w:cs="Times New Roman"/>
                <w:sz w:val="24"/>
                <w:szCs w:val="24"/>
              </w:rPr>
            </w:pPr>
          </w:p>
        </w:tc>
        <w:tc>
          <w:tcPr>
            <w:tcW w:w="1288" w:type="pct"/>
          </w:tcPr>
          <w:p w14:paraId="00714394" w14:textId="77777777" w:rsidR="00C41A3B" w:rsidRPr="005960DC" w:rsidRDefault="00C41A3B" w:rsidP="007C1D86">
            <w:pPr>
              <w:widowControl w:val="0"/>
              <w:autoSpaceDE w:val="0"/>
              <w:autoSpaceDN w:val="0"/>
              <w:adjustRightInd w:val="0"/>
              <w:spacing w:after="0" w:line="240" w:lineRule="auto"/>
              <w:jc w:val="center"/>
              <w:rPr>
                <w:rFonts w:ascii="Times New Roman" w:hAnsi="Times New Roman" w:cs="Times New Roman"/>
                <w:sz w:val="24"/>
                <w:szCs w:val="24"/>
              </w:rPr>
            </w:pPr>
          </w:p>
        </w:tc>
        <w:tc>
          <w:tcPr>
            <w:tcW w:w="1290" w:type="pct"/>
          </w:tcPr>
          <w:p w14:paraId="6AEDE0B3" w14:textId="6C547DF6" w:rsidR="00C41A3B" w:rsidRPr="005960DC" w:rsidRDefault="00C41A3B" w:rsidP="007C1D86">
            <w:pPr>
              <w:widowControl w:val="0"/>
              <w:autoSpaceDE w:val="0"/>
              <w:autoSpaceDN w:val="0"/>
              <w:adjustRightInd w:val="0"/>
              <w:spacing w:after="0" w:line="240" w:lineRule="auto"/>
              <w:jc w:val="center"/>
              <w:rPr>
                <w:rFonts w:ascii="Times New Roman" w:hAnsi="Times New Roman" w:cs="Times New Roman"/>
                <w:sz w:val="24"/>
                <w:szCs w:val="24"/>
              </w:rPr>
            </w:pPr>
          </w:p>
        </w:tc>
      </w:tr>
      <w:tr w:rsidR="00692F0C" w:rsidRPr="005960DC" w14:paraId="59A901C8" w14:textId="77777777" w:rsidTr="00692F0C">
        <w:tc>
          <w:tcPr>
            <w:tcW w:w="1146" w:type="pct"/>
          </w:tcPr>
          <w:p w14:paraId="104446D0" w14:textId="77777777" w:rsidR="00692F0C" w:rsidRPr="005960DC" w:rsidRDefault="00692F0C" w:rsidP="00692F0C">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i/>
                <w:iCs/>
                <w:sz w:val="24"/>
                <w:szCs w:val="24"/>
              </w:rPr>
              <w:t>N</w:t>
            </w:r>
          </w:p>
        </w:tc>
        <w:tc>
          <w:tcPr>
            <w:tcW w:w="1276" w:type="pct"/>
          </w:tcPr>
          <w:p w14:paraId="265D5D73" w14:textId="676BD4AE" w:rsidR="00692F0C" w:rsidRPr="005960DC" w:rsidRDefault="00692F0C" w:rsidP="00692F0C">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924</w:t>
            </w:r>
          </w:p>
        </w:tc>
        <w:tc>
          <w:tcPr>
            <w:tcW w:w="1288" w:type="pct"/>
          </w:tcPr>
          <w:p w14:paraId="15CF13C1" w14:textId="2ECB08E1" w:rsidR="00692F0C" w:rsidRPr="005960DC" w:rsidRDefault="00692F0C" w:rsidP="00692F0C">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729</w:t>
            </w:r>
          </w:p>
        </w:tc>
        <w:tc>
          <w:tcPr>
            <w:tcW w:w="1290" w:type="pct"/>
          </w:tcPr>
          <w:p w14:paraId="66D6CDFB" w14:textId="7C4CF24F" w:rsidR="00692F0C" w:rsidRPr="005960DC" w:rsidRDefault="00692F0C" w:rsidP="00692F0C">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729</w:t>
            </w:r>
          </w:p>
        </w:tc>
      </w:tr>
      <w:tr w:rsidR="00692F0C" w:rsidRPr="005960DC" w14:paraId="027A100D" w14:textId="77777777" w:rsidTr="00692F0C">
        <w:tc>
          <w:tcPr>
            <w:tcW w:w="1146" w:type="pct"/>
            <w:tcBorders>
              <w:bottom w:val="double" w:sz="4" w:space="0" w:color="auto"/>
            </w:tcBorders>
          </w:tcPr>
          <w:p w14:paraId="43B62934" w14:textId="77777777" w:rsidR="00692F0C" w:rsidRPr="005960DC" w:rsidRDefault="00692F0C" w:rsidP="00692F0C">
            <w:pPr>
              <w:widowControl w:val="0"/>
              <w:autoSpaceDE w:val="0"/>
              <w:autoSpaceDN w:val="0"/>
              <w:adjustRightInd w:val="0"/>
              <w:spacing w:after="0" w:line="240" w:lineRule="auto"/>
              <w:rPr>
                <w:rFonts w:ascii="Times New Roman" w:hAnsi="Times New Roman" w:cs="Times New Roman"/>
                <w:sz w:val="24"/>
                <w:szCs w:val="24"/>
              </w:rPr>
            </w:pPr>
            <w:r w:rsidRPr="005960DC">
              <w:rPr>
                <w:rFonts w:ascii="Times New Roman" w:hAnsi="Times New Roman" w:cs="Times New Roman"/>
                <w:i/>
                <w:iCs/>
                <w:sz w:val="24"/>
                <w:szCs w:val="24"/>
              </w:rPr>
              <w:t>R</w:t>
            </w:r>
            <w:r w:rsidRPr="005960DC">
              <w:rPr>
                <w:rFonts w:ascii="Times New Roman" w:hAnsi="Times New Roman" w:cs="Times New Roman"/>
                <w:sz w:val="24"/>
                <w:szCs w:val="24"/>
                <w:vertAlign w:val="superscript"/>
              </w:rPr>
              <w:t>2</w:t>
            </w:r>
          </w:p>
        </w:tc>
        <w:tc>
          <w:tcPr>
            <w:tcW w:w="1276" w:type="pct"/>
            <w:tcBorders>
              <w:bottom w:val="double" w:sz="4" w:space="0" w:color="auto"/>
            </w:tcBorders>
          </w:tcPr>
          <w:p w14:paraId="3E5777AC" w14:textId="16EADCCE" w:rsidR="00692F0C" w:rsidRPr="005960DC" w:rsidRDefault="00692F0C" w:rsidP="00692F0C">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0.347</w:t>
            </w:r>
          </w:p>
        </w:tc>
        <w:tc>
          <w:tcPr>
            <w:tcW w:w="1288" w:type="pct"/>
            <w:tcBorders>
              <w:bottom w:val="double" w:sz="4" w:space="0" w:color="auto"/>
            </w:tcBorders>
          </w:tcPr>
          <w:p w14:paraId="57578F7C" w14:textId="4B258607" w:rsidR="00692F0C" w:rsidRPr="005960DC" w:rsidRDefault="00692F0C" w:rsidP="00692F0C">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0.308</w:t>
            </w:r>
          </w:p>
        </w:tc>
        <w:tc>
          <w:tcPr>
            <w:tcW w:w="1290" w:type="pct"/>
            <w:tcBorders>
              <w:bottom w:val="double" w:sz="4" w:space="0" w:color="auto"/>
            </w:tcBorders>
          </w:tcPr>
          <w:p w14:paraId="3C96DBC6" w14:textId="308A646D" w:rsidR="00692F0C" w:rsidRPr="005960DC" w:rsidRDefault="00692F0C" w:rsidP="00692F0C">
            <w:pPr>
              <w:widowControl w:val="0"/>
              <w:autoSpaceDE w:val="0"/>
              <w:autoSpaceDN w:val="0"/>
              <w:adjustRightInd w:val="0"/>
              <w:spacing w:after="0" w:line="240" w:lineRule="auto"/>
              <w:jc w:val="center"/>
              <w:rPr>
                <w:rFonts w:ascii="Times New Roman" w:hAnsi="Times New Roman" w:cs="Times New Roman"/>
                <w:sz w:val="24"/>
                <w:szCs w:val="24"/>
              </w:rPr>
            </w:pPr>
            <w:r w:rsidRPr="005960DC">
              <w:rPr>
                <w:rFonts w:ascii="Times New Roman" w:hAnsi="Times New Roman" w:cs="Times New Roman"/>
                <w:sz w:val="24"/>
                <w:szCs w:val="24"/>
              </w:rPr>
              <w:t>0.420</w:t>
            </w:r>
          </w:p>
        </w:tc>
      </w:tr>
      <w:tr w:rsidR="00692F0C" w14:paraId="1957FE95" w14:textId="77777777" w:rsidTr="00692F0C">
        <w:tc>
          <w:tcPr>
            <w:tcW w:w="5000" w:type="pct"/>
            <w:gridSpan w:val="4"/>
            <w:tcBorders>
              <w:top w:val="double" w:sz="4" w:space="0" w:color="auto"/>
            </w:tcBorders>
          </w:tcPr>
          <w:p w14:paraId="1FC68363" w14:textId="02F0DA51" w:rsidR="00692F0C" w:rsidRPr="005960DC" w:rsidRDefault="00692F0C" w:rsidP="007C1D86">
            <w:pPr>
              <w:widowControl w:val="0"/>
              <w:autoSpaceDE w:val="0"/>
              <w:autoSpaceDN w:val="0"/>
              <w:adjustRightInd w:val="0"/>
              <w:spacing w:after="0" w:line="240" w:lineRule="auto"/>
              <w:rPr>
                <w:rFonts w:ascii="Times New Roman" w:hAnsi="Times New Roman" w:cs="Times New Roman"/>
                <w:sz w:val="20"/>
                <w:szCs w:val="20"/>
              </w:rPr>
            </w:pPr>
            <w:r w:rsidRPr="005960DC">
              <w:rPr>
                <w:rFonts w:ascii="Times New Roman" w:hAnsi="Times New Roman" w:cs="Times New Roman"/>
                <w:sz w:val="20"/>
                <w:szCs w:val="20"/>
              </w:rPr>
              <w:t>Robust Standard errors in parentheses</w:t>
            </w:r>
          </w:p>
          <w:p w14:paraId="1DAB3D71" w14:textId="77777777" w:rsidR="00692F0C" w:rsidRDefault="00692F0C" w:rsidP="007C1D86">
            <w:pPr>
              <w:widowControl w:val="0"/>
              <w:autoSpaceDE w:val="0"/>
              <w:autoSpaceDN w:val="0"/>
              <w:adjustRightInd w:val="0"/>
              <w:spacing w:after="0" w:line="240" w:lineRule="auto"/>
              <w:rPr>
                <w:rFonts w:ascii="Times New Roman" w:hAnsi="Times New Roman" w:cs="Times New Roman"/>
                <w:sz w:val="20"/>
                <w:szCs w:val="20"/>
              </w:rPr>
            </w:pPr>
            <w:r w:rsidRPr="005960DC">
              <w:rPr>
                <w:rFonts w:ascii="Times New Roman" w:hAnsi="Times New Roman" w:cs="Times New Roman"/>
                <w:sz w:val="20"/>
                <w:szCs w:val="20"/>
                <w:vertAlign w:val="superscript"/>
              </w:rPr>
              <w:t>*</w:t>
            </w:r>
            <w:r w:rsidRPr="005960DC">
              <w:rPr>
                <w:rFonts w:ascii="Times New Roman" w:hAnsi="Times New Roman" w:cs="Times New Roman"/>
                <w:sz w:val="20"/>
                <w:szCs w:val="20"/>
              </w:rPr>
              <w:t xml:space="preserve"> </w:t>
            </w:r>
            <w:r w:rsidRPr="005960DC">
              <w:rPr>
                <w:rFonts w:ascii="Times New Roman" w:hAnsi="Times New Roman" w:cs="Times New Roman"/>
                <w:i/>
                <w:iCs/>
                <w:sz w:val="20"/>
                <w:szCs w:val="20"/>
              </w:rPr>
              <w:t>p</w:t>
            </w:r>
            <w:r w:rsidRPr="005960DC">
              <w:rPr>
                <w:rFonts w:ascii="Times New Roman" w:hAnsi="Times New Roman" w:cs="Times New Roman"/>
                <w:sz w:val="20"/>
                <w:szCs w:val="20"/>
              </w:rPr>
              <w:t xml:space="preserve"> &lt; 0.10, </w:t>
            </w:r>
            <w:r w:rsidRPr="005960DC">
              <w:rPr>
                <w:rFonts w:ascii="Times New Roman" w:hAnsi="Times New Roman" w:cs="Times New Roman"/>
                <w:sz w:val="20"/>
                <w:szCs w:val="20"/>
                <w:vertAlign w:val="superscript"/>
              </w:rPr>
              <w:t>**</w:t>
            </w:r>
            <w:r w:rsidRPr="005960DC">
              <w:rPr>
                <w:rFonts w:ascii="Times New Roman" w:hAnsi="Times New Roman" w:cs="Times New Roman"/>
                <w:sz w:val="20"/>
                <w:szCs w:val="20"/>
              </w:rPr>
              <w:t xml:space="preserve"> </w:t>
            </w:r>
            <w:r w:rsidRPr="005960DC">
              <w:rPr>
                <w:rFonts w:ascii="Times New Roman" w:hAnsi="Times New Roman" w:cs="Times New Roman"/>
                <w:i/>
                <w:iCs/>
                <w:sz w:val="20"/>
                <w:szCs w:val="20"/>
              </w:rPr>
              <w:t>p</w:t>
            </w:r>
            <w:r w:rsidRPr="005960DC">
              <w:rPr>
                <w:rFonts w:ascii="Times New Roman" w:hAnsi="Times New Roman" w:cs="Times New Roman"/>
                <w:sz w:val="20"/>
                <w:szCs w:val="20"/>
              </w:rPr>
              <w:t xml:space="preserve"> &lt; 0.05, </w:t>
            </w:r>
            <w:r w:rsidRPr="005960DC">
              <w:rPr>
                <w:rFonts w:ascii="Times New Roman" w:hAnsi="Times New Roman" w:cs="Times New Roman"/>
                <w:sz w:val="20"/>
                <w:szCs w:val="20"/>
                <w:vertAlign w:val="superscript"/>
              </w:rPr>
              <w:t>***</w:t>
            </w:r>
            <w:r w:rsidRPr="005960DC">
              <w:rPr>
                <w:rFonts w:ascii="Times New Roman" w:hAnsi="Times New Roman" w:cs="Times New Roman"/>
                <w:sz w:val="20"/>
                <w:szCs w:val="20"/>
              </w:rPr>
              <w:t xml:space="preserve"> </w:t>
            </w:r>
            <w:r w:rsidRPr="005960DC">
              <w:rPr>
                <w:rFonts w:ascii="Times New Roman" w:hAnsi="Times New Roman" w:cs="Times New Roman"/>
                <w:i/>
                <w:iCs/>
                <w:sz w:val="20"/>
                <w:szCs w:val="20"/>
              </w:rPr>
              <w:t>p</w:t>
            </w:r>
            <w:r w:rsidRPr="005960DC">
              <w:rPr>
                <w:rFonts w:ascii="Times New Roman" w:hAnsi="Times New Roman" w:cs="Times New Roman"/>
                <w:sz w:val="20"/>
                <w:szCs w:val="20"/>
              </w:rPr>
              <w:t xml:space="preserve"> &lt; 0.01</w:t>
            </w:r>
          </w:p>
          <w:p w14:paraId="4D60E5AD" w14:textId="77777777" w:rsidR="00692F0C" w:rsidRDefault="00692F0C" w:rsidP="007C1D86">
            <w:pPr>
              <w:widowControl w:val="0"/>
              <w:autoSpaceDE w:val="0"/>
              <w:autoSpaceDN w:val="0"/>
              <w:adjustRightInd w:val="0"/>
              <w:spacing w:after="0" w:line="240" w:lineRule="auto"/>
              <w:jc w:val="center"/>
              <w:rPr>
                <w:rFonts w:ascii="Times New Roman" w:hAnsi="Times New Roman" w:cs="Times New Roman"/>
                <w:sz w:val="24"/>
                <w:szCs w:val="24"/>
              </w:rPr>
            </w:pPr>
          </w:p>
        </w:tc>
      </w:tr>
    </w:tbl>
    <w:p w14:paraId="5FCE60B6" w14:textId="77777777" w:rsidR="00B46A7C" w:rsidRDefault="00B46A7C"/>
    <w:p w14:paraId="0B610402" w14:textId="77777777" w:rsidR="00BC2CF0" w:rsidRDefault="00BC2CF0"/>
    <w:p w14:paraId="23E364B2" w14:textId="77777777" w:rsidR="00BC2CF0" w:rsidRDefault="00BC2CF0"/>
    <w:p w14:paraId="659ABB55" w14:textId="77777777" w:rsidR="00BC2CF0" w:rsidRDefault="00BC2CF0"/>
    <w:p w14:paraId="7C118E55" w14:textId="77777777" w:rsidR="00BC2CF0" w:rsidRDefault="00BC2CF0"/>
    <w:p w14:paraId="488E46A5" w14:textId="77777777" w:rsidR="00BC2CF0" w:rsidRDefault="00BC2CF0"/>
    <w:sectPr w:rsidR="00BC2CF0" w:rsidSect="005C6C0E">
      <w:footerReference w:type="first" r:id="rId9"/>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3FC1836" w14:textId="77777777" w:rsidR="006049EE" w:rsidRDefault="006049EE" w:rsidP="005C6C0E">
      <w:pPr>
        <w:spacing w:after="0" w:line="240" w:lineRule="auto"/>
      </w:pPr>
      <w:r>
        <w:separator/>
      </w:r>
    </w:p>
  </w:endnote>
  <w:endnote w:type="continuationSeparator" w:id="0">
    <w:p w14:paraId="528BB1AB" w14:textId="77777777" w:rsidR="006049EE" w:rsidRDefault="006049EE" w:rsidP="005C6C0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0DA1AF" w14:textId="77777777" w:rsidR="005C6C0E" w:rsidRPr="005F65A6" w:rsidRDefault="005C6C0E" w:rsidP="005C6C0E">
    <w:pPr>
      <w:pStyle w:val="Footer"/>
      <w:ind w:right="-170"/>
      <w:jc w:val="both"/>
    </w:pPr>
    <w:r w:rsidRPr="005F65A6">
      <w:t>1 The Lahore School of Economics hereby grants to the student permission to reproduce and to publish paper and electronic copies of this thesis document in whole or in part in any medium now known or hereafter created. The reproduction/publication will, however, carry the Lahore School of Economics copyright.</w:t>
    </w:r>
  </w:p>
  <w:p w14:paraId="56AEF072" w14:textId="77777777" w:rsidR="005C6C0E" w:rsidRDefault="005C6C0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67E4ABB" w14:textId="77777777" w:rsidR="006049EE" w:rsidRDefault="006049EE" w:rsidP="005C6C0E">
      <w:pPr>
        <w:spacing w:after="0" w:line="240" w:lineRule="auto"/>
      </w:pPr>
      <w:r>
        <w:separator/>
      </w:r>
    </w:p>
  </w:footnote>
  <w:footnote w:type="continuationSeparator" w:id="0">
    <w:p w14:paraId="0A8AC532" w14:textId="77777777" w:rsidR="006049EE" w:rsidRDefault="006049EE" w:rsidP="005C6C0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57C74B1"/>
    <w:multiLevelType w:val="hybridMultilevel"/>
    <w:tmpl w:val="E7C8926A"/>
    <w:lvl w:ilvl="0" w:tplc="2482FC62">
      <w:start w:val="1"/>
      <w:numFmt w:val="decimal"/>
      <w:lvlText w:val="%1."/>
      <w:lvlJc w:val="left"/>
      <w:pPr>
        <w:tabs>
          <w:tab w:val="num" w:pos="720"/>
        </w:tabs>
        <w:ind w:left="720" w:hanging="360"/>
      </w:pPr>
    </w:lvl>
    <w:lvl w:ilvl="1" w:tplc="E2CEBD34" w:tentative="1">
      <w:start w:val="1"/>
      <w:numFmt w:val="decimal"/>
      <w:lvlText w:val="%2."/>
      <w:lvlJc w:val="left"/>
      <w:pPr>
        <w:tabs>
          <w:tab w:val="num" w:pos="1440"/>
        </w:tabs>
        <w:ind w:left="1440" w:hanging="360"/>
      </w:pPr>
    </w:lvl>
    <w:lvl w:ilvl="2" w:tplc="046875EC" w:tentative="1">
      <w:start w:val="1"/>
      <w:numFmt w:val="decimal"/>
      <w:lvlText w:val="%3."/>
      <w:lvlJc w:val="left"/>
      <w:pPr>
        <w:tabs>
          <w:tab w:val="num" w:pos="2160"/>
        </w:tabs>
        <w:ind w:left="2160" w:hanging="360"/>
      </w:pPr>
    </w:lvl>
    <w:lvl w:ilvl="3" w:tplc="84540EE0" w:tentative="1">
      <w:start w:val="1"/>
      <w:numFmt w:val="decimal"/>
      <w:lvlText w:val="%4."/>
      <w:lvlJc w:val="left"/>
      <w:pPr>
        <w:tabs>
          <w:tab w:val="num" w:pos="2880"/>
        </w:tabs>
        <w:ind w:left="2880" w:hanging="360"/>
      </w:pPr>
    </w:lvl>
    <w:lvl w:ilvl="4" w:tplc="2B327EF2" w:tentative="1">
      <w:start w:val="1"/>
      <w:numFmt w:val="decimal"/>
      <w:lvlText w:val="%5."/>
      <w:lvlJc w:val="left"/>
      <w:pPr>
        <w:tabs>
          <w:tab w:val="num" w:pos="3600"/>
        </w:tabs>
        <w:ind w:left="3600" w:hanging="360"/>
      </w:pPr>
    </w:lvl>
    <w:lvl w:ilvl="5" w:tplc="90DAA4B6" w:tentative="1">
      <w:start w:val="1"/>
      <w:numFmt w:val="decimal"/>
      <w:lvlText w:val="%6."/>
      <w:lvlJc w:val="left"/>
      <w:pPr>
        <w:tabs>
          <w:tab w:val="num" w:pos="4320"/>
        </w:tabs>
        <w:ind w:left="4320" w:hanging="360"/>
      </w:pPr>
    </w:lvl>
    <w:lvl w:ilvl="6" w:tplc="84AA0C8A" w:tentative="1">
      <w:start w:val="1"/>
      <w:numFmt w:val="decimal"/>
      <w:lvlText w:val="%7."/>
      <w:lvlJc w:val="left"/>
      <w:pPr>
        <w:tabs>
          <w:tab w:val="num" w:pos="5040"/>
        </w:tabs>
        <w:ind w:left="5040" w:hanging="360"/>
      </w:pPr>
    </w:lvl>
    <w:lvl w:ilvl="7" w:tplc="60AC04A0" w:tentative="1">
      <w:start w:val="1"/>
      <w:numFmt w:val="decimal"/>
      <w:lvlText w:val="%8."/>
      <w:lvlJc w:val="left"/>
      <w:pPr>
        <w:tabs>
          <w:tab w:val="num" w:pos="5760"/>
        </w:tabs>
        <w:ind w:left="5760" w:hanging="360"/>
      </w:pPr>
    </w:lvl>
    <w:lvl w:ilvl="8" w:tplc="B7C0E5E6" w:tentative="1">
      <w:start w:val="1"/>
      <w:numFmt w:val="decimal"/>
      <w:lvlText w:val="%9."/>
      <w:lvlJc w:val="left"/>
      <w:pPr>
        <w:tabs>
          <w:tab w:val="num" w:pos="6480"/>
        </w:tabs>
        <w:ind w:left="6480" w:hanging="360"/>
      </w:pPr>
    </w:lvl>
  </w:abstractNum>
  <w:abstractNum w:abstractNumId="1" w15:restartNumberingAfterBreak="0">
    <w:nsid w:val="789E1336"/>
    <w:multiLevelType w:val="hybridMultilevel"/>
    <w:tmpl w:val="FFFFFFFF"/>
    <w:lvl w:ilvl="0" w:tplc="77124E7E">
      <w:start w:val="1"/>
      <w:numFmt w:val="decimal"/>
      <w:lvlText w:val="%1."/>
      <w:lvlJc w:val="left"/>
      <w:pPr>
        <w:ind w:left="720" w:hanging="360"/>
      </w:pPr>
      <w:rPr>
        <w:rFonts w:cs="Times New Roman"/>
      </w:rPr>
    </w:lvl>
    <w:lvl w:ilvl="1" w:tplc="95FEB42A" w:tentative="1">
      <w:start w:val="1"/>
      <w:numFmt w:val="lowerLetter"/>
      <w:lvlText w:val="%2."/>
      <w:lvlJc w:val="left"/>
      <w:pPr>
        <w:ind w:left="1440" w:hanging="360"/>
      </w:pPr>
      <w:rPr>
        <w:rFonts w:cs="Times New Roman"/>
      </w:rPr>
    </w:lvl>
    <w:lvl w:ilvl="2" w:tplc="50B80070" w:tentative="1">
      <w:start w:val="1"/>
      <w:numFmt w:val="lowerRoman"/>
      <w:lvlText w:val="%3."/>
      <w:lvlJc w:val="right"/>
      <w:pPr>
        <w:ind w:left="2160" w:hanging="180"/>
      </w:pPr>
      <w:rPr>
        <w:rFonts w:cs="Times New Roman"/>
      </w:rPr>
    </w:lvl>
    <w:lvl w:ilvl="3" w:tplc="196492D8" w:tentative="1">
      <w:start w:val="1"/>
      <w:numFmt w:val="decimal"/>
      <w:lvlText w:val="%4."/>
      <w:lvlJc w:val="left"/>
      <w:pPr>
        <w:ind w:left="2880" w:hanging="360"/>
      </w:pPr>
      <w:rPr>
        <w:rFonts w:cs="Times New Roman"/>
      </w:rPr>
    </w:lvl>
    <w:lvl w:ilvl="4" w:tplc="E3C82880" w:tentative="1">
      <w:start w:val="1"/>
      <w:numFmt w:val="lowerLetter"/>
      <w:lvlText w:val="%5."/>
      <w:lvlJc w:val="left"/>
      <w:pPr>
        <w:ind w:left="3600" w:hanging="360"/>
      </w:pPr>
      <w:rPr>
        <w:rFonts w:cs="Times New Roman"/>
      </w:rPr>
    </w:lvl>
    <w:lvl w:ilvl="5" w:tplc="10A4A4D6" w:tentative="1">
      <w:start w:val="1"/>
      <w:numFmt w:val="lowerRoman"/>
      <w:lvlText w:val="%6."/>
      <w:lvlJc w:val="right"/>
      <w:pPr>
        <w:ind w:left="4320" w:hanging="180"/>
      </w:pPr>
      <w:rPr>
        <w:rFonts w:cs="Times New Roman"/>
      </w:rPr>
    </w:lvl>
    <w:lvl w:ilvl="6" w:tplc="430E01D8" w:tentative="1">
      <w:start w:val="1"/>
      <w:numFmt w:val="decimal"/>
      <w:lvlText w:val="%7."/>
      <w:lvlJc w:val="left"/>
      <w:pPr>
        <w:ind w:left="5040" w:hanging="360"/>
      </w:pPr>
      <w:rPr>
        <w:rFonts w:cs="Times New Roman"/>
      </w:rPr>
    </w:lvl>
    <w:lvl w:ilvl="7" w:tplc="FF22559E" w:tentative="1">
      <w:start w:val="1"/>
      <w:numFmt w:val="lowerLetter"/>
      <w:lvlText w:val="%8."/>
      <w:lvlJc w:val="left"/>
      <w:pPr>
        <w:ind w:left="5760" w:hanging="360"/>
      </w:pPr>
      <w:rPr>
        <w:rFonts w:cs="Times New Roman"/>
      </w:rPr>
    </w:lvl>
    <w:lvl w:ilvl="8" w:tplc="ED48A972" w:tentative="1">
      <w:start w:val="1"/>
      <w:numFmt w:val="lowerRoman"/>
      <w:lvlText w:val="%9."/>
      <w:lvlJc w:val="right"/>
      <w:pPr>
        <w:ind w:left="6480" w:hanging="180"/>
      </w:pPr>
      <w:rPr>
        <w:rFonts w:cs="Times New Roman"/>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B29ED"/>
    <w:rsid w:val="00000675"/>
    <w:rsid w:val="0000495A"/>
    <w:rsid w:val="00005655"/>
    <w:rsid w:val="00015C56"/>
    <w:rsid w:val="00027E19"/>
    <w:rsid w:val="000377DB"/>
    <w:rsid w:val="00037BE7"/>
    <w:rsid w:val="00046CEA"/>
    <w:rsid w:val="00051DE5"/>
    <w:rsid w:val="000712FA"/>
    <w:rsid w:val="00072693"/>
    <w:rsid w:val="000768A3"/>
    <w:rsid w:val="00091ED3"/>
    <w:rsid w:val="000935E1"/>
    <w:rsid w:val="000B42D5"/>
    <w:rsid w:val="0010253C"/>
    <w:rsid w:val="0010278C"/>
    <w:rsid w:val="00103193"/>
    <w:rsid w:val="00114AB9"/>
    <w:rsid w:val="00124126"/>
    <w:rsid w:val="00130393"/>
    <w:rsid w:val="0013446D"/>
    <w:rsid w:val="00145C47"/>
    <w:rsid w:val="00163076"/>
    <w:rsid w:val="001748DD"/>
    <w:rsid w:val="0017766E"/>
    <w:rsid w:val="00182C40"/>
    <w:rsid w:val="00184E72"/>
    <w:rsid w:val="00191A7E"/>
    <w:rsid w:val="001A1637"/>
    <w:rsid w:val="001A500D"/>
    <w:rsid w:val="001B29ED"/>
    <w:rsid w:val="001B6F0F"/>
    <w:rsid w:val="001C0DC5"/>
    <w:rsid w:val="001C7FA4"/>
    <w:rsid w:val="001E1AC7"/>
    <w:rsid w:val="00223AD3"/>
    <w:rsid w:val="00225446"/>
    <w:rsid w:val="00225BF6"/>
    <w:rsid w:val="002404CF"/>
    <w:rsid w:val="00244C06"/>
    <w:rsid w:val="00250D5F"/>
    <w:rsid w:val="002522C3"/>
    <w:rsid w:val="0027764B"/>
    <w:rsid w:val="002969C7"/>
    <w:rsid w:val="002A1755"/>
    <w:rsid w:val="002A2E41"/>
    <w:rsid w:val="002C5AC3"/>
    <w:rsid w:val="002D6BE0"/>
    <w:rsid w:val="003174CA"/>
    <w:rsid w:val="00324138"/>
    <w:rsid w:val="00331047"/>
    <w:rsid w:val="00353866"/>
    <w:rsid w:val="00362997"/>
    <w:rsid w:val="0038686F"/>
    <w:rsid w:val="00394D2B"/>
    <w:rsid w:val="003A48C2"/>
    <w:rsid w:val="003B4B21"/>
    <w:rsid w:val="003C6831"/>
    <w:rsid w:val="003F1EFF"/>
    <w:rsid w:val="003F4E7D"/>
    <w:rsid w:val="004012B3"/>
    <w:rsid w:val="00401A4E"/>
    <w:rsid w:val="004079E9"/>
    <w:rsid w:val="00413F1F"/>
    <w:rsid w:val="004253FB"/>
    <w:rsid w:val="00436979"/>
    <w:rsid w:val="00454104"/>
    <w:rsid w:val="00477F1D"/>
    <w:rsid w:val="004924F3"/>
    <w:rsid w:val="004B78FB"/>
    <w:rsid w:val="004C7B64"/>
    <w:rsid w:val="004E676E"/>
    <w:rsid w:val="004F0BFC"/>
    <w:rsid w:val="00530EFE"/>
    <w:rsid w:val="005320F6"/>
    <w:rsid w:val="0056012A"/>
    <w:rsid w:val="00560B0C"/>
    <w:rsid w:val="00560B68"/>
    <w:rsid w:val="00586C3E"/>
    <w:rsid w:val="005960DC"/>
    <w:rsid w:val="005A7EDE"/>
    <w:rsid w:val="005B4FC7"/>
    <w:rsid w:val="005C1901"/>
    <w:rsid w:val="005C4103"/>
    <w:rsid w:val="005C6C0E"/>
    <w:rsid w:val="005D2AAE"/>
    <w:rsid w:val="005D33AE"/>
    <w:rsid w:val="005E661B"/>
    <w:rsid w:val="006049EE"/>
    <w:rsid w:val="006111C5"/>
    <w:rsid w:val="00615690"/>
    <w:rsid w:val="006162A0"/>
    <w:rsid w:val="006175A7"/>
    <w:rsid w:val="0062740C"/>
    <w:rsid w:val="00636D53"/>
    <w:rsid w:val="00653228"/>
    <w:rsid w:val="00663BC8"/>
    <w:rsid w:val="00663E5D"/>
    <w:rsid w:val="00680A08"/>
    <w:rsid w:val="006826EF"/>
    <w:rsid w:val="00687924"/>
    <w:rsid w:val="00691F94"/>
    <w:rsid w:val="00692F0C"/>
    <w:rsid w:val="00696628"/>
    <w:rsid w:val="006C3B6D"/>
    <w:rsid w:val="006C536C"/>
    <w:rsid w:val="006E0375"/>
    <w:rsid w:val="006F02EE"/>
    <w:rsid w:val="006F5548"/>
    <w:rsid w:val="007034EA"/>
    <w:rsid w:val="00705F15"/>
    <w:rsid w:val="007372B4"/>
    <w:rsid w:val="007403E0"/>
    <w:rsid w:val="00747E7A"/>
    <w:rsid w:val="007524ED"/>
    <w:rsid w:val="00757AFD"/>
    <w:rsid w:val="00780BB6"/>
    <w:rsid w:val="00785D6B"/>
    <w:rsid w:val="00795679"/>
    <w:rsid w:val="00796F86"/>
    <w:rsid w:val="007A2B69"/>
    <w:rsid w:val="007B19B8"/>
    <w:rsid w:val="007C1D86"/>
    <w:rsid w:val="007C4425"/>
    <w:rsid w:val="007C6666"/>
    <w:rsid w:val="007D53EE"/>
    <w:rsid w:val="007D6207"/>
    <w:rsid w:val="007F3BFC"/>
    <w:rsid w:val="007F4408"/>
    <w:rsid w:val="007F7E2A"/>
    <w:rsid w:val="00800D99"/>
    <w:rsid w:val="008171E1"/>
    <w:rsid w:val="00830360"/>
    <w:rsid w:val="008422DC"/>
    <w:rsid w:val="00844D19"/>
    <w:rsid w:val="008577A0"/>
    <w:rsid w:val="00862A20"/>
    <w:rsid w:val="00873EA4"/>
    <w:rsid w:val="00874019"/>
    <w:rsid w:val="00893E36"/>
    <w:rsid w:val="008A2130"/>
    <w:rsid w:val="008A3F3A"/>
    <w:rsid w:val="008E48F7"/>
    <w:rsid w:val="009014D3"/>
    <w:rsid w:val="00906528"/>
    <w:rsid w:val="00916F8C"/>
    <w:rsid w:val="00922358"/>
    <w:rsid w:val="009316B6"/>
    <w:rsid w:val="00942E8B"/>
    <w:rsid w:val="00945FA1"/>
    <w:rsid w:val="00955310"/>
    <w:rsid w:val="00960636"/>
    <w:rsid w:val="009B04A4"/>
    <w:rsid w:val="009B4D63"/>
    <w:rsid w:val="009C225A"/>
    <w:rsid w:val="009D05AA"/>
    <w:rsid w:val="009D2EB2"/>
    <w:rsid w:val="009E0B40"/>
    <w:rsid w:val="009F2ABA"/>
    <w:rsid w:val="00A0692C"/>
    <w:rsid w:val="00A1545D"/>
    <w:rsid w:val="00A17A9D"/>
    <w:rsid w:val="00A227BB"/>
    <w:rsid w:val="00A22B82"/>
    <w:rsid w:val="00A237AE"/>
    <w:rsid w:val="00A33338"/>
    <w:rsid w:val="00A625D5"/>
    <w:rsid w:val="00A625D9"/>
    <w:rsid w:val="00A756BE"/>
    <w:rsid w:val="00A75D5D"/>
    <w:rsid w:val="00A953FD"/>
    <w:rsid w:val="00AB5CF1"/>
    <w:rsid w:val="00AD11C1"/>
    <w:rsid w:val="00AD7EF0"/>
    <w:rsid w:val="00B1246B"/>
    <w:rsid w:val="00B33D3E"/>
    <w:rsid w:val="00B35A9A"/>
    <w:rsid w:val="00B46A7C"/>
    <w:rsid w:val="00B5511A"/>
    <w:rsid w:val="00B603D0"/>
    <w:rsid w:val="00B62D92"/>
    <w:rsid w:val="00B670B8"/>
    <w:rsid w:val="00B77EC2"/>
    <w:rsid w:val="00B82F36"/>
    <w:rsid w:val="00B83C0C"/>
    <w:rsid w:val="00BB2032"/>
    <w:rsid w:val="00BB5A3E"/>
    <w:rsid w:val="00BC2CF0"/>
    <w:rsid w:val="00BE0B3D"/>
    <w:rsid w:val="00BE2347"/>
    <w:rsid w:val="00BE4A1C"/>
    <w:rsid w:val="00BE4B31"/>
    <w:rsid w:val="00BE5AC7"/>
    <w:rsid w:val="00BF6147"/>
    <w:rsid w:val="00C1118C"/>
    <w:rsid w:val="00C1140F"/>
    <w:rsid w:val="00C26CD8"/>
    <w:rsid w:val="00C41A3B"/>
    <w:rsid w:val="00C44264"/>
    <w:rsid w:val="00C609BC"/>
    <w:rsid w:val="00C666C7"/>
    <w:rsid w:val="00C716FB"/>
    <w:rsid w:val="00C7175B"/>
    <w:rsid w:val="00C9377D"/>
    <w:rsid w:val="00CA329C"/>
    <w:rsid w:val="00CA45FB"/>
    <w:rsid w:val="00CB089A"/>
    <w:rsid w:val="00CC7D54"/>
    <w:rsid w:val="00CD345C"/>
    <w:rsid w:val="00CE4935"/>
    <w:rsid w:val="00D05A97"/>
    <w:rsid w:val="00D32494"/>
    <w:rsid w:val="00D36AED"/>
    <w:rsid w:val="00D40503"/>
    <w:rsid w:val="00D475DB"/>
    <w:rsid w:val="00D652E1"/>
    <w:rsid w:val="00D67CD2"/>
    <w:rsid w:val="00D721FD"/>
    <w:rsid w:val="00D77108"/>
    <w:rsid w:val="00D82EFD"/>
    <w:rsid w:val="00D8414E"/>
    <w:rsid w:val="00DA1AF6"/>
    <w:rsid w:val="00DE424C"/>
    <w:rsid w:val="00E21DA0"/>
    <w:rsid w:val="00E22055"/>
    <w:rsid w:val="00E27C6E"/>
    <w:rsid w:val="00E32258"/>
    <w:rsid w:val="00E347E9"/>
    <w:rsid w:val="00E47D4D"/>
    <w:rsid w:val="00E660EE"/>
    <w:rsid w:val="00E74406"/>
    <w:rsid w:val="00E823ED"/>
    <w:rsid w:val="00E971B1"/>
    <w:rsid w:val="00EA6EAF"/>
    <w:rsid w:val="00EB04AD"/>
    <w:rsid w:val="00EC7BC2"/>
    <w:rsid w:val="00EF6BA8"/>
    <w:rsid w:val="00F17FE6"/>
    <w:rsid w:val="00F23E91"/>
    <w:rsid w:val="00F34E7B"/>
    <w:rsid w:val="00F3577C"/>
    <w:rsid w:val="00F56DFD"/>
    <w:rsid w:val="00F62DBC"/>
    <w:rsid w:val="00F63876"/>
    <w:rsid w:val="00F7319D"/>
    <w:rsid w:val="00F75137"/>
    <w:rsid w:val="00FA7416"/>
    <w:rsid w:val="00FB2C89"/>
    <w:rsid w:val="00FB3457"/>
    <w:rsid w:val="00FC1D0F"/>
    <w:rsid w:val="00FC6938"/>
    <w:rsid w:val="00FD0FE4"/>
    <w:rsid w:val="00FF21CF"/>
    <w:rsid w:val="00FF7CC4"/>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2F6AB3E"/>
  <w15:chartTrackingRefBased/>
  <w15:docId w15:val="{B9F68EEA-C63E-4FE5-AE7F-4420EEF76B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B33D3E"/>
    <w:rPr>
      <w:kern w:val="0"/>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1B29ED"/>
    <w:rPr>
      <w:color w:val="0563C1" w:themeColor="hyperlink"/>
      <w:u w:val="single"/>
    </w:rPr>
  </w:style>
  <w:style w:type="table" w:styleId="PlainTable2">
    <w:name w:val="Plain Table 2"/>
    <w:basedOn w:val="TableNormal"/>
    <w:uiPriority w:val="42"/>
    <w:rsid w:val="002969C7"/>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TableGrid">
    <w:name w:val="Table Grid"/>
    <w:basedOn w:val="TableNormal"/>
    <w:uiPriority w:val="39"/>
    <w:rsid w:val="006F02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353866"/>
    <w:rPr>
      <w:sz w:val="16"/>
      <w:szCs w:val="16"/>
    </w:rPr>
  </w:style>
  <w:style w:type="paragraph" w:styleId="CommentText">
    <w:name w:val="annotation text"/>
    <w:basedOn w:val="Normal"/>
    <w:link w:val="CommentTextChar"/>
    <w:uiPriority w:val="99"/>
    <w:semiHidden/>
    <w:unhideWhenUsed/>
    <w:rsid w:val="00353866"/>
    <w:pPr>
      <w:spacing w:line="240" w:lineRule="auto"/>
    </w:pPr>
    <w:rPr>
      <w:sz w:val="20"/>
      <w:szCs w:val="20"/>
    </w:rPr>
  </w:style>
  <w:style w:type="character" w:customStyle="1" w:styleId="CommentTextChar">
    <w:name w:val="Comment Text Char"/>
    <w:basedOn w:val="DefaultParagraphFont"/>
    <w:link w:val="CommentText"/>
    <w:uiPriority w:val="99"/>
    <w:semiHidden/>
    <w:rsid w:val="00353866"/>
    <w:rPr>
      <w:kern w:val="0"/>
      <w:sz w:val="20"/>
      <w:szCs w:val="20"/>
      <w14:ligatures w14:val="none"/>
    </w:rPr>
  </w:style>
  <w:style w:type="paragraph" w:styleId="CommentSubject">
    <w:name w:val="annotation subject"/>
    <w:basedOn w:val="CommentText"/>
    <w:next w:val="CommentText"/>
    <w:link w:val="CommentSubjectChar"/>
    <w:uiPriority w:val="99"/>
    <w:semiHidden/>
    <w:unhideWhenUsed/>
    <w:rsid w:val="00353866"/>
    <w:rPr>
      <w:b/>
      <w:bCs/>
    </w:rPr>
  </w:style>
  <w:style w:type="character" w:customStyle="1" w:styleId="CommentSubjectChar">
    <w:name w:val="Comment Subject Char"/>
    <w:basedOn w:val="CommentTextChar"/>
    <w:link w:val="CommentSubject"/>
    <w:uiPriority w:val="99"/>
    <w:semiHidden/>
    <w:rsid w:val="00353866"/>
    <w:rPr>
      <w:b/>
      <w:bCs/>
      <w:kern w:val="0"/>
      <w:sz w:val="20"/>
      <w:szCs w:val="20"/>
      <w14:ligatures w14:val="none"/>
    </w:rPr>
  </w:style>
  <w:style w:type="paragraph" w:styleId="Header">
    <w:name w:val="header"/>
    <w:basedOn w:val="Normal"/>
    <w:link w:val="HeaderChar"/>
    <w:uiPriority w:val="99"/>
    <w:unhideWhenUsed/>
    <w:rsid w:val="005C6C0E"/>
    <w:pPr>
      <w:tabs>
        <w:tab w:val="center" w:pos="4680"/>
        <w:tab w:val="right" w:pos="9360"/>
      </w:tabs>
      <w:spacing w:after="0" w:line="240" w:lineRule="auto"/>
    </w:pPr>
  </w:style>
  <w:style w:type="character" w:customStyle="1" w:styleId="HeaderChar">
    <w:name w:val="Header Char"/>
    <w:basedOn w:val="DefaultParagraphFont"/>
    <w:link w:val="Header"/>
    <w:uiPriority w:val="99"/>
    <w:rsid w:val="005C6C0E"/>
    <w:rPr>
      <w:kern w:val="0"/>
      <w14:ligatures w14:val="none"/>
    </w:rPr>
  </w:style>
  <w:style w:type="paragraph" w:styleId="Footer">
    <w:name w:val="footer"/>
    <w:basedOn w:val="Normal"/>
    <w:link w:val="FooterChar"/>
    <w:unhideWhenUsed/>
    <w:rsid w:val="005C6C0E"/>
    <w:pPr>
      <w:tabs>
        <w:tab w:val="center" w:pos="4680"/>
        <w:tab w:val="right" w:pos="9360"/>
      </w:tabs>
      <w:spacing w:after="0" w:line="240" w:lineRule="auto"/>
    </w:pPr>
  </w:style>
  <w:style w:type="character" w:customStyle="1" w:styleId="FooterChar">
    <w:name w:val="Footer Char"/>
    <w:basedOn w:val="DefaultParagraphFont"/>
    <w:link w:val="Footer"/>
    <w:rsid w:val="005C6C0E"/>
    <w:rPr>
      <w:kern w:val="0"/>
      <w14:ligatures w14:val="none"/>
    </w:rPr>
  </w:style>
  <w:style w:type="character" w:styleId="UnresolvedMention">
    <w:name w:val="Unresolved Mention"/>
    <w:basedOn w:val="DefaultParagraphFont"/>
    <w:uiPriority w:val="99"/>
    <w:semiHidden/>
    <w:unhideWhenUsed/>
    <w:rsid w:val="00AB5CF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4541673">
      <w:bodyDiv w:val="1"/>
      <w:marLeft w:val="0"/>
      <w:marRight w:val="0"/>
      <w:marTop w:val="0"/>
      <w:marBottom w:val="0"/>
      <w:divBdr>
        <w:top w:val="none" w:sz="0" w:space="0" w:color="auto"/>
        <w:left w:val="none" w:sz="0" w:space="0" w:color="auto"/>
        <w:bottom w:val="none" w:sz="0" w:space="0" w:color="auto"/>
        <w:right w:val="none" w:sz="0" w:space="0" w:color="auto"/>
      </w:divBdr>
    </w:div>
    <w:div w:id="202790671">
      <w:bodyDiv w:val="1"/>
      <w:marLeft w:val="0"/>
      <w:marRight w:val="0"/>
      <w:marTop w:val="0"/>
      <w:marBottom w:val="0"/>
      <w:divBdr>
        <w:top w:val="none" w:sz="0" w:space="0" w:color="auto"/>
        <w:left w:val="none" w:sz="0" w:space="0" w:color="auto"/>
        <w:bottom w:val="none" w:sz="0" w:space="0" w:color="auto"/>
        <w:right w:val="none" w:sz="0" w:space="0" w:color="auto"/>
      </w:divBdr>
    </w:div>
    <w:div w:id="441220259">
      <w:bodyDiv w:val="1"/>
      <w:marLeft w:val="0"/>
      <w:marRight w:val="0"/>
      <w:marTop w:val="0"/>
      <w:marBottom w:val="0"/>
      <w:divBdr>
        <w:top w:val="none" w:sz="0" w:space="0" w:color="auto"/>
        <w:left w:val="none" w:sz="0" w:space="0" w:color="auto"/>
        <w:bottom w:val="none" w:sz="0" w:space="0" w:color="auto"/>
        <w:right w:val="none" w:sz="0" w:space="0" w:color="auto"/>
      </w:divBdr>
    </w:div>
    <w:div w:id="654652825">
      <w:bodyDiv w:val="1"/>
      <w:marLeft w:val="0"/>
      <w:marRight w:val="0"/>
      <w:marTop w:val="0"/>
      <w:marBottom w:val="0"/>
      <w:divBdr>
        <w:top w:val="none" w:sz="0" w:space="0" w:color="auto"/>
        <w:left w:val="none" w:sz="0" w:space="0" w:color="auto"/>
        <w:bottom w:val="none" w:sz="0" w:space="0" w:color="auto"/>
        <w:right w:val="none" w:sz="0" w:space="0" w:color="auto"/>
      </w:divBdr>
    </w:div>
    <w:div w:id="780031174">
      <w:bodyDiv w:val="1"/>
      <w:marLeft w:val="0"/>
      <w:marRight w:val="0"/>
      <w:marTop w:val="0"/>
      <w:marBottom w:val="0"/>
      <w:divBdr>
        <w:top w:val="none" w:sz="0" w:space="0" w:color="auto"/>
        <w:left w:val="none" w:sz="0" w:space="0" w:color="auto"/>
        <w:bottom w:val="none" w:sz="0" w:space="0" w:color="auto"/>
        <w:right w:val="none" w:sz="0" w:space="0" w:color="auto"/>
      </w:divBdr>
    </w:div>
    <w:div w:id="969289896">
      <w:bodyDiv w:val="1"/>
      <w:marLeft w:val="0"/>
      <w:marRight w:val="0"/>
      <w:marTop w:val="0"/>
      <w:marBottom w:val="0"/>
      <w:divBdr>
        <w:top w:val="none" w:sz="0" w:space="0" w:color="auto"/>
        <w:left w:val="none" w:sz="0" w:space="0" w:color="auto"/>
        <w:bottom w:val="none" w:sz="0" w:space="0" w:color="auto"/>
        <w:right w:val="none" w:sz="0" w:space="0" w:color="auto"/>
      </w:divBdr>
    </w:div>
    <w:div w:id="984435435">
      <w:bodyDiv w:val="1"/>
      <w:marLeft w:val="0"/>
      <w:marRight w:val="0"/>
      <w:marTop w:val="0"/>
      <w:marBottom w:val="0"/>
      <w:divBdr>
        <w:top w:val="none" w:sz="0" w:space="0" w:color="auto"/>
        <w:left w:val="none" w:sz="0" w:space="0" w:color="auto"/>
        <w:bottom w:val="none" w:sz="0" w:space="0" w:color="auto"/>
        <w:right w:val="none" w:sz="0" w:space="0" w:color="auto"/>
      </w:divBdr>
    </w:div>
    <w:div w:id="1054813927">
      <w:bodyDiv w:val="1"/>
      <w:marLeft w:val="0"/>
      <w:marRight w:val="0"/>
      <w:marTop w:val="0"/>
      <w:marBottom w:val="0"/>
      <w:divBdr>
        <w:top w:val="none" w:sz="0" w:space="0" w:color="auto"/>
        <w:left w:val="none" w:sz="0" w:space="0" w:color="auto"/>
        <w:bottom w:val="none" w:sz="0" w:space="0" w:color="auto"/>
        <w:right w:val="none" w:sz="0" w:space="0" w:color="auto"/>
      </w:divBdr>
    </w:div>
    <w:div w:id="1361978810">
      <w:bodyDiv w:val="1"/>
      <w:marLeft w:val="0"/>
      <w:marRight w:val="0"/>
      <w:marTop w:val="0"/>
      <w:marBottom w:val="0"/>
      <w:divBdr>
        <w:top w:val="none" w:sz="0" w:space="0" w:color="auto"/>
        <w:left w:val="none" w:sz="0" w:space="0" w:color="auto"/>
        <w:bottom w:val="none" w:sz="0" w:space="0" w:color="auto"/>
        <w:right w:val="none" w:sz="0" w:space="0" w:color="auto"/>
      </w:divBdr>
    </w:div>
    <w:div w:id="1432504908">
      <w:bodyDiv w:val="1"/>
      <w:marLeft w:val="0"/>
      <w:marRight w:val="0"/>
      <w:marTop w:val="0"/>
      <w:marBottom w:val="0"/>
      <w:divBdr>
        <w:top w:val="none" w:sz="0" w:space="0" w:color="auto"/>
        <w:left w:val="none" w:sz="0" w:space="0" w:color="auto"/>
        <w:bottom w:val="none" w:sz="0" w:space="0" w:color="auto"/>
        <w:right w:val="none" w:sz="0" w:space="0" w:color="auto"/>
      </w:divBdr>
    </w:div>
    <w:div w:id="1587350055">
      <w:bodyDiv w:val="1"/>
      <w:marLeft w:val="0"/>
      <w:marRight w:val="0"/>
      <w:marTop w:val="0"/>
      <w:marBottom w:val="0"/>
      <w:divBdr>
        <w:top w:val="none" w:sz="0" w:space="0" w:color="auto"/>
        <w:left w:val="none" w:sz="0" w:space="0" w:color="auto"/>
        <w:bottom w:val="none" w:sz="0" w:space="0" w:color="auto"/>
        <w:right w:val="none" w:sz="0" w:space="0" w:color="auto"/>
      </w:divBdr>
    </w:div>
    <w:div w:id="1716343598">
      <w:bodyDiv w:val="1"/>
      <w:marLeft w:val="0"/>
      <w:marRight w:val="0"/>
      <w:marTop w:val="0"/>
      <w:marBottom w:val="0"/>
      <w:divBdr>
        <w:top w:val="none" w:sz="0" w:space="0" w:color="auto"/>
        <w:left w:val="none" w:sz="0" w:space="0" w:color="auto"/>
        <w:bottom w:val="none" w:sz="0" w:space="0" w:color="auto"/>
        <w:right w:val="none" w:sz="0" w:space="0" w:color="auto"/>
      </w:divBdr>
    </w:div>
    <w:div w:id="1722053477">
      <w:bodyDiv w:val="1"/>
      <w:marLeft w:val="0"/>
      <w:marRight w:val="0"/>
      <w:marTop w:val="0"/>
      <w:marBottom w:val="0"/>
      <w:divBdr>
        <w:top w:val="none" w:sz="0" w:space="0" w:color="auto"/>
        <w:left w:val="none" w:sz="0" w:space="0" w:color="auto"/>
        <w:bottom w:val="none" w:sz="0" w:space="0" w:color="auto"/>
        <w:right w:val="none" w:sz="0" w:space="0" w:color="auto"/>
      </w:divBdr>
    </w:div>
    <w:div w:id="1741441150">
      <w:bodyDiv w:val="1"/>
      <w:marLeft w:val="0"/>
      <w:marRight w:val="0"/>
      <w:marTop w:val="0"/>
      <w:marBottom w:val="0"/>
      <w:divBdr>
        <w:top w:val="none" w:sz="0" w:space="0" w:color="auto"/>
        <w:left w:val="none" w:sz="0" w:space="0" w:color="auto"/>
        <w:bottom w:val="none" w:sz="0" w:space="0" w:color="auto"/>
        <w:right w:val="none" w:sz="0" w:space="0" w:color="auto"/>
      </w:divBdr>
      <w:divsChild>
        <w:div w:id="1979022784">
          <w:marLeft w:val="0"/>
          <w:marRight w:val="0"/>
          <w:marTop w:val="0"/>
          <w:marBottom w:val="0"/>
          <w:divBdr>
            <w:top w:val="none" w:sz="0" w:space="0" w:color="auto"/>
            <w:left w:val="none" w:sz="0" w:space="0" w:color="auto"/>
            <w:bottom w:val="none" w:sz="0" w:space="0" w:color="auto"/>
            <w:right w:val="none" w:sz="0" w:space="0" w:color="auto"/>
          </w:divBdr>
          <w:divsChild>
            <w:div w:id="1281955454">
              <w:marLeft w:val="0"/>
              <w:marRight w:val="0"/>
              <w:marTop w:val="0"/>
              <w:marBottom w:val="0"/>
              <w:divBdr>
                <w:top w:val="none" w:sz="0" w:space="0" w:color="auto"/>
                <w:left w:val="none" w:sz="0" w:space="0" w:color="auto"/>
                <w:bottom w:val="none" w:sz="0" w:space="0" w:color="auto"/>
                <w:right w:val="none" w:sz="0" w:space="0" w:color="auto"/>
              </w:divBdr>
              <w:divsChild>
                <w:div w:id="1491602768">
                  <w:marLeft w:val="0"/>
                  <w:marRight w:val="0"/>
                  <w:marTop w:val="0"/>
                  <w:marBottom w:val="0"/>
                  <w:divBdr>
                    <w:top w:val="none" w:sz="0" w:space="0" w:color="auto"/>
                    <w:left w:val="none" w:sz="0" w:space="0" w:color="auto"/>
                    <w:bottom w:val="none" w:sz="0" w:space="0" w:color="auto"/>
                    <w:right w:val="none" w:sz="0" w:space="0" w:color="auto"/>
                  </w:divBdr>
                  <w:divsChild>
                    <w:div w:id="1735547142">
                      <w:marLeft w:val="0"/>
                      <w:marRight w:val="0"/>
                      <w:marTop w:val="0"/>
                      <w:marBottom w:val="0"/>
                      <w:divBdr>
                        <w:top w:val="none" w:sz="0" w:space="0" w:color="auto"/>
                        <w:left w:val="none" w:sz="0" w:space="0" w:color="auto"/>
                        <w:bottom w:val="none" w:sz="0" w:space="0" w:color="auto"/>
                        <w:right w:val="none" w:sz="0" w:space="0" w:color="auto"/>
                      </w:divBdr>
                      <w:divsChild>
                        <w:div w:id="1686857424">
                          <w:marLeft w:val="0"/>
                          <w:marRight w:val="0"/>
                          <w:marTop w:val="0"/>
                          <w:marBottom w:val="0"/>
                          <w:divBdr>
                            <w:top w:val="none" w:sz="0" w:space="0" w:color="auto"/>
                            <w:left w:val="none" w:sz="0" w:space="0" w:color="auto"/>
                            <w:bottom w:val="none" w:sz="0" w:space="0" w:color="auto"/>
                            <w:right w:val="none" w:sz="0" w:space="0" w:color="auto"/>
                          </w:divBdr>
                          <w:divsChild>
                            <w:div w:id="951519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95443437">
      <w:bodyDiv w:val="1"/>
      <w:marLeft w:val="0"/>
      <w:marRight w:val="0"/>
      <w:marTop w:val="0"/>
      <w:marBottom w:val="0"/>
      <w:divBdr>
        <w:top w:val="none" w:sz="0" w:space="0" w:color="auto"/>
        <w:left w:val="none" w:sz="0" w:space="0" w:color="auto"/>
        <w:bottom w:val="none" w:sz="0" w:space="0" w:color="auto"/>
        <w:right w:val="none" w:sz="0" w:space="0" w:color="auto"/>
      </w:divBdr>
    </w:div>
    <w:div w:id="1840995554">
      <w:bodyDiv w:val="1"/>
      <w:marLeft w:val="0"/>
      <w:marRight w:val="0"/>
      <w:marTop w:val="0"/>
      <w:marBottom w:val="0"/>
      <w:divBdr>
        <w:top w:val="none" w:sz="0" w:space="0" w:color="auto"/>
        <w:left w:val="none" w:sz="0" w:space="0" w:color="auto"/>
        <w:bottom w:val="none" w:sz="0" w:space="0" w:color="auto"/>
        <w:right w:val="none" w:sz="0" w:space="0" w:color="auto"/>
      </w:divBdr>
    </w:div>
    <w:div w:id="1888755289">
      <w:bodyDiv w:val="1"/>
      <w:marLeft w:val="0"/>
      <w:marRight w:val="0"/>
      <w:marTop w:val="0"/>
      <w:marBottom w:val="0"/>
      <w:divBdr>
        <w:top w:val="none" w:sz="0" w:space="0" w:color="auto"/>
        <w:left w:val="none" w:sz="0" w:space="0" w:color="auto"/>
        <w:bottom w:val="none" w:sz="0" w:space="0" w:color="auto"/>
        <w:right w:val="none" w:sz="0" w:space="0" w:color="auto"/>
      </w:divBdr>
    </w:div>
    <w:div w:id="2018578363">
      <w:bodyDiv w:val="1"/>
      <w:marLeft w:val="0"/>
      <w:marRight w:val="0"/>
      <w:marTop w:val="0"/>
      <w:marBottom w:val="0"/>
      <w:divBdr>
        <w:top w:val="none" w:sz="0" w:space="0" w:color="auto"/>
        <w:left w:val="none" w:sz="0" w:space="0" w:color="auto"/>
        <w:bottom w:val="none" w:sz="0" w:space="0" w:color="auto"/>
        <w:right w:val="none" w:sz="0" w:space="0" w:color="auto"/>
      </w:divBdr>
      <w:divsChild>
        <w:div w:id="1042367919">
          <w:marLeft w:val="0"/>
          <w:marRight w:val="0"/>
          <w:marTop w:val="0"/>
          <w:marBottom w:val="0"/>
          <w:divBdr>
            <w:top w:val="none" w:sz="0" w:space="0" w:color="auto"/>
            <w:left w:val="none" w:sz="0" w:space="0" w:color="auto"/>
            <w:bottom w:val="none" w:sz="0" w:space="0" w:color="auto"/>
            <w:right w:val="none" w:sz="0" w:space="0" w:color="auto"/>
          </w:divBdr>
          <w:divsChild>
            <w:div w:id="1681354197">
              <w:marLeft w:val="0"/>
              <w:marRight w:val="0"/>
              <w:marTop w:val="0"/>
              <w:marBottom w:val="0"/>
              <w:divBdr>
                <w:top w:val="none" w:sz="0" w:space="0" w:color="auto"/>
                <w:left w:val="none" w:sz="0" w:space="0" w:color="auto"/>
                <w:bottom w:val="none" w:sz="0" w:space="0" w:color="auto"/>
                <w:right w:val="none" w:sz="0" w:space="0" w:color="auto"/>
              </w:divBdr>
              <w:divsChild>
                <w:div w:id="636686380">
                  <w:marLeft w:val="0"/>
                  <w:marRight w:val="0"/>
                  <w:marTop w:val="0"/>
                  <w:marBottom w:val="0"/>
                  <w:divBdr>
                    <w:top w:val="none" w:sz="0" w:space="0" w:color="auto"/>
                    <w:left w:val="none" w:sz="0" w:space="0" w:color="auto"/>
                    <w:bottom w:val="none" w:sz="0" w:space="0" w:color="auto"/>
                    <w:right w:val="none" w:sz="0" w:space="0" w:color="auto"/>
                  </w:divBdr>
                  <w:divsChild>
                    <w:div w:id="935478645">
                      <w:marLeft w:val="0"/>
                      <w:marRight w:val="0"/>
                      <w:marTop w:val="0"/>
                      <w:marBottom w:val="0"/>
                      <w:divBdr>
                        <w:top w:val="none" w:sz="0" w:space="0" w:color="auto"/>
                        <w:left w:val="none" w:sz="0" w:space="0" w:color="auto"/>
                        <w:bottom w:val="none" w:sz="0" w:space="0" w:color="auto"/>
                        <w:right w:val="none" w:sz="0" w:space="0" w:color="auto"/>
                      </w:divBdr>
                      <w:divsChild>
                        <w:div w:id="272905474">
                          <w:marLeft w:val="0"/>
                          <w:marRight w:val="0"/>
                          <w:marTop w:val="0"/>
                          <w:marBottom w:val="0"/>
                          <w:divBdr>
                            <w:top w:val="none" w:sz="0" w:space="0" w:color="auto"/>
                            <w:left w:val="none" w:sz="0" w:space="0" w:color="auto"/>
                            <w:bottom w:val="none" w:sz="0" w:space="0" w:color="auto"/>
                            <w:right w:val="none" w:sz="0" w:space="0" w:color="auto"/>
                          </w:divBdr>
                          <w:divsChild>
                            <w:div w:id="1170368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16635831">
      <w:bodyDiv w:val="1"/>
      <w:marLeft w:val="0"/>
      <w:marRight w:val="0"/>
      <w:marTop w:val="0"/>
      <w:marBottom w:val="0"/>
      <w:divBdr>
        <w:top w:val="none" w:sz="0" w:space="0" w:color="auto"/>
        <w:left w:val="none" w:sz="0" w:space="0" w:color="auto"/>
        <w:bottom w:val="none" w:sz="0" w:space="0" w:color="auto"/>
        <w:right w:val="none" w:sz="0" w:space="0" w:color="auto"/>
      </w:divBdr>
    </w:div>
    <w:div w:id="21217970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016/j.jfbs.2021.100440"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2009D1F-86DC-4D7F-8475-29369952AB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61</Pages>
  <Words>15565</Words>
  <Characters>88725</Characters>
  <Application>Microsoft Office Word</Application>
  <DocSecurity>0</DocSecurity>
  <Lines>739</Lines>
  <Paragraphs>208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104082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Mehrunisa Saleem</dc:creator>
  <cp:lastModifiedBy>Student</cp:lastModifiedBy>
  <cp:revision>3</cp:revision>
  <dcterms:created xsi:type="dcterms:W3CDTF">2025-02-04T07:06:00Z</dcterms:created>
  <dcterms:modified xsi:type="dcterms:W3CDTF">2025-07-11T05:50:00Z</dcterms:modified>
</cp:coreProperties>
</file>