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640" w:type="dxa"/>
        <w:tblCellMar>
          <w:left w:w="0" w:type="dxa"/>
          <w:right w:w="0" w:type="dxa"/>
        </w:tblCellMar>
        <w:tblLook w:val="04A0"/>
      </w:tblPr>
      <w:tblGrid>
        <w:gridCol w:w="888"/>
        <w:gridCol w:w="1533"/>
        <w:gridCol w:w="1533"/>
        <w:gridCol w:w="2270"/>
        <w:gridCol w:w="1120"/>
        <w:gridCol w:w="2816"/>
        <w:gridCol w:w="1120"/>
        <w:gridCol w:w="1120"/>
        <w:gridCol w:w="1120"/>
        <w:gridCol w:w="1120"/>
        <w:gridCol w:w="1120"/>
        <w:gridCol w:w="1120"/>
      </w:tblGrid>
      <w:tr w:rsidR="001E7AAF" w:rsidRPr="001E7AAF" w:rsidTr="001E7AAF">
        <w:trPr>
          <w:trHeight w:val="375"/>
        </w:trPr>
        <w:tc>
          <w:tcPr>
            <w:tcW w:w="3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Accord Textile Limited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Annual Report 2000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CONTENTS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COMPANY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NOTICE OF MEETING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DIRECTOR'S REPORT TO THE MEMBERS 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AUDITOR'S REPORT TO THE MEMBERS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BALANCE SHEET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PROFIT AND LOSS ACCOUNT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STATEMENT OF SOURCES AND APPLICATION OF FUNDS 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NOTES TO THE ACCOUNTS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PATTERN OF SHAREHOLDING 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COMPANY INFORMATION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BOARD OF DIRECTORS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MR. HAIDER 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(CHIEF EXECUTIVE)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MR. JAVAID AHMED KHAN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MRS. AZRA AHMED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MRS. TAHIRA JAVED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MR. EBRAHIM FAYEZ HUMAID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MRS. FARNAZ HAIDER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MOHAMMAD TAHIR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CORPORATE SECRETARY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MR. IMRAN IFTIKHAR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AUDITORS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M. HUSSAIN CHAUDHURY &amp; CO.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CHARTERED ACCOUNTANTS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BANKERS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HABIB BANK LIMITED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EMIRATES BANK INTERNATIONAL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NATIONAL DEVELOPMENT FINANCE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CORPORATION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LEGAL ADVISORS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CORNELIUS LANE &amp; MUFTI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 FATIMA JINNAH ROAD, LAHORE.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REGISTERED OFFICE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47-A, MAIN GULBERG, LAHORE.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HEAD OFFICE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8 - SHERPAO BRIDGE COLONY, LAHORE CANTT.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 KM, RAJANA PIR MAHAL ROAD, TEHSIL KAMALIA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DISST. TOBA TEK SINGH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NOTICE OF ANNUAL GENERAL MEETING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Notice is hereby given that the 12th Annual General Meeting of the shareholders of Accord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Textiles Limited will be held at its Head Office, at 8 -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Sherpao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Bridge Colony, Lahore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Cantt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., on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Saturday, June 30, 2001 at 11:00 a.m. to transact the following business:-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 To confirm the minutes of the preceding meeting of the shareholders of the company.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 To receive, consider and adopt the audited accounts of the Company for the year ended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30th September, 2000 together with Directors and Auditor's reports thereon.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 To appoint the Auditors for the year 2001 and to fix their remuneration. The retiring auditors,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M/s. M.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Hussain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Chaudhury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&amp; Co. Chartered Accountants, being eligible offer themselves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for re-appointment.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 To transact any other business with the permission of the Chair.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BY ORDER OF THE BOARD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Lahore: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HAIDER ALI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March 09,2001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(Chief Executive)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Notes: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 The share transfer books of the Company shall remain closed from 23-06-2001 to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29-06-2001 (both days inclusive)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 A member entitled to attend and vote at the above meeting may appoint another member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as proxy, Proxies, in order to be effective, must be received at the Head Office of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Company not later than 48 hours before the time of meeting and must be duly stamped,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signed and witnessed.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 Shareholders are requested to notify a change in their address, if any.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DIRECTOR'S REPORT TO THE MEMBERS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Directors are pleased to present the 12thAnnual Report together with audited accounts for the year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ended September 30, 2000 and auditor's report thereon for your consideration and approval.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You would be glad to know that the Company has earned, for the first time, a gross profit of Rs. 11.476 (M)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as compared to gross loss amounting to Rs. 31.837 (M) of last year. The year under review was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favourable</w:t>
            </w:r>
            <w:proofErr w:type="spellEnd"/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to some extent as compared to previous years. Your Company made a profit after taxation of Rs. 4.174 (M)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as against loss of Rs. 71.743 (M) of the corresponding year after accounting all the operational and financial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charges including depreciation of Rs. 20.262 (M). This is mainly due to the reasonable prices of raw cotton,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improvement in quality of yarn due to machinery up-gradation and improved rates of cotton yarn, the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Company was not in a position to purchase cotton in bulk due to shortage of funds and late release of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working capital limit by HBL. The result for the year could have been even better if we were allowed the cash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finance limit at the start of cotton season.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year under review witnessed over all turnaround in the textile sector mainly due to fall in cotton prices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which enabled your company's turnaround and now the company is on the path to recovery. Your Company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had paid the amount of Rs. 70.841 (M) to banks/financial institutions during the year under Report and is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successfully meeting its obligations towards payment of agreed installments of Long Term and Short Term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Loans.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cotton crop for the season 2000-2001 was good in terms of its size but due to increase in demand at the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beginning of the season, the prices went up and thus created panic amongst the cotton buyers. However,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management is consistently making efforts in the field of cotton procurement, prudent marketing and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financial management to achieve maximum possible profits. We have also improved our. quality of yarn and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have acquired holding power so we are not forced to make distress sale of yarn to make important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payments.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Keeping in view the cash flow, the directors/sponsors voluntarily forego the right to receive interim dividend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from the company till the availability of sufficient funds.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The retiring Auditors M/s M.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Hussain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Chaudhary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&amp; Company, Chartered Accountants, being eligible offered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themselves for reappointment for the next year.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Based on not profit for current year the earning/(loss) per share is Rs. 0.4,5 and in 1000 Rs. (7.71).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pattern of share holding in the prescribed form is annexed.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Your Directors wish to thank all of the share holders who have stood by us in times of trouble. The past 3-4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years have been really testing for the company due to extremely adverse market conditions. The company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was in very bad financial shape and was forced to run without any working capital. In all this time we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survived due to the continuous support of the bankers, our vendors and most of all our share holders. By the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grace of God the company is on its feet now and we expect that within the next five years we will see a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complete turnaround. The company is also planning to install new machines to increase productivity.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Your Directors are pleased to record their appreciation of the services rendered by the Executive and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Workers of the Company and hope that the same spirit will continue in the future.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For and on behalf of the Board of Directors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Lahore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Haider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All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Dated: June 02, 2001.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Chief Executive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AUDITOR'S REPORT TO THE MEMBERS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We have audited the annexed balance sheet of ACCORD TEXTILES LIMITED as at September 30,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2000 and the related profit and loss account, cash flow statement and statement of changes in equity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together with the notes forming part thereof, for the year then ended and we state that we have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obtained all the information and explanations which, to the best of our knowledge and belief, were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necessary for the purposes of our audit.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It is the responsibility of the company's management to establish and maintain a system of internal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control, and prepare and present the above said statements in conformity with the approved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accounting standards and the requirements of the Companies Ordinance, 1984. Our responsibility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is to express an opinion on these statements based on our audit.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We conducted our audit in accordance with the auditing standards as applicable in Pakistan. These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standards require that we plan and perform the audit to obtain reasonable assurance about whether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above said statements are free of any material misstatement. An audit includes examining, on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 test basis, evidence supporting the amounts and disclosures in the above said statements. An audit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also includes assessing the accounting policies and significant estimates made by management, as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well as, evaluating the overall presentation of the above said statements. We believe that our audit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provides a reasonable basis for our opinion and, after due verification, we report that: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(a) In our opinion, proper books of account have been kept by the company as required by the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Companies Ordinance, 1984.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(b) In our opinion: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) the balance sheet and profit and loss account together with the notes thereon have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been drawn up in conformity with the Companies Ordinance, 1984, and are in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agreement with the books of account and are further in accordance with accounting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policies consistently applied;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(ii) the expenditure incurred during the year was for the purpose of the company's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business; and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(iii) the business conducted, investments made and the expenditure incurred during the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year were in accordance with the objects of the company;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(c) In our opinion and to the best of our information and according to the explanations given to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us, the balance sheet, profit and loss account, cash flow statement and statement of changes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 equity together with the notes forming part thereof conform with approved accounting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standards as applicable in Pakistan, and, give the information required by the Companies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Ordinance, 1984, in the manner so required and respectively give a true and fair view of the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state of the company's affairs as at September 30, 2000 and of the profit, its cash flows and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changes in equity for the year then ended; and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(d)  in our opinion, no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zakat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was deductible at source under the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Zakat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and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Ushr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Ordinance, 1980.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Without qualifying our opinion, we state that the company has improved its operational results for the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year by attaining after tax profit of Rs. 4.173 million during the year ended September 30, 2000,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however accumulated losses of Rs.577.644 million stand as at the balance sheet date. The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company's current liabilities exceeded its current assets by Rs.186.691 million (1999:Rs.236.278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million), and total liabilities exceed its total assets by Rs. 300.342 million (1999:Rs.302.191 million).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These factors still raise doubt about the company being a going concern and this concept shall only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be valid if the lenders support remains available and the management makes improvement in the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market for the company's product in the foreseeable future, adequate enough to generate funds for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repayment of debts.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LAHORE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(M. HUSSAIN CHAUDHURY &amp; co.)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Dated: June 02, 2001.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Chartered Accountants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BALANCE SHEET AS AT SEPTEMBER :30, 2000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Note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CAPITAL AND LIABILITIES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Share Capital and Reserves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Authorised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capital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15,000,000 (1999: 15,000,000) ordinary shares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of Rs. 10 each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150,000,000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150,000,000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Issued, subscribed and paid up capital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9,300,000 (1999: 9,300,000) ordinary shams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93,000,000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93,000,000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of Rs. 10 each fully paid in cash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Accumulated loss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(577,644,232)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(579,493,210)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(484,644,232)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(486,493,210)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Surplus on Revaluation of Fixed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184,302,435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184,302,435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(300,341,797)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(302,190,775)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Long Term Loans I Finances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Custom duty payable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783,289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Finances under mark-up arrangements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68,956,026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3,631,633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Demand finance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388,971,000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424,971,000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457,927,026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429,385,922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Deferred Liabilities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32,139,439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33,319,960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Current Liabilities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Current maturity of long term loans/finances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42,345,454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90,368,328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Short term borrowings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1,033,000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Over due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portion of long term bridge finance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29,204,558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Creditors, accrued and other liabilities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174,399,449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145,802,601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Dividend payable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2,325,000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Provision for taxation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6,497,621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5,400,653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226,600,524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270,776,140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Contingencies and Commitments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416,325,192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431,291,247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PROPERTY AND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Operating Fixed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376,206,808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395,800,972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Long Term Security Deposits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209,180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209,180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Current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Stores and spares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686,460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517,152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Stock in trade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19,322,495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20,511,665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Trade debts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923,370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700,425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Advances, deposits, prepayments and other receivables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16,779,464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12,161,596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Cash and bank balances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2,197,415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1,390,257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39,909,204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35,281,095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416,325,192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43112911247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Notes: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 The annexed notes from 1 to 31 form an integral part of these accounts.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 Auditors' Report annexed.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CHIEF EXECUTIVE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DIRECTOR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PROFIT AND LOSS ACCOUNT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FOR THE YEAR ENDED SEPTEMBER 30, 2000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Note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Sales - net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219,393,630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226,620,696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Cost of sales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207,917,179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258,457,773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Gross Profit / (Loss)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11,476,451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(31,837,077)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Administrative, Selling and General Expenses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6,373,421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5,980,152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Operating Profit / (Loss)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5,103,030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(37,817,229)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Other income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6,276,395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2,435,109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Financial charges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4,954,816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34,777,694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Workers' profit participation fund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18,583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Profit / (Loss) before Taxation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6,406,026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(70,159,814)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Taxation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2,232,048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1,583,103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Profit / (Loss) after Taxation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4,173,978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(71,742,917)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Accumulated Loss Brought Forward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(579,493,210)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(507,750,293)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APPROPRIATION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(575,319,232)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(579,493,210)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Interim dividend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2,325,000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Accumulated Loss carried to Balance Sheet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(577,644,232)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(579,493,210)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Earning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Per Share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(7.71)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Notes: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annexed notes from 1 to 31 form an integral part of these accounts.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Auditors' Report annexed.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CHIEF EXECUTIVE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DIRECTOR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CASH FLOW STATEMENT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FOR THE YEAR ENDED SEPTEMBER 30, 2000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Cash Flow from Operating Activities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Gain/(Loss) before taxation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6,406,026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(70,159,814)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Adjustment for: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Depreciation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20,261,720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21,300,586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Bad debts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700,425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141,497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Provision for gratuity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687,517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462,440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Financial charges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4,954,816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34,777,694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Gain on Sale of Fixed Assets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(193,676)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26,410,802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56,682,217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Operating Gain/(loss) before working capital changes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32,816,828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(13,477,597)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Decrease/(increase) in current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Stores and spares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(169,308)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41,513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Stock in trade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1,189,170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(14,202,523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Trade Debts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(923,370)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Advances and other receivables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(2,771,378)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(2,503,098)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Increase/(decrease) in current liabilities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Creditors, accrued and other liabilities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49,568,066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43,384,228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46,893,180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26,720,120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Gratuity paid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(92,751)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(64,011)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Income tax paid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(3,209,967)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(1,153,774)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Financial charges paid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(2,578,988)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(470,443)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 cash form/(used in) operating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73,828,302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11,554,295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Cash Flow from Investing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Fixed capital expenditure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(1,073,880)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(84,875)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Proceeds from sale of Fixed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 cash used in investing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(473,880)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(84,875)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Cash Flow from Financing Activities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(71,804,977)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(7,517,000)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(1,775,287)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(2,887,432)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Short term finances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1,033,000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 cash (used in)/from financing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(72,547,264)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(10,404,432)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Net increase/(decrease) in cash and cash equivalents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807,158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1,064,988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Cash and cash equivalents at the beginning of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1,390,257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325,269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Cash and cash equivalents at the end of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2,197,415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1,390,257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CHIEF EXECUTIVE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DIRECTOR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NOTES TO THE ACCOUNTS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FOR THE YEAR ENDED SEPTEMBER 30, 2000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 Status and Nature of Business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Accord Textiles Limited was incorporated in Pakistan on July 30, 1989 as a public limited company under the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Companies Ordinance, 1984 and is listed on Lahore and Karachi Stock Exchanges. The principal activity of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company is the manufacture and sale of yarn.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 Significant Accounting Policies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2.1 Accounting convention: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These accounts have been prepared under the historical cost convention, without any adjustment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for the effect of inflation or reference to current values, except to the extent of revaluation of certain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operating fixed assets as detailed in Note.3.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2.2 Staff retirement benefits: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company operates an unfunded gratuity scheme for all of its employees, whose period of service is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six months or more. Annual provision is made to cover the obligations under the scheme. The liability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is calculated with reference to last drawn salary and the length of service.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2.3 Taxation: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Current: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charge for current taxation for the year is based on taxable income at the current rates of taxation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after considering the applicable rebates, tax credits and exemptions available, if any.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Deferred: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company accounts for deferred taxation on all material timing differences using the liability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method. Deferred tax, however, is not provided, if it can be established with reasonable probability that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timing differences involved will not reverse in the foreseeable future.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2.4 Tangible fixed assets: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All fixed assets are stated at cost less accumulated depreciation except freehold land which is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stated at revalued amount. Buildings on freehold land and plant and machinery are stated at revalued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amounts less accumulated depreciation and capital work-in- progress is stated at cost. The cost of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fixed asset includes incidental charges of acquisition of fixed assets including differences arising due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to exchange rate fluctuations on foreign currency principal loans acquired for acquisition of certain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plant and machinery.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Depreciation on operating fixed assets is charged on reducing balance method to write off the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cost/revalued amounts over their expected useful life at the rates stated in Note. 14. Full year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depreciation is charged on additions while no depreciation is charged on assets disposed off during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year.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Maintenance and normal repairs are charged to income as and when incurred. Major renewals and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replacement are capitalized and assets retired, if any, are kept as standby.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Gain or loss on disposal of operating fixed assets, if any, is included in current income.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2.5 Stores and spares: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These are valued at moving average cost.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2.6 Stock in trade: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These are valued as under: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Raw materials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at first in first out cost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Packing materials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at moving average cost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Work in process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at estimated cost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Finished goods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at cost and net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realisable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value whichever is lower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Wastes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at net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realisable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value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Net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realisable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value: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It is determined on the basis of selling prices prevailing in the market 1833 3811ing expen3e3 incidental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to sales.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2.7 Deferred costs: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These are amortized over a period of five years commencing from the year of their incurrence.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2.8 Foreign currency translations: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Assets and liabilities in foreign currency are stated in Pak rupees at the rates of exchange ruling on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balance sheet date or rate of exchange fixed under contractual agreements. All exchange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differences are included in the profit and loss account.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2.9 Borrowing costs: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Borrowing costs during construction/installation/erection period on loans obtained for the specific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project, is capitalized as part of fixed assets additions.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2.10 Receivables: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All known doubtful debts are provided for.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2.11 Revenue recognition: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Sales are recorded on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despatch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of goods to the customers. Interest income is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recognised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on accrual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basis.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 Surplus on Revaluation of Fixed Assets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Land - freehold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1,735,000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1,735,000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Buildings on freehold land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20,690,909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20,690,909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Plant and machinery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161,876,526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161,876,526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184,302,435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184,302,435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Revaluation was carried out by Messrs. Indus Surveyors,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Valuers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and Surveyors as at September 30, 1997 and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certified by an independent firm of Chartered Accountants.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 Custom Duty Payable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Opening balance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2,147,457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2,464,457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Less: Paid during the year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2,147,457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317,000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2,147,457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Less: Current maturity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783,293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Over due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installment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580,875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1,364,168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This represents 30% of custom duty levied by Custom Authorities on import of ring spinning frames. It is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repayable in five yearly installments commencing from November 5, 1996. It carries mark-up @ 14% per annum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and is secured against bank guarantee given by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Habib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Bank Limited. The entire liability has been paid during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year.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 Finances under Mark-up Arrangements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Term loan ( LCY-GTF 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4,872,000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10,770,730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LMM loan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(5.2)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4,696,800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3,321,962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Bridge finance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19,260,680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Frozen mark-up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43,472,000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14,743,101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72,301,480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28,835,793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Less: Current maturity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Term loan ( LCY-GTF 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565,290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LMM loan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544,091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1,669,620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Bridge finance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2,236,073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3,345,454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1,669,620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Over due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installment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Term loan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21,265,975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LMM loan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2,168,565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23,534,540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68,956,026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3,631,633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These represent finances under mark-up arrangements obtained from National Development Finance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Corporation (NDFC) in 1991. The company was sanctioned three facilities as follows:-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1) Term loan (LCY- GTF) of Rs. 14.00 million.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2) LMM facility of Rs. 7.00 million.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3) Bridge finance of Rs. 23.00 million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As the company did not make payments for discharge of these liabilities, the liabilities were rescheduled in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1993 and in 1995. The company defaulted in meeting its obligation which resulted into NDFC filing suit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no.140/97 on November 01, 1997 for recovery of Rs. 85.042 million against the company in the Lahore High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Court. The company in response, filed a counter claim of Rs. 214.346 million for damages through suit no.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79~98 on May 02, 1998.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An agreement for settlement was reached between the company and NDFC on May 18, 2000 whereby it was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agreed by both the parties under the agreement for rescheduled payments of outstanding principal and mark-up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and withdrawal of the respective suits from the Lahore High Court.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Agreement of Settlement contains the following terms and conditions :-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Down payment of Rs. 7.6 million made by the company to be adjusted against outstanding principal.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The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cut off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date of the agreement was March 31, 2000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agreement was filed in the Lahore High Court and consent decree was obtained on July 27, 2000.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These finances are secured by first mortgage charges on the entire immovable assets of the company, first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floating charge on assets and properties of the company and hypothecation of the present and future moveable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properties of the company ranking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pari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passu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with the charges created in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favour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of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Habib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Bank Limited.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National Development Finance Corporation has the option to convert these finances into fully paid up ordinary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shares of the company to the extent of 20% of the outstanding balance.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No balance confirmation received from NDFC.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Term loan (LCY-GTF)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Opening balance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10,770,730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10,770,730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Addition on account of rescheduling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1,829,270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12,600,000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10,770,730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Less: Down payment as per Agreement of Settlement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(7,600,000)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10,770,730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Less: Installment paid during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(128,000)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4,872,000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10,770,730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terms and conditions of repayment as per agreement are as follows :-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1) The outstanding principal (after adjustment of down payment)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alongwith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mark-up thereon will be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recovered in six years based on 24 equal installments of Rs.0.408 million each payable quarterly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commencing from July 01, 2000.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2) Mark-up will be charged on outstanding principal @ 16% per annum from the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cut off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date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onward.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3) Rebate of Rs.0.080 million on each installment against timely payment.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5.2 LMM loan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Opening balance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3,321,962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3,321,962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Addition on account of rescheduling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1,498,038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4,820,000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3,321,962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Less: Installment paid during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(123,200)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4,696,800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3,321,962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terms and conditions of repayment as per agreement are as follows :-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1) The outstanding principal (after adjustment of down payment)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alongwith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mark-up thereon will be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recovered in six years based on 24 equal installments of Rs.0.393 million each payable quarterly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commencing from July 01, 2000.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2) Mark-up will be charged on outstanding principal @ 16% per annum from the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cut off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date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onward.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3) Rebate of Rs.0.077 million on each installment against timely payment.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5.3 Bridge finance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Principal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19,767,000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Less: Installment paid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(1506,320)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19,260,680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This amount has been transferred from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over due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portion of long term bridge finance ( Note 10 ).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terms and conditions of repayment as per agreement are as follows :-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1) The outstanding principal (after adjustment of down payment)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alongwith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mark-up thereon will be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recovered in six years based on 24 equal installments of Rs. 1.612 million each payable quarterly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commencing from July 01, 2000.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2) Mark-up will be charged on outstanding principal @ 16% per annum from the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cut off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date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onward.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3) Rebate of Rs.0.315 million on each installment against timely payment.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5.4 Frozen mark-up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Mark-up capitalized in previous years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14,743,101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14,743,101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Transferred from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over due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portion of Bridge finance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9,437,558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Mark-up capitalized on account of latest rescheduling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19,291,341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43,472,000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14,743,101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This represents mark-up accrued on finances obtained from NDFC and mark-up charged due to default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 paying installments on due dates in previous years. The terms and conditions of repayment as per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agreement of settlement are as follows:-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1) This amount will be frozen for a period of six years and thereafter will be recovered in 36 equal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installments of Rs. 1.208 million each payable monthly commencing from July 01, 2000.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2) No mark-up will be charged on the frozen mark-up.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6. Demand Finance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Restructured demand finance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427,971,000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488,771,000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Less: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Current maturity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36,000,000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33,000,000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Over due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installment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Restructured demand finance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(down payment in subsequent year)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30,800,000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39,000,000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63,800,000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388,971,000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424,971,000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This comprises the demand finances created by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Habib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Bank Limited by way of payment of certain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installments of principal, interest thereon and exchange risk fee charged on machinery suppliers' credit (which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 turn is secured against letter of credit established by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Habib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Bank Limited) obtained from Messrs. Toyo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Menka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Kaisha Ltd. Hong Kong for purchase of certain plant and machinery.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Habib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Bank Limited, under the scheme of revival of sick units by State Bank of Pakistan first restructured these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demand finances vide agreement dated November 18, 1998. As the company could not meet its obligations,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therefore these demand finances have been restructured again on November 02, 1999.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The restructured demand finance carries no mark-up on principal outstanding and is repayable in 132 monthly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installments commencing January 31, 2000. In case of default, however, an additional mark-up @20% p.a. on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delayed amount shall be charged. The restructuring agreement contains the following conditions.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The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cut off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date was June 30, 1999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 Rs.30.800 million, being the amount of down payment has been paid.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 The cumulative total of two demand finances, markup freeze account and capitalized interest up to the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cut off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date has been converted into a restructured demand finance amounting to Rs 488.771 million.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This demand finance is secured by: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An equitable mortgage on all the present and future fixed assets of the company, ranking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pari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passu</w:t>
            </w:r>
            <w:proofErr w:type="spellEnd"/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with a similar charge created in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favour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of NDFC.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 A floating charge on the entire moveable assets of the company.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 Such mortgage/floating charge shall cover all the outstanding liabilities due to the bank and shall be in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form and substance acceptable to bank and subject to enforcement in terms of the transaction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documents executed/to be executed as part of the restructuring exercise.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 Personal guarantee of Sponsors/Directors and their family members.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 Deferred Liabilities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Sponsors' finance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29,734,244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31,509,531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Gratuity payable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2,405,195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1,810,429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32,139,439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33,319,960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7.1 This represents unsecured and interest free account balances of the sponsors of the company and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have been classified as deferred liability as no repayment schedule has yet been finalized.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7.2 Gratuity payable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Opening balance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1,810,429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1,412,000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Add: Provision for the year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687,517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462,440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2,497,946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1,874,440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Less: Paid during the year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92,751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64,011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2,405,195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1,810,429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8. Current Maturity of Long Term Loans / Finances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Current portion: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Custom duty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783,293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Term loan ( LCY-GTF 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565,290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LMM loan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544,091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1,669,620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Bridge finance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2,236,073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63,800,000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Restructured demand finance (including down payment)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36,000,000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63,800,000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39,345,454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66,252,913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Over due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installments: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Custom duty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580,875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Term loan ( LCY-GTF )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21,365,975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LMM loan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2,168,565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Restructured demand finance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24,115,415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42,345,454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90,368,328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 Short Term Borrowings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Cash finance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1,033,000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This comprises short term cash finance obtained from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Habib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bank limited against the sanctioned limit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of Rs.50 million. This carries mark-up of Paisa 50 per Rs.l,000 per day and is secured against pledge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of raw material and hypothecation of work in process, stores, spares, finished goods and all other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current assets of the company.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10.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Over due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Portion of Long Term Bridge Finance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Principal sum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19,767,000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Mark-up capitalized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9,437,558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29,204,558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This outstanding amount has been capitalized as part of the Agreement of Settlement reached with NDFC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(Note 5).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 Creditors, Accrued and Other Liabilities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Trade creditors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( 11.1 )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129,691,742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98,224,794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Advances from customers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21,732,838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6,573,062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Accrued and other liabilities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11,074,680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8,717,265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Mark-up payable on secured: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Long term loans/finances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2,994,063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24,748,431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Short Term Borrowings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523,179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Interest free security deposits - repayable on demand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Sales tax payable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2,639,982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2,194,803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Income tax deducted at source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(11.2)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5,642,965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5,244,246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174,399,449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145,802,601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11.1 Balance confirmation certificates from creditors have not been made available to the auditors.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11.2 This balance represents accumulation of amounts of income tax deduction on various payments made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during the year and in previous years.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12. Dividend Payable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Board of Directors in their meeting held on May 30,2000 declared interim dividend @ 2.5% i.e.(Paisa 25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per share) for the half year ended March 31, 2000. The share transfer books of the company were closed on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June 22, 2000 for determining the entitlements of dividend. The company failed to pay the dividend within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45 days as required by section 251 of the Companies Ordinance 1984. According to the representation made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by the management, delay in distribution of the dividend was due to the objection raised by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Habib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Bank Ltd.,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principal lender of the company.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Subsequent to the year end, dividend has been fully paid to shareholders except directors/sponsors of the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company who have agreed to forego their right to receive dividend till the availability of sufficient funds.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 Contingencies and Commitments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Contingencies: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The counter suits with NDFC for the sum of Rs. 85.042 million, reported in the previous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years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stand withdrawn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 consequence of the compromise agreement dated May 18, 2000 in COS No. 140/97 of Lahore High Court.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Commitments: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There was no commitment outstanding as at balance sheet date (1999: nil).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 Operating Fixed Assets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COST/REVALUED AMOUNTS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DEPRECIATION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BOOK 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As 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Additions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Total as 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As 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For the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Total as 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AS AT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PARTICULARS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01-10-1999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(deletions)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30-09-2000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01-10-1999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30-09-2000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30-09-2000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Land - freehold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5,020,000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5,020,000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5,020,000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Buildings on free hold land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47,685,000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47,685,000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4,649,288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2,151,786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6,801,074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40,883,926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Plant and machinery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375,816,000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375,816,000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36,642,060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16,958,697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53,600,757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322,215,243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Electric installation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13,147,064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13,147,064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7,483,282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566,378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8,049,660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5,097,404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Weighing scale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142,738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142,738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78,131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6,461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84,592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58,146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Electric equipment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613,849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673,849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312,168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36,168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348,336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325,513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Furniture and fixtures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1,162,013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1,106,793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633,031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53,376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686,407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480,386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Office equipment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683,172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683,172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341,622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34,155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375,777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307,395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Vehicles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4,974,525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1,010,000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4,434,525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3,304,707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454,699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2,615,730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1,818,795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(1,550,000)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(1,143,676)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Total rupees 2000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449,245,261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1,073,880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448,769,141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52,300,613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20,261,720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72,562,333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376,206,808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(1,550,000)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Total rupees 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449,160,386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84,875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449,245,261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32,143,703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21,300,586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53,444,289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395,800,972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14.1 Fixed assets register has not been maintained by the company.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14.2  Depreciation for the year has been charged as under: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Cost of goods manufactured 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19,719,490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20,786,305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Administrative, selling and general expenses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542,230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514,281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20,261,720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21,300,586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14.3 Disposal of fixed assets: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Description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Cost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Accumulated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Written down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Sales proceeds/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Mode of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disp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vanish/>
                <w:sz w:val="16"/>
                <w:szCs w:val="16"/>
              </w:rPr>
              <w:t>osal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Particulars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Depreciation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Liabilities adjusted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Vehicle -Land Cruiser LOQ 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1,550,000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1,143,070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406,324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193,676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Negotiation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Ghulam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M.Pasha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s/o Ghulam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Nabi</w:t>
            </w:r>
            <w:proofErr w:type="spellEnd"/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Tench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Bhata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, Rawalpindi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15. Long Term Security Deposits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Electricity - WAPDA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202,080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202,080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Telephones - PTCL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7,100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7,100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209,180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209,180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16. Stores and Spares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Stores and spares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443,315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379,273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Packing materials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243,145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137,879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686,460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517,152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 Stock in Trade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Raw materials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12,374,019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15,446,894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Work in process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3,330,595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4,072,400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Finished goods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3,588,515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971,297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Wastes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29,366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21,074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19,322,495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20,511,665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18. Trade Debts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Trade debts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1,623,795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841,922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Less: Written off during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700,425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141,497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Unsecured but considered good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923,370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700,425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19. Advances, Deposits, Prepayments and Other Receivables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Advances/loans (considered good):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Employees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456,794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391,611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Suppliers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13,315,787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7,685,060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Income tax deducted at source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2,863,465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788,578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Others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9,635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27,500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16,645,681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8,892,749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Deposits: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Bank guarantee margin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3,000,000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Security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100,450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40,450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100,450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3,040,450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Prepayments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33,333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228,397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16,779,464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12,161,596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20. Cash and Bank Balances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Cash in hand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110,238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173,324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Balance with banks in current accounts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1,932,836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1,062,673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Balance with financial institutions in: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Imprest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account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14,311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14,230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Escrow account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76,755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76,755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Borrowers account for expenses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63,275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63,275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154,341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154,260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2,197,415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1,390,257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21. Sales - Net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Yarn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218,394,013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225,549,087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Wastes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999,617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1,071,609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219,393,630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226,620,696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22. Cost of Sales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Opening stock: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Finished goods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971,297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489,329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Wastes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21,074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72,709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Add: Cost of goods manufactured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(22.1)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210,542,689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258,888,106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211,535,060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259,450,144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Less: Closing stock: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Finished goods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35,885,151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971,297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wastes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29,366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21,074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3,617,881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992,371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207,917,179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258,457,773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22.1 Cost of goods manufactured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Raw materials consumed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(22.1.1)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127,070,026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176,049,338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Salaries, wages and benefits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15,792,970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14,332,921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Fuel and power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39,868,281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43,112,774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Packing materials consumed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2,002,159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2,260,324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Stores consumed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3,585,648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3,076,157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Insurance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1,192,618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1,072,936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Other manufacturing overheads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569,692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443,018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Depreciation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19,719,490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20,786,305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209,800,884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261,133,773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Work in process: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Opening stock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4,072,400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1,826,733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Closing stock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(3,330,595)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(4,072,400)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741,805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(2,245,667)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210,542,689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258,888,106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22.1.1 Raw materials consumed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Opening stock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15,446,894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3,920,371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Add: Purchases during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123,997,151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187,575,861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139,444,045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191,496,232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Less: Closing stock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12,374,019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15,446,894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127,070,026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176,049,338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23. Administrative, Selling and General Expenses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Staff salaries and benefits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1,135,824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1,031,134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Travelling and conveyance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276,811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462,228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Printing and Stationery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119,847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111,859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Postage, telephone and telex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907,960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648,190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Electricity, gas and water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529,775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403,307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Vehicles running and maintenance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819,202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844,325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Repairs and maintenance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172,822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103,529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Rent, rates and taxes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230,462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295,071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Auditor' remuneration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(23.1)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67,500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Fees and subscription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9,900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257,522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Legal and professional charges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586,390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615,094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Advertisement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34,900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53,400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Entertainment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96,997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78,979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Miscellaneous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(23.2)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80,216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55,057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Bad debts written off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762,585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446,176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Depreciation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542,230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514,281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6,373,421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5,980,152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23.1 Auditors' remuneration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Audit fee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55,000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Out of pocket expenses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67,500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23.2 Miscellaneous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This includes donation for a sum of Rs.6,500 (1999: Rs.2,700). None of the directors or their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spouses have any interest in the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donees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24. Other Income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Sale of scrap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215,940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333,775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Interest income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13,987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116,948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Gain on sale of fixed asset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193,676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Unclaimed liabilities written back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5,852,792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1,984,386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6,276,395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2,435,109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25. Financial Charges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Surcharge on custom duty payable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316,127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Interest/mark-up on secured long term loans/finance: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Finances under mark-up arrangements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2,961,590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600,521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Demand finance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33,012,000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2,961,590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33,612,521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Interest/mark-up on secured short term finances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1,322,622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Central excise duty / administration fees - NDFC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346,258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L/G Commission of HBL-prior years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436,603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Bank charges and commission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324,346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412,443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4,954,816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34,777,694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26. Taxation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Current year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1,096,968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1,133,103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Prior years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1,135,080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450,000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2,232,048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1,583,103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company has not provided deferred tax liability as the timing differences involved are not likely to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reverse in foreseeable future due to heavy accumulated losses.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27.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Earning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Per Share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Net profit/(loss) after taxation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4,173,978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(71,742,917)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Number of shares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Weighted average number of ordinary shares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9,300,000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9,300,000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Earning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per share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0.45,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(7.71)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:8. Financial Instrument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Interest / mark-up bearing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Non Interest /mark-up bearing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upto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after 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upto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after 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Sub 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Sub 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Financial assets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Long term Deposits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209,180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209,180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209,180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209,180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Trade debts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923,370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923,370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923,370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700,425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Advances, deposits, prepayments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and other receivables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367,083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367,083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367,083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3,268,550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Cash and bank balances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51,991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51,991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21145.425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2,145,425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2,197,416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1,390,257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51,991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51,991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3,435,878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209,180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3,645,058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3,697,049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5,568,412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Financial liabilities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Custom debentures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2,147,457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Long term loans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3,345,454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68,956,026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72,301,480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72,301,480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28,835,793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Sponsor's loan- Interest free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29,734,244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29,734,244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29,734,244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31,509,531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Demand finance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39,000,000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388,971,000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427,971,000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427,971,000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488,771,000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Short term running finance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1,033,000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1,033,000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1,033,000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Creditors, accrued charges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and other liabilities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3,517,242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3,517,242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140,866,422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140,866,422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144,383,664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131,790,490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Proposed dividend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2,325,000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2,325,000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2,325,000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46,895,696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457,927,026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504,822,722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143,191,422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29,734,244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172,925,666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677,748,388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683,054,271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28.1 Concentration of credit risk and credit exposures of the financial statements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Credit risk represents the accounting loss that would be </w:t>
            </w: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recognised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at the reporting date if counter parties failed completely to perform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as contracted. Out of the total financial assets of Rs. 3,697,049 such financial assets of Rs.3,487,869 are subject to credit risk. The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management believes that it is not exposed to credit risk as parties are credit worthy.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28.2  Foreign exchange risk management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Foreign currency risk arises mainly where receivables and payables exist due to sale and purchase transaction with foreign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undertakings. The company has not entered into transactions with foreign undertakings, therefore, the company is not exposed to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foreign exchange risk.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28.3  Interest rate risk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Interest rate risk arises from the possibility that changes in interest rates will affect the value of financial instruments. The company is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exposed to interest rate risk in respect of short-term running finance under mark-up arrangements and long term loans/finances.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28.4  Fair value of the financial instruments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The carrying value of all the financial instruments reflected in the financial statements approximates to their fair values.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29. Remuneration of Chief Executive and Directors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Chief Executive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Directors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Rupees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Utilities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24,999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36,944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529,827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377,272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Traveling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54,786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170,926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46,414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255,617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79,785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207,870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576,241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632,889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==========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Number of persons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29.1 No meeting fee has been paid to the chief executive or any director of the company during the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year (1999: Nil).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29.2 The chief executive and two directors are provided with company maintained vehicles.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30. Plant Capacity and Actual Production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1999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Number of spindles installed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19,200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19,200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Number of spindles worked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18,816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19,200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100% plant capacity converted into 20/S count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Kgs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5,584,607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5,584,607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Actual production for the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Kgs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2,477,336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2,516,210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Actual production converted into 20/S count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Kgs</w:t>
            </w:r>
            <w:proofErr w:type="spellEnd"/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3,523,401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3,643,361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Number of days worked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362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Number of shifts worked during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1,086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Number of shifts worked per day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Reason for short fall: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The under utilization of available capacity is due to shortage of working capital and electricity shut downs.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31. Figures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 have been rounded off to the nearest rupee; and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 of the previous year have been re-arranged, wherever necessary, to facilitate comparison.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PATTERN OF SHAREHOLDING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AS ON SEPTEMBER 30, 2000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SHAREHOLDINGS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NO. OF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TOTAL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FROM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SHAREHOLDERS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SHARE HELD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318,800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33,700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77,100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18,000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24,000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44,100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46,100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67,400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75,000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194,000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195001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200,000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220001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223,552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240001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245000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241,627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300000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415001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420000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415,184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420001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422,352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495001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500,000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835001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840000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836,000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925001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930000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930,000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1420001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1425000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1,422,853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2905001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2910000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2,906,132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9,300,000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CATEGORIES OF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NO. OF SHARE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PERCENTAGE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SHARE HOLDERS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HOLDERS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SHARES HELD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I INDIVIDUALS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7,163,800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77.03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2 PUBLIC LTD. COMPANY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3. BANKING / INVEST. CO.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1,745,700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18.77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4. INSURANCE COMPANIES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380,500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4.09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---------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9,300,000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100.00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E7AAF" w:rsidRPr="001E7AAF" w:rsidTr="001E7AAF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E7AAF">
              <w:rPr>
                <w:rFonts w:ascii="Times New Roman" w:eastAsia="Times New Roman" w:hAnsi="Times New Roman" w:cs="Times New Roman"/>
                <w:sz w:val="16"/>
                <w:szCs w:val="16"/>
              </w:rPr>
              <w:t>=========</w:t>
            </w:r>
          </w:p>
        </w:tc>
        <w:tc>
          <w:tcPr>
            <w:tcW w:w="0" w:type="auto"/>
            <w:vAlign w:val="center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:rsidR="001E7AAF" w:rsidRPr="001E7AAF" w:rsidRDefault="001E7AAF" w:rsidP="001E7AA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EA733E" w:rsidRPr="001E7AAF" w:rsidRDefault="001E7AAF" w:rsidP="001E7AAF">
      <w:pPr>
        <w:rPr>
          <w:sz w:val="16"/>
          <w:szCs w:val="16"/>
        </w:rPr>
      </w:pPr>
    </w:p>
    <w:sectPr w:rsidR="00EA733E" w:rsidRPr="001E7AAF" w:rsidSect="001E7A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drawingGridHorizontalSpacing w:val="110"/>
  <w:displayHorizontalDrawingGridEvery w:val="2"/>
  <w:characterSpacingControl w:val="doNotCompress"/>
  <w:compat/>
  <w:rsids>
    <w:rsidRoot w:val="001E7AAF"/>
    <w:rsid w:val="001709E0"/>
    <w:rsid w:val="001E7AAF"/>
    <w:rsid w:val="00400485"/>
    <w:rsid w:val="007E7EA8"/>
    <w:rsid w:val="00B61A49"/>
    <w:rsid w:val="00CF6EF4"/>
    <w:rsid w:val="00EB39DB"/>
    <w:rsid w:val="00F73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9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E7AAF"/>
    <w:rPr>
      <w:color w:val="000082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7AAF"/>
    <w:rPr>
      <w:color w:val="000082"/>
      <w:u w:val="single"/>
    </w:rPr>
  </w:style>
  <w:style w:type="paragraph" w:styleId="NormalWeb">
    <w:name w:val="Normal (Web)"/>
    <w:basedOn w:val="Normal"/>
    <w:uiPriority w:val="99"/>
    <w:semiHidden/>
    <w:unhideWhenUsed/>
    <w:rsid w:val="001E7AA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82"/>
      <w:sz w:val="20"/>
      <w:szCs w:val="20"/>
    </w:rPr>
  </w:style>
  <w:style w:type="paragraph" w:customStyle="1" w:styleId="centerbig">
    <w:name w:val="centerbig"/>
    <w:basedOn w:val="Normal"/>
    <w:rsid w:val="001E7AA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2"/>
      <w:sz w:val="31"/>
      <w:szCs w:val="31"/>
    </w:rPr>
  </w:style>
  <w:style w:type="paragraph" w:customStyle="1" w:styleId="big">
    <w:name w:val="big"/>
    <w:basedOn w:val="Normal"/>
    <w:rsid w:val="001E7AA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2"/>
      <w:sz w:val="24"/>
      <w:szCs w:val="24"/>
    </w:rPr>
  </w:style>
  <w:style w:type="paragraph" w:customStyle="1" w:styleId="small">
    <w:name w:val="small"/>
    <w:basedOn w:val="Normal"/>
    <w:rsid w:val="001E7AAF"/>
    <w:pPr>
      <w:spacing w:before="100" w:beforeAutospacing="1" w:after="100" w:afterAutospacing="1" w:line="240" w:lineRule="auto"/>
    </w:pPr>
    <w:rPr>
      <w:rFonts w:ascii="Verdana" w:eastAsia="Times New Roman" w:hAnsi="Verdana" w:cs="Arial"/>
      <w:color w:val="000082"/>
      <w:sz w:val="19"/>
      <w:szCs w:val="19"/>
    </w:rPr>
  </w:style>
  <w:style w:type="paragraph" w:customStyle="1" w:styleId="smaller">
    <w:name w:val="smaller"/>
    <w:basedOn w:val="Normal"/>
    <w:rsid w:val="001E7AAF"/>
    <w:pPr>
      <w:spacing w:before="100" w:beforeAutospacing="1" w:after="100" w:afterAutospacing="1" w:line="240" w:lineRule="auto"/>
    </w:pPr>
    <w:rPr>
      <w:rFonts w:ascii="Verdana" w:eastAsia="Times New Roman" w:hAnsi="Verdana" w:cs="Arial"/>
      <w:color w:val="000082"/>
      <w:sz w:val="17"/>
      <w:szCs w:val="17"/>
    </w:rPr>
  </w:style>
  <w:style w:type="paragraph" w:customStyle="1" w:styleId="darvaza">
    <w:name w:val="darvaza"/>
    <w:basedOn w:val="Normal"/>
    <w:rsid w:val="001E7AA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0"/>
      <w:szCs w:val="20"/>
    </w:rPr>
  </w:style>
  <w:style w:type="table" w:customStyle="1" w:styleId="Normal1">
    <w:name w:val="Normal1"/>
    <w:basedOn w:val="TableNormal"/>
    <w:rsid w:val="001E7AAF"/>
    <w:pPr>
      <w:spacing w:before="100" w:beforeAutospacing="1" w:after="100" w:afterAutospacing="1" w:line="240" w:lineRule="auto"/>
    </w:pPr>
    <w:rPr>
      <w:rFonts w:ascii="Helv" w:eastAsia="Times New Roman" w:hAnsi="Helv" w:cs="Arial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  <w:tcPr>
      <w:noWrap/>
      <w:vAlign w:val="both"/>
    </w:tcPr>
  </w:style>
  <w:style w:type="paragraph" w:customStyle="1" w:styleId="style0">
    <w:name w:val="style0"/>
    <w:basedOn w:val="Normal"/>
    <w:rsid w:val="001E7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2"/>
      <w:sz w:val="24"/>
      <w:szCs w:val="24"/>
    </w:rPr>
  </w:style>
  <w:style w:type="paragraph" w:customStyle="1" w:styleId="xl39">
    <w:name w:val="xl39"/>
    <w:basedOn w:val="style0"/>
    <w:rsid w:val="001E7AAF"/>
    <w:pPr>
      <w:jc w:val="right"/>
    </w:pPr>
    <w:rPr>
      <w:sz w:val="20"/>
      <w:szCs w:val="20"/>
    </w:rPr>
  </w:style>
  <w:style w:type="paragraph" w:customStyle="1" w:styleId="xl38">
    <w:name w:val="xl38"/>
    <w:basedOn w:val="style0"/>
    <w:rsid w:val="001E7AAF"/>
    <w:rPr>
      <w:i/>
      <w:iCs/>
      <w:sz w:val="20"/>
      <w:szCs w:val="20"/>
    </w:rPr>
  </w:style>
  <w:style w:type="paragraph" w:customStyle="1" w:styleId="xl37">
    <w:name w:val="xl37"/>
    <w:basedOn w:val="style0"/>
    <w:rsid w:val="001E7AAF"/>
    <w:pPr>
      <w:jc w:val="center"/>
    </w:pPr>
    <w:rPr>
      <w:b/>
      <w:bCs/>
      <w:i/>
      <w:iCs/>
      <w:sz w:val="20"/>
      <w:szCs w:val="20"/>
    </w:rPr>
  </w:style>
  <w:style w:type="paragraph" w:customStyle="1" w:styleId="xl36">
    <w:name w:val="xl36"/>
    <w:basedOn w:val="style0"/>
    <w:rsid w:val="001E7AAF"/>
    <w:pPr>
      <w:jc w:val="right"/>
    </w:pPr>
    <w:rPr>
      <w:sz w:val="20"/>
      <w:szCs w:val="20"/>
    </w:rPr>
  </w:style>
  <w:style w:type="paragraph" w:customStyle="1" w:styleId="xl35">
    <w:name w:val="xl35"/>
    <w:basedOn w:val="style0"/>
    <w:rsid w:val="001E7AAF"/>
    <w:pPr>
      <w:jc w:val="right"/>
    </w:pPr>
    <w:rPr>
      <w:sz w:val="20"/>
      <w:szCs w:val="20"/>
    </w:rPr>
  </w:style>
  <w:style w:type="paragraph" w:customStyle="1" w:styleId="xl34">
    <w:name w:val="xl34"/>
    <w:basedOn w:val="style0"/>
    <w:rsid w:val="001E7AAF"/>
    <w:pPr>
      <w:jc w:val="right"/>
    </w:pPr>
    <w:rPr>
      <w:sz w:val="20"/>
      <w:szCs w:val="20"/>
    </w:rPr>
  </w:style>
  <w:style w:type="paragraph" w:customStyle="1" w:styleId="xl33">
    <w:name w:val="xl33"/>
    <w:basedOn w:val="style0"/>
    <w:rsid w:val="001E7AAF"/>
    <w:pPr>
      <w:jc w:val="center"/>
    </w:pPr>
    <w:rPr>
      <w:b/>
      <w:bCs/>
      <w:i/>
      <w:iCs/>
      <w:sz w:val="20"/>
      <w:szCs w:val="20"/>
    </w:rPr>
  </w:style>
  <w:style w:type="paragraph" w:customStyle="1" w:styleId="xl32">
    <w:name w:val="xl32"/>
    <w:basedOn w:val="style0"/>
    <w:rsid w:val="001E7AAF"/>
    <w:pPr>
      <w:jc w:val="center"/>
    </w:pPr>
    <w:rPr>
      <w:sz w:val="20"/>
      <w:szCs w:val="20"/>
    </w:rPr>
  </w:style>
  <w:style w:type="paragraph" w:customStyle="1" w:styleId="xl31">
    <w:name w:val="xl31"/>
    <w:basedOn w:val="style0"/>
    <w:rsid w:val="001E7AAF"/>
    <w:pPr>
      <w:jc w:val="center"/>
    </w:pPr>
    <w:rPr>
      <w:b/>
      <w:bCs/>
      <w:i/>
      <w:iCs/>
      <w:sz w:val="20"/>
      <w:szCs w:val="20"/>
    </w:rPr>
  </w:style>
  <w:style w:type="paragraph" w:customStyle="1" w:styleId="xl30">
    <w:name w:val="xl30"/>
    <w:basedOn w:val="style0"/>
    <w:rsid w:val="001E7AAF"/>
    <w:rPr>
      <w:b/>
      <w:bCs/>
      <w:i/>
      <w:iCs/>
      <w:sz w:val="20"/>
      <w:szCs w:val="20"/>
    </w:rPr>
  </w:style>
  <w:style w:type="paragraph" w:customStyle="1" w:styleId="xl29">
    <w:name w:val="xl29"/>
    <w:basedOn w:val="style0"/>
    <w:rsid w:val="001E7AAF"/>
    <w:pPr>
      <w:jc w:val="center"/>
    </w:pPr>
    <w:rPr>
      <w:sz w:val="20"/>
      <w:szCs w:val="20"/>
    </w:rPr>
  </w:style>
  <w:style w:type="paragraph" w:customStyle="1" w:styleId="xl28">
    <w:name w:val="xl28"/>
    <w:basedOn w:val="style0"/>
    <w:rsid w:val="001E7AAF"/>
    <w:pPr>
      <w:jc w:val="center"/>
    </w:pPr>
    <w:rPr>
      <w:b/>
      <w:bCs/>
      <w:sz w:val="20"/>
      <w:szCs w:val="20"/>
    </w:rPr>
  </w:style>
  <w:style w:type="paragraph" w:customStyle="1" w:styleId="xl27">
    <w:name w:val="xl27"/>
    <w:basedOn w:val="style0"/>
    <w:rsid w:val="001E7AAF"/>
    <w:rPr>
      <w:b/>
      <w:bCs/>
    </w:rPr>
  </w:style>
  <w:style w:type="paragraph" w:customStyle="1" w:styleId="xl26">
    <w:name w:val="xl26"/>
    <w:basedOn w:val="style0"/>
    <w:rsid w:val="001E7AAF"/>
    <w:rPr>
      <w:b/>
      <w:bCs/>
      <w:sz w:val="28"/>
      <w:szCs w:val="28"/>
    </w:rPr>
  </w:style>
  <w:style w:type="paragraph" w:customStyle="1" w:styleId="xl25">
    <w:name w:val="xl25"/>
    <w:basedOn w:val="style0"/>
    <w:rsid w:val="001E7AAF"/>
    <w:rPr>
      <w:b/>
      <w:bCs/>
      <w:sz w:val="20"/>
      <w:szCs w:val="20"/>
    </w:rPr>
  </w:style>
  <w:style w:type="paragraph" w:customStyle="1" w:styleId="xl24">
    <w:name w:val="xl24"/>
    <w:basedOn w:val="style0"/>
    <w:rsid w:val="001E7AAF"/>
    <w:rPr>
      <w:sz w:val="20"/>
      <w:szCs w:val="20"/>
    </w:rPr>
  </w:style>
  <w:style w:type="paragraph" w:customStyle="1" w:styleId="xl23">
    <w:name w:val="xl23"/>
    <w:basedOn w:val="style0"/>
    <w:rsid w:val="001E7AAF"/>
    <w:rPr>
      <w:sz w:val="20"/>
      <w:szCs w:val="20"/>
    </w:rPr>
  </w:style>
  <w:style w:type="paragraph" w:customStyle="1" w:styleId="xl22">
    <w:name w:val="xl22"/>
    <w:basedOn w:val="style0"/>
    <w:rsid w:val="001E7AAF"/>
    <w:rPr>
      <w:b/>
      <w:bCs/>
      <w:sz w:val="20"/>
      <w:szCs w:val="20"/>
    </w:rPr>
  </w:style>
  <w:style w:type="paragraph" w:customStyle="1" w:styleId="xl21">
    <w:name w:val="xl21"/>
    <w:basedOn w:val="style0"/>
    <w:rsid w:val="001E7AAF"/>
    <w:rPr>
      <w:sz w:val="20"/>
      <w:szCs w:val="20"/>
    </w:rPr>
  </w:style>
  <w:style w:type="paragraph" w:customStyle="1" w:styleId="xl20">
    <w:name w:val="xl20"/>
    <w:basedOn w:val="style0"/>
    <w:rsid w:val="001E7AAF"/>
    <w:rPr>
      <w:sz w:val="20"/>
      <w:szCs w:val="20"/>
    </w:rPr>
  </w:style>
  <w:style w:type="paragraph" w:customStyle="1" w:styleId="xl19">
    <w:name w:val="xl19"/>
    <w:basedOn w:val="style0"/>
    <w:rsid w:val="001E7AAF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6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6F17543D6E9E41B6A44675276A731E" ma:contentTypeVersion="0" ma:contentTypeDescription="Create a new document." ma:contentTypeScope="" ma:versionID="4d57357123c8e1d598a62dea2aa65ad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10BE77D-B634-4741-B486-DDDC2EB1CEBC}"/>
</file>

<file path=customXml/itemProps2.xml><?xml version="1.0" encoding="utf-8"?>
<ds:datastoreItem xmlns:ds="http://schemas.openxmlformats.org/officeDocument/2006/customXml" ds:itemID="{54F88EA8-CD9A-4711-8313-BD4FAEBB4DF5}"/>
</file>

<file path=customXml/itemProps3.xml><?xml version="1.0" encoding="utf-8"?>
<ds:datastoreItem xmlns:ds="http://schemas.openxmlformats.org/officeDocument/2006/customXml" ds:itemID="{9CAB67B7-5EC9-4593-9633-62AFBA8B6D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6911</Words>
  <Characters>39399</Characters>
  <Application>Microsoft Office Word</Application>
  <DocSecurity>0</DocSecurity>
  <Lines>328</Lines>
  <Paragraphs>92</Paragraphs>
  <ScaleCrop>false</ScaleCrop>
  <Company/>
  <LinksUpToDate>false</LinksUpToDate>
  <CharactersWithSpaces>46218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ammara.ishfaq</dc:creator>
  <cp:keywords/>
  <dc:description/>
  <cp:lastModifiedBy>ammara.ishfaq</cp:lastModifiedBy>
  <cp:revision>1</cp:revision>
  <dcterms:created xsi:type="dcterms:W3CDTF">2011-01-14T09:39:00Z</dcterms:created>
  <dcterms:modified xsi:type="dcterms:W3CDTF">2011-01-14T09:43:00Z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0x010100556F17543D6E9E41B6A44675276A731E</vt:lpwstr>
  </property>
</Properties>
</file>