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b/>
          <w:bCs/>
          <w:sz w:val="28"/>
          <w:szCs w:val="28"/>
        </w:rPr>
        <w:t>SALLY TEXTILE MILLS LIMITED</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b/>
          <w:bCs/>
          <w:sz w:val="28"/>
          <w:szCs w:val="28"/>
        </w:rPr>
        <w:t>NOTES TO THE ACCOUNTS FOR THE YEAR ENDED SEPTEMBER 30, 2002</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1.             STATUS &amp; NATURE OF BUSINESS</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r w:rsidRPr="00670E08">
        <w:rPr>
          <w:rFonts w:ascii="Times New Roman" w:eastAsia="Times New Roman" w:hAnsi="Times New Roman" w:cs="Times New Roman"/>
          <w:b/>
          <w:bCs/>
          <w:sz w:val="20"/>
          <w:szCs w:val="20"/>
        </w:rPr>
        <w:t>Sally Textile Mills Limited</w:t>
      </w:r>
      <w:r w:rsidRPr="00670E08">
        <w:rPr>
          <w:rFonts w:ascii="Times New Roman" w:eastAsia="Times New Roman" w:hAnsi="Times New Roman" w:cs="Times New Roman"/>
          <w:sz w:val="20"/>
          <w:szCs w:val="20"/>
        </w:rPr>
        <w:t xml:space="preserve"> was incorporated in Pakistan as a public limited company and its shares are quoted on the Lahore &amp; Karachi Stock Exchanges. The company is engaged in the manufacture and sale of yarn.</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2.             SIGNIFICANT ACCOUNTING POLICIES</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The accounting policies adopted in preparation of company's accounts are as follows: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2.1</w:t>
      </w:r>
      <w:r w:rsidRPr="00670E08">
        <w:rPr>
          <w:rFonts w:ascii="Times New Roman" w:eastAsia="Times New Roman" w:hAnsi="Times New Roman" w:cs="Times New Roman"/>
          <w:sz w:val="14"/>
          <w:szCs w:val="14"/>
        </w:rPr>
        <w:t xml:space="preserve">                 </w:t>
      </w:r>
      <w:r w:rsidRPr="00670E08">
        <w:rPr>
          <w:rFonts w:ascii="Times New Roman" w:eastAsia="Times New Roman" w:hAnsi="Times New Roman" w:cs="Times New Roman"/>
          <w:b/>
          <w:bCs/>
          <w:i/>
          <w:iCs/>
          <w:sz w:val="20"/>
          <w:szCs w:val="20"/>
        </w:rPr>
        <w:t>Basis of Accounting</w:t>
      </w:r>
    </w:p>
    <w:p w:rsidR="00670E08" w:rsidRPr="00670E08" w:rsidRDefault="00670E08" w:rsidP="00670E08">
      <w:pPr>
        <w:spacing w:after="0" w:line="240" w:lineRule="auto"/>
        <w:ind w:left="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spacing w:after="0" w:line="240" w:lineRule="auto"/>
        <w:ind w:left="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The Company has incurred after tax loss of Rs. 24.347 million for the year ended September 30, 2002 and has accumulated losses of Rs. 393.449 million as at that date. The Company is under heavy debt burden and its long-term finance from banks amounting to Rs 166.246 million have further deteriorated its debt equity ratio. These factors raise doubt that the Company will be able to continue as going concern.</w:t>
      </w:r>
    </w:p>
    <w:p w:rsidR="00670E08" w:rsidRPr="00670E08" w:rsidRDefault="00670E08" w:rsidP="00670E08">
      <w:pPr>
        <w:spacing w:after="0" w:line="240" w:lineRule="auto"/>
        <w:ind w:left="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spacing w:after="0" w:line="240" w:lineRule="auto"/>
        <w:ind w:left="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The Company, in order to continue as a going concern, has taken major steps to reduce expenses. National Bank of Pakistan has approved rescheduling of its long-term finances amounting to Rs. 163.606 million after considering viability of project and future prospects of the Company.</w:t>
      </w:r>
    </w:p>
    <w:p w:rsidR="00670E08" w:rsidRPr="00670E08" w:rsidRDefault="00670E08" w:rsidP="00670E08">
      <w:pPr>
        <w:spacing w:after="0" w:line="240" w:lineRule="auto"/>
        <w:ind w:left="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spacing w:after="0" w:line="240" w:lineRule="auto"/>
        <w:ind w:left="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As a result these accounts have been prepared on assumption that based on management’s plan for restructuring, the Company will continue as a going concern and subsequently do not include and adjustment that might result had the Company not be able to continue as a going concern.</w:t>
      </w:r>
    </w:p>
    <w:p w:rsidR="00670E08" w:rsidRPr="00670E08" w:rsidRDefault="00670E08" w:rsidP="00670E08">
      <w:pPr>
        <w:spacing w:after="0" w:line="240" w:lineRule="auto"/>
        <w:ind w:left="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spacing w:after="0" w:line="240" w:lineRule="auto"/>
        <w:ind w:left="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These accounts have been prepared in accordance with the requirements of the Companies Ordinance, 1984 &amp; International Accounting Standards as applicable in Pakistan.</w:t>
      </w:r>
    </w:p>
    <w:p w:rsidR="00670E08" w:rsidRPr="00670E08" w:rsidRDefault="00670E08" w:rsidP="00670E08">
      <w:pPr>
        <w:spacing w:after="0" w:line="240" w:lineRule="auto"/>
        <w:ind w:left="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i/>
          <w:iCs/>
          <w:sz w:val="20"/>
          <w:szCs w:val="20"/>
        </w:rPr>
        <w:t>2.2          Accounting Convention</w:t>
      </w:r>
    </w:p>
    <w:p w:rsidR="00670E08" w:rsidRPr="00670E08" w:rsidRDefault="00670E08" w:rsidP="00670E08">
      <w:pPr>
        <w:spacing w:after="0" w:line="240" w:lineRule="auto"/>
        <w:ind w:left="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spacing w:after="0" w:line="240" w:lineRule="auto"/>
        <w:ind w:left="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These accounts have been prepared under the historical cost convention as modified by revaluation of land, building and plant and machinery Note 4 and by adjustments of exchange rate fluctuations as referred to in Note 2.5.</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i/>
          <w:iCs/>
          <w:sz w:val="20"/>
          <w:szCs w:val="20"/>
        </w:rPr>
        <w:t>2.3          Staff Retirement Benefits</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The company operates a gratuity scheme covering all its employees. The liability is calculated with reference to the last drawn gross salary and length of the service of employees.</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i/>
          <w:iCs/>
          <w:sz w:val="20"/>
          <w:szCs w:val="20"/>
        </w:rPr>
        <w:t>2.4          Taxation</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r w:rsidRPr="00670E08">
        <w:rPr>
          <w:rFonts w:ascii="Times New Roman" w:eastAsia="Times New Roman" w:hAnsi="Times New Roman" w:cs="Times New Roman"/>
          <w:b/>
          <w:bCs/>
          <w:sz w:val="20"/>
          <w:szCs w:val="20"/>
        </w:rPr>
        <w:t>Current</w:t>
      </w:r>
    </w:p>
    <w:p w:rsidR="00670E08" w:rsidRPr="00670E08" w:rsidRDefault="00670E08" w:rsidP="00670E08">
      <w:pPr>
        <w:spacing w:after="0" w:line="240" w:lineRule="auto"/>
        <w:ind w:left="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Provision for taxation is made at the current rates of taxation on taxable income for the year, if any. Tax credits and brought forward losses are recognized in arriving at taxable income for the year.</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lastRenderedPageBreak/>
        <w:t xml:space="preserve">                </w:t>
      </w:r>
      <w:r w:rsidRPr="00670E08">
        <w:rPr>
          <w:rFonts w:ascii="Times New Roman" w:eastAsia="Times New Roman" w:hAnsi="Times New Roman" w:cs="Times New Roman"/>
          <w:b/>
          <w:bCs/>
          <w:sz w:val="20"/>
          <w:szCs w:val="20"/>
        </w:rPr>
        <w:t>Deferred</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The company accounts for deferred taxation on all major timing differences, using the liability method if they are expected to reverse in the foreseeable future.</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i/>
          <w:iCs/>
          <w:sz w:val="20"/>
          <w:szCs w:val="20"/>
        </w:rPr>
        <w:t>2.5          Foreign Currency Translations</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Liabilities for suppliers' credit in foreign currencies are translated in Pak Rupees at rates of exchange prevailing on the balance sheet date.</w:t>
      </w:r>
    </w:p>
    <w:p w:rsidR="00670E08" w:rsidRPr="00670E08" w:rsidRDefault="00670E08" w:rsidP="00670E08">
      <w:pPr>
        <w:spacing w:after="0" w:line="240" w:lineRule="auto"/>
        <w:ind w:left="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spacing w:after="0" w:line="240" w:lineRule="auto"/>
        <w:ind w:left="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Gains/losses due to exchange fluctuations on credit facilities are capitalized as part of cost of machinery acquired out of proceeds of such foreign currency credit facilities. All other exchange differences are accounted for in current income.</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Export bills receivable at balance sheet date is accounted for at the value realized subsequently.</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i/>
          <w:iCs/>
          <w:sz w:val="20"/>
          <w:szCs w:val="20"/>
        </w:rPr>
        <w:t>2.6          Fixed Assets &amp; Depreciation</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All fixed assets other than land, building and plant and machinery are shown at their purchase cost together with any incidental expenses of acquisition including difference arising due to exchange fluctuations on foreign currency credit facilities utilized for acquisition thereof.</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Land and building are shown at valuation made on March 31, 1987. The increase in value of these assets are transferred to surplus on revaluation of fixed assets account and plant and machinery on the basis of valuation carried out on September 04, 1996.</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Depreciation is calculated so as to write off the cost of fixed assets on a reducing balance basis at the rates specified in Note 10 to the financial statements.</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Full year's depreciation is provided for normal additions in the year of acquisition. No depreciation is provided on the assets acquired for major expansion, where these assets have not been used for more than one month in a year. No depreciation is provided in the year of disposal of the assets.</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Maintenance, normal repairs and replacements are charged to income as and when they are incurred. Major repairs and replacements are capitalized. Adjustments are made to the carrying value of the material fixed assets on replacements.</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Gain or losses on disposal of assets are included in income in the year the assets are disposed off.</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i/>
          <w:iCs/>
          <w:sz w:val="20"/>
          <w:szCs w:val="20"/>
        </w:rPr>
        <w:t>2.7          Stores, Spares &amp; Stock in Trade</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These are valued at lower of cost and net realizable value. Cost is determined as follows: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1440" w:hanging="144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Stores and spares                                                -               at moving average cost.</w:t>
      </w:r>
    </w:p>
    <w:p w:rsidR="00670E08" w:rsidRPr="00670E08" w:rsidRDefault="00670E08" w:rsidP="00670E08">
      <w:pPr>
        <w:spacing w:after="0" w:line="240" w:lineRule="auto"/>
        <w:ind w:left="1440" w:hanging="144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Raw materials                                                        -               at annual average cost.</w:t>
      </w:r>
    </w:p>
    <w:p w:rsidR="00670E08" w:rsidRPr="00670E08" w:rsidRDefault="00670E08" w:rsidP="00670E08">
      <w:pPr>
        <w:spacing w:after="0" w:line="240" w:lineRule="auto"/>
        <w:ind w:left="1440" w:hanging="144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Work in process                                                   -               at average cost.</w:t>
      </w:r>
    </w:p>
    <w:p w:rsidR="00670E08" w:rsidRPr="00670E08" w:rsidRDefault="00670E08" w:rsidP="00670E08">
      <w:pPr>
        <w:spacing w:after="0" w:line="240" w:lineRule="auto"/>
        <w:ind w:left="1440" w:hanging="144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Finished goods                                                    -               at average cost.</w:t>
      </w:r>
    </w:p>
    <w:p w:rsidR="00670E08" w:rsidRPr="00670E08" w:rsidRDefault="00670E08" w:rsidP="00670E08">
      <w:pPr>
        <w:spacing w:after="0" w:line="240" w:lineRule="auto"/>
        <w:ind w:left="1440" w:hanging="144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Waste                                                                    -               at net realizable value.</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1440" w:hanging="144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1440" w:hanging="144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1440" w:hanging="144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r w:rsidRPr="00670E08">
        <w:rPr>
          <w:rFonts w:ascii="Times New Roman" w:eastAsia="Times New Roman" w:hAnsi="Times New Roman" w:cs="Times New Roman"/>
          <w:b/>
          <w:bCs/>
          <w:sz w:val="20"/>
          <w:szCs w:val="20"/>
        </w:rPr>
        <w:t>(a)</w:t>
      </w:r>
      <w:r w:rsidRPr="00670E08">
        <w:rPr>
          <w:rFonts w:ascii="Times New Roman" w:eastAsia="Times New Roman" w:hAnsi="Times New Roman" w:cs="Times New Roman"/>
          <w:sz w:val="20"/>
          <w:szCs w:val="20"/>
        </w:rPr>
        <w:t>           Cost in relation to work in process and finished goods represents the annual average manufacturing cost which consists of prime cost and appropriate production overheads.</w:t>
      </w:r>
    </w:p>
    <w:p w:rsidR="00670E08" w:rsidRPr="00670E08" w:rsidRDefault="00670E08" w:rsidP="00670E08">
      <w:pPr>
        <w:spacing w:after="0" w:line="240" w:lineRule="auto"/>
        <w:ind w:left="1440" w:hanging="144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1440" w:hanging="144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r w:rsidRPr="00670E08">
        <w:rPr>
          <w:rFonts w:ascii="Times New Roman" w:eastAsia="Times New Roman" w:hAnsi="Times New Roman" w:cs="Times New Roman"/>
          <w:b/>
          <w:bCs/>
          <w:sz w:val="20"/>
          <w:szCs w:val="20"/>
        </w:rPr>
        <w:t>(b)</w:t>
      </w:r>
      <w:r w:rsidRPr="00670E08">
        <w:rPr>
          <w:rFonts w:ascii="Times New Roman" w:eastAsia="Times New Roman" w:hAnsi="Times New Roman" w:cs="Times New Roman"/>
          <w:sz w:val="20"/>
          <w:szCs w:val="20"/>
        </w:rPr>
        <w:t>           Net realizable value signifies the selling price in the ordinary course of business less costs necessary to be incurred to make the sale.</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lastRenderedPageBreak/>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i/>
          <w:iCs/>
          <w:sz w:val="20"/>
          <w:szCs w:val="20"/>
        </w:rPr>
        <w:t>2.8          Revenue Recognition</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Sales are recognized on despatch of goods to customers.</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360" w:hanging="360"/>
        <w:rPr>
          <w:rFonts w:ascii="Times New Roman" w:eastAsia="Times New Roman" w:hAnsi="Times New Roman" w:cs="Times New Roman"/>
          <w:sz w:val="20"/>
          <w:szCs w:val="20"/>
        </w:rPr>
      </w:pPr>
      <w:r w:rsidRPr="00670E08">
        <w:rPr>
          <w:rFonts w:ascii="Times New Roman" w:eastAsia="Times New Roman" w:hAnsi="Times New Roman" w:cs="Times New Roman"/>
          <w:b/>
          <w:bCs/>
          <w:i/>
          <w:iCs/>
          <w:sz w:val="20"/>
          <w:szCs w:val="20"/>
        </w:rPr>
        <w:t>2.9</w:t>
      </w:r>
      <w:r w:rsidRPr="00670E08">
        <w:rPr>
          <w:rFonts w:ascii="Times New Roman" w:eastAsia="Times New Roman" w:hAnsi="Times New Roman" w:cs="Times New Roman"/>
          <w:sz w:val="14"/>
          <w:szCs w:val="14"/>
        </w:rPr>
        <w:t xml:space="preserve">    </w:t>
      </w:r>
      <w:r w:rsidRPr="00670E08">
        <w:rPr>
          <w:rFonts w:ascii="Times New Roman" w:eastAsia="Times New Roman" w:hAnsi="Times New Roman" w:cs="Times New Roman"/>
          <w:b/>
          <w:bCs/>
          <w:i/>
          <w:iCs/>
          <w:sz w:val="20"/>
          <w:szCs w:val="20"/>
        </w:rPr>
        <w:t>      Borrowing Costs.</w:t>
      </w:r>
    </w:p>
    <w:p w:rsidR="00670E08" w:rsidRPr="00670E08" w:rsidRDefault="00670E08" w:rsidP="00670E08">
      <w:pPr>
        <w:spacing w:after="0" w:line="240" w:lineRule="auto"/>
        <w:ind w:left="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w:t>
      </w:r>
    </w:p>
    <w:p w:rsidR="00670E08" w:rsidRPr="00670E08" w:rsidRDefault="00670E08" w:rsidP="00670E08">
      <w:pPr>
        <w:spacing w:after="0" w:line="240" w:lineRule="auto"/>
        <w:ind w:left="144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Borrowing cost related to financing of major projects during construction phase is capitalized. </w:t>
      </w:r>
    </w:p>
    <w:p w:rsidR="00670E08" w:rsidRPr="00670E08" w:rsidRDefault="00670E08" w:rsidP="00670E08">
      <w:pPr>
        <w:spacing w:after="0" w:line="240" w:lineRule="auto"/>
        <w:ind w:left="144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All other borrowing costs are expensed as and when incurred.</w:t>
      </w:r>
    </w:p>
    <w:p w:rsidR="00670E08" w:rsidRPr="00670E08" w:rsidRDefault="00670E08" w:rsidP="00670E08">
      <w:pPr>
        <w:spacing w:after="0" w:line="240" w:lineRule="auto"/>
        <w:ind w:left="1440" w:hanging="720"/>
        <w:rPr>
          <w:rFonts w:ascii="Times New Roman" w:eastAsia="Times New Roman" w:hAnsi="Times New Roman" w:cs="Times New Roman"/>
          <w:sz w:val="20"/>
          <w:szCs w:val="20"/>
        </w:rPr>
      </w:pPr>
      <w:r w:rsidRPr="00670E08">
        <w:rPr>
          <w:rFonts w:ascii="Times New Roman" w:eastAsia="Times New Roman" w:hAnsi="Times New Roman" w:cs="Times New Roman"/>
          <w:i/>
          <w:iCs/>
          <w:sz w:val="20"/>
          <w:szCs w:val="20"/>
        </w:rPr>
        <w:t>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i/>
          <w:iCs/>
          <w:sz w:val="20"/>
          <w:szCs w:val="20"/>
        </w:rPr>
        <w:t>2.10        Contingencies &amp; Commitments</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These are accounted for only when they become due.</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b/>
          <w:bCs/>
          <w:i/>
          <w:iCs/>
          <w:sz w:val="20"/>
          <w:szCs w:val="20"/>
        </w:rPr>
        <w:t>2.11        Financial Instruments</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tabs>
          <w:tab w:val="left" w:pos="720"/>
          <w:tab w:val="right" w:pos="6480"/>
          <w:tab w:val="right" w:pos="8460"/>
        </w:tabs>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Financial Instruments are recognized in financial statements when the Company becomes party to     a contract and ceased to recognized when it loses control of contractual right in case of financial assets and in case of financial liabilities when liabilities are extinguished.</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i/>
          <w:iCs/>
          <w:sz w:val="20"/>
          <w:szCs w:val="20"/>
        </w:rPr>
        <w:t>2.12        Figures</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r w:rsidRPr="00670E08">
        <w:rPr>
          <w:rFonts w:ascii="Times New Roman" w:eastAsia="Times New Roman" w:hAnsi="Times New Roman" w:cs="Times New Roman"/>
          <w:b/>
          <w:bCs/>
          <w:sz w:val="20"/>
          <w:szCs w:val="20"/>
        </w:rPr>
        <w:t>-</w:t>
      </w:r>
      <w:r w:rsidRPr="00670E08">
        <w:rPr>
          <w:rFonts w:ascii="Times New Roman" w:eastAsia="Times New Roman" w:hAnsi="Times New Roman" w:cs="Times New Roman"/>
          <w:sz w:val="20"/>
          <w:szCs w:val="20"/>
        </w:rPr>
        <w:t>               are rounded off to the nearest rupee.</w:t>
      </w:r>
    </w:p>
    <w:p w:rsidR="00670E08" w:rsidRPr="00670E08" w:rsidRDefault="00670E08" w:rsidP="00670E08">
      <w:pPr>
        <w:spacing w:after="0" w:line="240" w:lineRule="auto"/>
        <w:ind w:left="144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w:t>
      </w:r>
      <w:r w:rsidRPr="00670E08">
        <w:rPr>
          <w:rFonts w:ascii="Times New Roman" w:eastAsia="Times New Roman" w:hAnsi="Times New Roman" w:cs="Times New Roman"/>
          <w:sz w:val="14"/>
          <w:szCs w:val="14"/>
        </w:rPr>
        <w:t xml:space="preserve">                      </w:t>
      </w:r>
      <w:r w:rsidRPr="00670E08">
        <w:rPr>
          <w:rFonts w:ascii="Times New Roman" w:eastAsia="Times New Roman" w:hAnsi="Times New Roman" w:cs="Times New Roman"/>
          <w:sz w:val="20"/>
          <w:szCs w:val="20"/>
        </w:rPr>
        <w:t>have been rearranged where necessary to facilitate comparison.</w:t>
      </w:r>
    </w:p>
    <w:p w:rsidR="00670E08" w:rsidRPr="00670E08" w:rsidRDefault="00670E08" w:rsidP="00670E08">
      <w:pPr>
        <w:spacing w:after="0" w:line="240" w:lineRule="auto"/>
        <w:ind w:left="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bookmarkStart w:id="0" w:name="3"/>
      <w:r w:rsidRPr="00670E08">
        <w:rPr>
          <w:rFonts w:ascii="Times New Roman" w:eastAsia="Times New Roman" w:hAnsi="Times New Roman" w:cs="Times New Roman"/>
          <w:b/>
          <w:bCs/>
          <w:sz w:val="20"/>
          <w:szCs w:val="20"/>
        </w:rPr>
        <w:t>3</w:t>
      </w:r>
      <w:bookmarkEnd w:id="0"/>
      <w:r w:rsidRPr="00670E08">
        <w:rPr>
          <w:rFonts w:ascii="Times New Roman" w:eastAsia="Times New Roman" w:hAnsi="Times New Roman" w:cs="Times New Roman"/>
          <w:b/>
          <w:bCs/>
          <w:sz w:val="20"/>
          <w:szCs w:val="20"/>
        </w:rPr>
        <w:t>.             SHARE CAPITAL                                                                                     2002                                   2001</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&lt;Rupees&gt;                          &lt;Rupees&gt;</w:t>
      </w:r>
    </w:p>
    <w:p w:rsidR="00670E08" w:rsidRPr="00670E08" w:rsidRDefault="00670E08" w:rsidP="00670E08">
      <w:pPr>
        <w:spacing w:after="0" w:line="14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i/>
          <w:iCs/>
          <w:sz w:val="20"/>
          <w:szCs w:val="20"/>
        </w:rPr>
        <w:t>3.1          Authorised</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20,000,000  ordinary shares of Rs. 10/- each                               200,000,000                        200,000,000</w:t>
      </w:r>
    </w:p>
    <w:p w:rsidR="00670E08" w:rsidRPr="00670E08" w:rsidRDefault="00670E08" w:rsidP="00670E08">
      <w:pPr>
        <w:spacing w:after="0" w:line="14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                     ==========</w:t>
      </w:r>
    </w:p>
    <w:p w:rsidR="00670E08" w:rsidRPr="00670E08" w:rsidRDefault="00670E08" w:rsidP="00670E08">
      <w:pPr>
        <w:spacing w:after="0" w:line="14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i/>
          <w:iCs/>
          <w:sz w:val="20"/>
          <w:szCs w:val="20"/>
        </w:rPr>
        <w:t>3.2          Issued, Subscribed &amp; Paid-up</w:t>
      </w:r>
    </w:p>
    <w:p w:rsidR="00670E08" w:rsidRPr="00670E08" w:rsidRDefault="00670E08" w:rsidP="00670E08">
      <w:pPr>
        <w:spacing w:after="0" w:line="14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2,587,500 ordinary shares of</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Rs. 10/ each issued for cash                                         25,875,000                          25,875,000</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337,500  ordinary shares of</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Rs. 10/- each issued as bonus                                       3,375,000                            3,375,000</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5,850,000 right shares of</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Rs. 10/- each issued for cash                                          58,500,000                          58,500,000</w:t>
      </w:r>
    </w:p>
    <w:p w:rsidR="00670E08" w:rsidRPr="00670E08" w:rsidRDefault="00670E08" w:rsidP="00670E08">
      <w:pPr>
        <w:spacing w:after="0" w:line="14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r w:rsidRPr="00670E08">
        <w:rPr>
          <w:rFonts w:ascii="Times New Roman" w:eastAsia="Times New Roman" w:hAnsi="Times New Roman" w:cs="Times New Roman"/>
          <w:b/>
          <w:bCs/>
          <w:sz w:val="20"/>
          <w:szCs w:val="20"/>
        </w:rPr>
        <w:t>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Total      8,775,000                                                                                          87,750,000                       87,750,000</w:t>
      </w:r>
    </w:p>
    <w:p w:rsidR="00670E08" w:rsidRPr="00670E08" w:rsidRDefault="00670E08" w:rsidP="00670E08">
      <w:pPr>
        <w:spacing w:after="0" w:line="12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4.             SURPLUS ON REVALUATION OF FIXED ASSETS</w:t>
      </w:r>
    </w:p>
    <w:p w:rsidR="00670E08" w:rsidRPr="00670E08" w:rsidRDefault="00670E08" w:rsidP="00670E08">
      <w:pPr>
        <w:spacing w:after="0" w:line="14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This represents increase in value of land and factory building of Rs. 34.585 million on March 31, 1987, based on the valuation report of Hasib Associates dated April 30, 1987, and of plant and machinery of Rs. 60.574 million calculated on the basis of report of independent valuer, Indus Surveyors, dated September 04, 1996.</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lastRenderedPageBreak/>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5.             LONG TERM FINANCES - Secured                                                      2002                                   2001</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&lt;Rupees&gt;                          &lt;Rupees&gt;</w:t>
      </w:r>
    </w:p>
    <w:p w:rsidR="00670E08" w:rsidRPr="00670E08" w:rsidRDefault="00670E08" w:rsidP="00670E08">
      <w:pPr>
        <w:spacing w:after="0" w:line="14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i/>
          <w:iCs/>
          <w:sz w:val="20"/>
          <w:szCs w:val="20"/>
        </w:rPr>
        <w:t xml:space="preserve">                </w:t>
      </w:r>
      <w:r w:rsidRPr="00670E08">
        <w:rPr>
          <w:rFonts w:ascii="Times New Roman" w:eastAsia="Times New Roman" w:hAnsi="Times New Roman" w:cs="Times New Roman"/>
          <w:b/>
          <w:bCs/>
          <w:sz w:val="20"/>
          <w:szCs w:val="20"/>
        </w:rPr>
        <w:t>National Bank of Pakistan</w:t>
      </w:r>
      <w:r w:rsidRPr="00670E08">
        <w:rPr>
          <w:rFonts w:ascii="Times New Roman" w:eastAsia="Times New Roman" w:hAnsi="Times New Roman" w:cs="Times New Roman"/>
          <w:b/>
          <w:bCs/>
          <w:i/>
          <w:iCs/>
          <w:sz w:val="20"/>
          <w:szCs w:val="20"/>
        </w:rPr>
        <w:t xml:space="preserve">                                                                                </w:t>
      </w:r>
    </w:p>
    <w:p w:rsidR="00670E08" w:rsidRPr="00670E08" w:rsidRDefault="00670E08" w:rsidP="00670E08">
      <w:pPr>
        <w:spacing w:after="0" w:line="14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r w:rsidRPr="00670E08">
        <w:rPr>
          <w:rFonts w:ascii="Times New Roman" w:eastAsia="Times New Roman" w:hAnsi="Times New Roman" w:cs="Times New Roman"/>
          <w:b/>
          <w:bCs/>
          <w:sz w:val="20"/>
          <w:szCs w:val="20"/>
        </w:rPr>
        <w:t>a)</w:t>
      </w:r>
      <w:r w:rsidRPr="00670E08">
        <w:rPr>
          <w:rFonts w:ascii="Times New Roman" w:eastAsia="Times New Roman" w:hAnsi="Times New Roman" w:cs="Times New Roman"/>
          <w:sz w:val="20"/>
          <w:szCs w:val="20"/>
        </w:rPr>
        <w:t>             Demand Finance - I                                                            52,120,000                          52,120,000</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b)</w:t>
      </w:r>
      <w:r w:rsidRPr="00670E08">
        <w:rPr>
          <w:rFonts w:ascii="Times New Roman" w:eastAsia="Times New Roman" w:hAnsi="Times New Roman" w:cs="Times New Roman"/>
          <w:sz w:val="20"/>
          <w:szCs w:val="20"/>
        </w:rPr>
        <w:t>             Demand Finance - II                                                        111,486,000                        111,486,000</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c)</w:t>
      </w:r>
      <w:r w:rsidRPr="00670E08">
        <w:rPr>
          <w:rFonts w:ascii="Times New Roman" w:eastAsia="Times New Roman" w:hAnsi="Times New Roman" w:cs="Times New Roman"/>
          <w:sz w:val="20"/>
          <w:szCs w:val="20"/>
        </w:rPr>
        <w:t>               LMM Loan Scheme                                                             1,196,336                            1,959,052</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r w:rsidRPr="00670E08">
        <w:rPr>
          <w:rFonts w:ascii="Times New Roman" w:eastAsia="Times New Roman" w:hAnsi="Times New Roman" w:cs="Times New Roman"/>
          <w:b/>
          <w:bCs/>
          <w:sz w:val="20"/>
          <w:szCs w:val="20"/>
        </w:rPr>
        <w:t>Muslim Commercial Bank -</w:t>
      </w:r>
      <w:r w:rsidRPr="00670E08">
        <w:rPr>
          <w:rFonts w:ascii="Times New Roman" w:eastAsia="Times New Roman" w:hAnsi="Times New Roman" w:cs="Times New Roman"/>
          <w:sz w:val="20"/>
          <w:szCs w:val="20"/>
        </w:rPr>
        <w:t>Demand Finance                                1,444,460                            2,166,680</w:t>
      </w:r>
    </w:p>
    <w:p w:rsidR="00670E08" w:rsidRPr="00670E08" w:rsidRDefault="00670E08" w:rsidP="00670E08">
      <w:pPr>
        <w:spacing w:after="0" w:line="14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166,246,796                        167,731,732</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Less: Current Maturity </w:t>
      </w:r>
    </w:p>
    <w:p w:rsidR="00670E08" w:rsidRPr="00670E08" w:rsidRDefault="00670E08" w:rsidP="00670E08">
      <w:pPr>
        <w:spacing w:after="0" w:line="240" w:lineRule="auto"/>
        <w:ind w:left="2250" w:hanging="36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a) </w:t>
      </w:r>
      <w:r w:rsidRPr="00670E08">
        <w:rPr>
          <w:rFonts w:ascii="Times New Roman" w:eastAsia="Times New Roman" w:hAnsi="Times New Roman" w:cs="Times New Roman"/>
          <w:sz w:val="14"/>
          <w:szCs w:val="14"/>
        </w:rPr>
        <w:t xml:space="preserve">      </w:t>
      </w:r>
      <w:r w:rsidRPr="00670E08">
        <w:rPr>
          <w:rFonts w:ascii="Times New Roman" w:eastAsia="Times New Roman" w:hAnsi="Times New Roman" w:cs="Times New Roman"/>
          <w:sz w:val="20"/>
          <w:szCs w:val="20"/>
        </w:rPr>
        <w:t>Demand Finance                                              16,600,000                          15,000,000</w:t>
      </w:r>
    </w:p>
    <w:p w:rsidR="00670E08" w:rsidRPr="00670E08" w:rsidRDefault="00670E08" w:rsidP="00670E08">
      <w:pPr>
        <w:spacing w:after="0" w:line="240" w:lineRule="auto"/>
        <w:ind w:left="2250" w:hanging="36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b) </w:t>
      </w:r>
      <w:r w:rsidRPr="00670E08">
        <w:rPr>
          <w:rFonts w:ascii="Times New Roman" w:eastAsia="Times New Roman" w:hAnsi="Times New Roman" w:cs="Times New Roman"/>
          <w:sz w:val="14"/>
          <w:szCs w:val="14"/>
        </w:rPr>
        <w:t xml:space="preserve">     </w:t>
      </w:r>
      <w:r w:rsidRPr="00670E08">
        <w:rPr>
          <w:rFonts w:ascii="Times New Roman" w:eastAsia="Times New Roman" w:hAnsi="Times New Roman" w:cs="Times New Roman"/>
          <w:sz w:val="20"/>
          <w:szCs w:val="20"/>
        </w:rPr>
        <w:t>LMM Scheme                                                        728,000                               803,468</w:t>
      </w:r>
    </w:p>
    <w:p w:rsidR="00670E08" w:rsidRPr="00670E08" w:rsidRDefault="00670E08" w:rsidP="00670E08">
      <w:pPr>
        <w:spacing w:after="0" w:line="240" w:lineRule="auto"/>
        <w:ind w:left="2250" w:hanging="36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c) </w:t>
      </w:r>
      <w:r w:rsidRPr="00670E08">
        <w:rPr>
          <w:rFonts w:ascii="Times New Roman" w:eastAsia="Times New Roman" w:hAnsi="Times New Roman" w:cs="Times New Roman"/>
          <w:sz w:val="14"/>
          <w:szCs w:val="14"/>
        </w:rPr>
        <w:t xml:space="preserve">      </w:t>
      </w:r>
      <w:r w:rsidRPr="00670E08">
        <w:rPr>
          <w:rFonts w:ascii="Times New Roman" w:eastAsia="Times New Roman" w:hAnsi="Times New Roman" w:cs="Times New Roman"/>
          <w:sz w:val="20"/>
          <w:szCs w:val="20"/>
        </w:rPr>
        <w:t>MCB DF                                                              1,444,460                            2,166,680</w:t>
      </w:r>
    </w:p>
    <w:p w:rsidR="00670E08" w:rsidRPr="00670E08" w:rsidRDefault="00670E08" w:rsidP="00670E08">
      <w:pPr>
        <w:spacing w:after="0" w:line="140" w:lineRule="atLeast"/>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18,772,460                          17,970,148</w:t>
      </w:r>
    </w:p>
    <w:p w:rsidR="00670E08" w:rsidRPr="00670E08" w:rsidRDefault="00670E08" w:rsidP="00670E08">
      <w:pPr>
        <w:spacing w:after="0" w:line="12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147,474,336                     149,761,584</w:t>
      </w:r>
    </w:p>
    <w:p w:rsidR="00670E08" w:rsidRPr="00670E08" w:rsidRDefault="00670E08" w:rsidP="00670E08">
      <w:pPr>
        <w:spacing w:after="0" w:line="12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                     ==========</w:t>
      </w:r>
    </w:p>
    <w:p w:rsidR="00670E08" w:rsidRPr="00670E08" w:rsidRDefault="00670E08" w:rsidP="00670E08">
      <w:pPr>
        <w:spacing w:after="0" w:line="12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5.1</w:t>
      </w:r>
      <w:r w:rsidRPr="00670E08">
        <w:rPr>
          <w:rFonts w:ascii="Times New Roman" w:eastAsia="Times New Roman" w:hAnsi="Times New Roman" w:cs="Times New Roman"/>
          <w:sz w:val="14"/>
          <w:szCs w:val="14"/>
        </w:rPr>
        <w:t xml:space="preserve">                </w:t>
      </w:r>
      <w:r w:rsidRPr="00670E08">
        <w:rPr>
          <w:rFonts w:ascii="Times New Roman" w:eastAsia="Times New Roman" w:hAnsi="Times New Roman" w:cs="Times New Roman"/>
          <w:sz w:val="20"/>
          <w:szCs w:val="20"/>
        </w:rPr>
        <w:t>The Sanctioned  Limit of the above loans were :-</w:t>
      </w:r>
      <w:r w:rsidRPr="00670E08">
        <w:rPr>
          <w:rFonts w:ascii="Times New Roman" w:eastAsia="Times New Roman" w:hAnsi="Times New Roman" w:cs="Times New Roman"/>
          <w:b/>
          <w:bCs/>
          <w:sz w:val="20"/>
          <w:szCs w:val="20"/>
        </w:rPr>
        <w:t>                                 2002</w:t>
      </w:r>
      <w:r w:rsidRPr="00670E08">
        <w:rPr>
          <w:rFonts w:ascii="Times New Roman" w:eastAsia="Times New Roman" w:hAnsi="Times New Roman" w:cs="Times New Roman"/>
          <w:sz w:val="20"/>
          <w:szCs w:val="20"/>
        </w:rPr>
        <w:t xml:space="preserve">                                   </w:t>
      </w:r>
      <w:r w:rsidRPr="00670E08">
        <w:rPr>
          <w:rFonts w:ascii="Times New Roman" w:eastAsia="Times New Roman" w:hAnsi="Times New Roman" w:cs="Times New Roman"/>
          <w:b/>
          <w:bCs/>
          <w:sz w:val="20"/>
          <w:szCs w:val="20"/>
        </w:rPr>
        <w:t>2001</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r w:rsidRPr="00670E08">
        <w:rPr>
          <w:rFonts w:ascii="Times New Roman" w:eastAsia="Times New Roman" w:hAnsi="Times New Roman" w:cs="Times New Roman"/>
          <w:b/>
          <w:bCs/>
          <w:sz w:val="20"/>
          <w:szCs w:val="20"/>
        </w:rPr>
        <w:t xml:space="preserve">Sanctioned Limit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(Million)                        (Million)</w:t>
      </w:r>
    </w:p>
    <w:p w:rsidR="00670E08" w:rsidRPr="00670E08" w:rsidRDefault="00670E08" w:rsidP="00670E08">
      <w:pPr>
        <w:keepNext/>
        <w:tabs>
          <w:tab w:val="right" w:pos="6480"/>
          <w:tab w:val="right" w:pos="8460"/>
        </w:tabs>
        <w:spacing w:after="0" w:line="240" w:lineRule="auto"/>
        <w:ind w:left="360" w:hanging="360"/>
        <w:outlineLvl w:val="0"/>
        <w:rPr>
          <w:rFonts w:ascii="Times New Roman" w:eastAsia="Times New Roman" w:hAnsi="Times New Roman" w:cs="Times New Roman"/>
          <w:b/>
          <w:bCs/>
          <w:kern w:val="36"/>
          <w:sz w:val="20"/>
          <w:szCs w:val="20"/>
        </w:rPr>
      </w:pPr>
      <w:r w:rsidRPr="00670E08">
        <w:rPr>
          <w:rFonts w:ascii="Times New Roman" w:eastAsia="Times New Roman" w:hAnsi="Times New Roman" w:cs="Times New Roman"/>
          <w:b/>
          <w:bCs/>
          <w:kern w:val="36"/>
          <w:sz w:val="20"/>
          <w:szCs w:val="20"/>
        </w:rPr>
        <w:t>        National Bank of Pakistan</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Demand Finance – I                                                                                  54.621                                 54.621</w:t>
      </w:r>
    </w:p>
    <w:p w:rsidR="00670E08" w:rsidRPr="00670E08" w:rsidRDefault="00670E08" w:rsidP="00670E08">
      <w:pPr>
        <w:spacing w:after="0" w:line="240" w:lineRule="auto"/>
        <w:ind w:left="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Demand Finance – II                                                                              111.486                               111.486</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xml:space="preserve">                </w:t>
      </w:r>
      <w:r w:rsidRPr="00670E08">
        <w:rPr>
          <w:rFonts w:ascii="Times New Roman" w:eastAsia="Times New Roman" w:hAnsi="Times New Roman" w:cs="Times New Roman"/>
          <w:sz w:val="20"/>
          <w:szCs w:val="20"/>
        </w:rPr>
        <w:t>LMM Loan Scheme                                                                                    5.820                                   5.820</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r w:rsidRPr="00670E08">
        <w:rPr>
          <w:rFonts w:ascii="Times New Roman" w:eastAsia="Times New Roman" w:hAnsi="Times New Roman" w:cs="Times New Roman"/>
          <w:b/>
          <w:bCs/>
          <w:sz w:val="20"/>
          <w:szCs w:val="20"/>
        </w:rPr>
        <w:t>MCB Demand Finance</w:t>
      </w:r>
      <w:r w:rsidRPr="00670E08">
        <w:rPr>
          <w:rFonts w:ascii="Times New Roman" w:eastAsia="Times New Roman" w:hAnsi="Times New Roman" w:cs="Times New Roman"/>
          <w:sz w:val="20"/>
          <w:szCs w:val="20"/>
        </w:rPr>
        <w:t>                                                                                      6.500                                   6.500</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178.427                               178.427</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                              ======</w:t>
      </w:r>
    </w:p>
    <w:p w:rsidR="00670E08" w:rsidRPr="00670E08" w:rsidRDefault="00670E08" w:rsidP="00670E08">
      <w:pPr>
        <w:keepNext/>
        <w:tabs>
          <w:tab w:val="right" w:pos="6480"/>
          <w:tab w:val="right" w:pos="8460"/>
        </w:tabs>
        <w:spacing w:after="60" w:line="240" w:lineRule="auto"/>
        <w:ind w:left="720" w:hanging="720"/>
        <w:outlineLvl w:val="0"/>
        <w:rPr>
          <w:rFonts w:ascii="Times New Roman" w:eastAsia="Times New Roman" w:hAnsi="Times New Roman" w:cs="Times New Roman"/>
          <w:b/>
          <w:bCs/>
          <w:kern w:val="36"/>
          <w:sz w:val="20"/>
          <w:szCs w:val="20"/>
        </w:rPr>
      </w:pPr>
      <w:r w:rsidRPr="00670E08">
        <w:rPr>
          <w:rFonts w:ascii="Times New Roman" w:eastAsia="Times New Roman" w:hAnsi="Times New Roman" w:cs="Times New Roman"/>
          <w:b/>
          <w:bCs/>
          <w:kern w:val="36"/>
          <w:sz w:val="20"/>
          <w:szCs w:val="20"/>
        </w:rPr>
        <w:t>National Bank of Pakistan</w:t>
      </w:r>
    </w:p>
    <w:p w:rsidR="00670E08" w:rsidRPr="00670E08" w:rsidRDefault="00670E08" w:rsidP="00670E08">
      <w:pPr>
        <w:spacing w:after="60" w:line="240" w:lineRule="auto"/>
        <w:ind w:left="360" w:hanging="450"/>
        <w:rPr>
          <w:rFonts w:ascii="Times New Roman" w:eastAsia="Times New Roman" w:hAnsi="Times New Roman" w:cs="Times New Roman"/>
          <w:sz w:val="20"/>
          <w:szCs w:val="20"/>
        </w:rPr>
      </w:pPr>
      <w:r w:rsidRPr="00670E08">
        <w:rPr>
          <w:rFonts w:ascii="Times New Roman" w:eastAsia="Times New Roman" w:hAnsi="Times New Roman" w:cs="Times New Roman"/>
          <w:b/>
          <w:bCs/>
          <w:i/>
          <w:iCs/>
          <w:sz w:val="20"/>
          <w:szCs w:val="20"/>
        </w:rPr>
        <w:t xml:space="preserve"> (a)    </w:t>
      </w:r>
      <w:r w:rsidRPr="00670E08">
        <w:rPr>
          <w:rFonts w:ascii="Times New Roman" w:eastAsia="Times New Roman" w:hAnsi="Times New Roman" w:cs="Times New Roman"/>
          <w:sz w:val="20"/>
          <w:szCs w:val="20"/>
        </w:rPr>
        <w:t>Demand Finance - I is secured against 10% registered mortgage and 90% equitable mortgage on all present and future fixed assets of the company to the extent of Rs. 48.435 million and hypothecation of stocks of raw material, work in process, finished goods, spares, tools and unembedded machinery and counter guarantee by the company directors and lien over the documents of title of the machinery to be imported / purchased locally.</w:t>
      </w:r>
    </w:p>
    <w:p w:rsidR="00670E08" w:rsidRPr="00670E08" w:rsidRDefault="00670E08" w:rsidP="00670E08">
      <w:pPr>
        <w:spacing w:after="60" w:line="240" w:lineRule="auto"/>
        <w:ind w:left="360" w:hanging="450"/>
        <w:rPr>
          <w:rFonts w:ascii="Times New Roman" w:eastAsia="Times New Roman" w:hAnsi="Times New Roman" w:cs="Times New Roman"/>
          <w:sz w:val="20"/>
          <w:szCs w:val="20"/>
        </w:rPr>
      </w:pPr>
      <w:r w:rsidRPr="00670E08">
        <w:rPr>
          <w:rFonts w:ascii="Times New Roman" w:eastAsia="Times New Roman" w:hAnsi="Times New Roman" w:cs="Times New Roman"/>
          <w:b/>
          <w:bCs/>
          <w:i/>
          <w:iCs/>
          <w:sz w:val="20"/>
          <w:szCs w:val="20"/>
        </w:rPr>
        <w:t xml:space="preserve">(b)     </w:t>
      </w:r>
      <w:r w:rsidRPr="00670E08">
        <w:rPr>
          <w:rFonts w:ascii="Times New Roman" w:eastAsia="Times New Roman" w:hAnsi="Times New Roman" w:cs="Times New Roman"/>
          <w:sz w:val="20"/>
          <w:szCs w:val="20"/>
        </w:rPr>
        <w:t>Demand Finance - II  is secured against 10% registered mortgage and 90% equitable mortgage on all present and future fixed assets of the company, personal guarantees of all directors and demand promisory note.</w:t>
      </w:r>
    </w:p>
    <w:p w:rsidR="00670E08" w:rsidRPr="00670E08" w:rsidRDefault="00670E08" w:rsidP="00670E08">
      <w:pPr>
        <w:spacing w:after="60" w:line="240" w:lineRule="auto"/>
        <w:ind w:left="360" w:hanging="450"/>
        <w:rPr>
          <w:rFonts w:ascii="Times New Roman" w:eastAsia="Times New Roman" w:hAnsi="Times New Roman" w:cs="Times New Roman"/>
          <w:sz w:val="20"/>
          <w:szCs w:val="20"/>
        </w:rPr>
      </w:pPr>
      <w:r w:rsidRPr="00670E08">
        <w:rPr>
          <w:rFonts w:ascii="Times New Roman" w:eastAsia="Times New Roman" w:hAnsi="Times New Roman" w:cs="Times New Roman"/>
          <w:b/>
          <w:bCs/>
          <w:i/>
          <w:iCs/>
          <w:sz w:val="20"/>
          <w:szCs w:val="20"/>
        </w:rPr>
        <w:lastRenderedPageBreak/>
        <w:t>(c)</w:t>
      </w:r>
      <w:r w:rsidRPr="00670E08">
        <w:rPr>
          <w:rFonts w:ascii="Times New Roman" w:eastAsia="Times New Roman" w:hAnsi="Times New Roman" w:cs="Times New Roman"/>
          <w:sz w:val="20"/>
          <w:szCs w:val="20"/>
        </w:rPr>
        <w:t>     Demand Finance I and II has been rescheduled by National Bank of Pakistan vide their letter No. MB:CR:CF/ 2592 dated November 20, 2002 on the following terms:</w:t>
      </w:r>
    </w:p>
    <w:p w:rsidR="00670E08" w:rsidRPr="00670E08" w:rsidRDefault="00670E08" w:rsidP="00670E08">
      <w:pPr>
        <w:spacing w:after="60" w:line="240" w:lineRule="auto"/>
        <w:ind w:left="540" w:hanging="540"/>
        <w:rPr>
          <w:rFonts w:ascii="Times New Roman" w:eastAsia="Times New Roman" w:hAnsi="Times New Roman" w:cs="Times New Roman"/>
          <w:sz w:val="20"/>
          <w:szCs w:val="20"/>
        </w:rPr>
      </w:pPr>
      <w:r w:rsidRPr="00670E08">
        <w:rPr>
          <w:rFonts w:ascii="Times New Roman" w:eastAsia="Times New Roman" w:hAnsi="Times New Roman" w:cs="Times New Roman"/>
          <w:sz w:val="14"/>
          <w:szCs w:val="14"/>
        </w:rPr>
        <w:t xml:space="preserve">            </w:t>
      </w:r>
      <w:r w:rsidRPr="00670E08">
        <w:rPr>
          <w:rFonts w:ascii="Times New Roman" w:eastAsia="Times New Roman" w:hAnsi="Times New Roman" w:cs="Times New Roman"/>
          <w:sz w:val="20"/>
          <w:szCs w:val="20"/>
        </w:rPr>
        <w:t>i.</w:t>
      </w:r>
      <w:r w:rsidRPr="00670E08">
        <w:rPr>
          <w:rFonts w:ascii="Times New Roman" w:eastAsia="Times New Roman" w:hAnsi="Times New Roman" w:cs="Times New Roman"/>
          <w:sz w:val="14"/>
          <w:szCs w:val="14"/>
        </w:rPr>
        <w:t xml:space="preserve">   </w:t>
      </w:r>
      <w:r w:rsidRPr="00670E08">
        <w:rPr>
          <w:rFonts w:ascii="Times New Roman" w:eastAsia="Times New Roman" w:hAnsi="Times New Roman" w:cs="Times New Roman"/>
          <w:sz w:val="20"/>
          <w:szCs w:val="20"/>
        </w:rPr>
        <w:t>Both facilities have been merged in single account.</w:t>
      </w:r>
    </w:p>
    <w:p w:rsidR="00670E08" w:rsidRPr="00670E08" w:rsidRDefault="00670E08" w:rsidP="00670E08">
      <w:pPr>
        <w:spacing w:after="60" w:line="240" w:lineRule="auto"/>
        <w:ind w:left="540" w:hanging="540"/>
        <w:rPr>
          <w:rFonts w:ascii="Times New Roman" w:eastAsia="Times New Roman" w:hAnsi="Times New Roman" w:cs="Times New Roman"/>
          <w:sz w:val="20"/>
          <w:szCs w:val="20"/>
        </w:rPr>
      </w:pPr>
      <w:r w:rsidRPr="00670E08">
        <w:rPr>
          <w:rFonts w:ascii="Times New Roman" w:eastAsia="Times New Roman" w:hAnsi="Times New Roman" w:cs="Times New Roman"/>
          <w:sz w:val="14"/>
          <w:szCs w:val="14"/>
        </w:rPr>
        <w:t xml:space="preserve">           </w:t>
      </w:r>
      <w:r w:rsidRPr="00670E08">
        <w:rPr>
          <w:rFonts w:ascii="Times New Roman" w:eastAsia="Times New Roman" w:hAnsi="Times New Roman" w:cs="Times New Roman"/>
          <w:sz w:val="20"/>
          <w:szCs w:val="20"/>
        </w:rPr>
        <w:t>ii.</w:t>
      </w:r>
      <w:r w:rsidRPr="00670E08">
        <w:rPr>
          <w:rFonts w:ascii="Times New Roman" w:eastAsia="Times New Roman" w:hAnsi="Times New Roman" w:cs="Times New Roman"/>
          <w:sz w:val="14"/>
          <w:szCs w:val="14"/>
        </w:rPr>
        <w:t xml:space="preserve">   </w:t>
      </w:r>
      <w:r w:rsidRPr="00670E08">
        <w:rPr>
          <w:rFonts w:ascii="Times New Roman" w:eastAsia="Times New Roman" w:hAnsi="Times New Roman" w:cs="Times New Roman"/>
          <w:sz w:val="20"/>
          <w:szCs w:val="20"/>
        </w:rPr>
        <w:t>Mark up rate has been reduced from  16.425% to 12% w.e.f July 01, 2001.</w:t>
      </w:r>
    </w:p>
    <w:p w:rsidR="00670E08" w:rsidRPr="00670E08" w:rsidRDefault="00670E08" w:rsidP="00670E08">
      <w:pPr>
        <w:spacing w:after="60" w:line="240" w:lineRule="auto"/>
        <w:ind w:left="540" w:hanging="540"/>
        <w:rPr>
          <w:rFonts w:ascii="Times New Roman" w:eastAsia="Times New Roman" w:hAnsi="Times New Roman" w:cs="Times New Roman"/>
          <w:sz w:val="20"/>
          <w:szCs w:val="20"/>
        </w:rPr>
      </w:pPr>
      <w:r w:rsidRPr="00670E08">
        <w:rPr>
          <w:rFonts w:ascii="Times New Roman" w:eastAsia="Times New Roman" w:hAnsi="Times New Roman" w:cs="Times New Roman"/>
          <w:sz w:val="14"/>
          <w:szCs w:val="14"/>
        </w:rPr>
        <w:t xml:space="preserve">         </w:t>
      </w:r>
      <w:r w:rsidRPr="00670E08">
        <w:rPr>
          <w:rFonts w:ascii="Times New Roman" w:eastAsia="Times New Roman" w:hAnsi="Times New Roman" w:cs="Times New Roman"/>
          <w:sz w:val="20"/>
          <w:szCs w:val="20"/>
        </w:rPr>
        <w:t>iii.</w:t>
      </w:r>
      <w:r w:rsidRPr="00670E08">
        <w:rPr>
          <w:rFonts w:ascii="Times New Roman" w:eastAsia="Times New Roman" w:hAnsi="Times New Roman" w:cs="Times New Roman"/>
          <w:sz w:val="14"/>
          <w:szCs w:val="14"/>
        </w:rPr>
        <w:t xml:space="preserve">   </w:t>
      </w:r>
      <w:r w:rsidRPr="00670E08">
        <w:rPr>
          <w:rFonts w:ascii="Times New Roman" w:eastAsia="Times New Roman" w:hAnsi="Times New Roman" w:cs="Times New Roman"/>
          <w:sz w:val="20"/>
          <w:szCs w:val="20"/>
        </w:rPr>
        <w:t xml:space="preserve">From October 01, 2002 to September 30, 2004 the company will make payment of Rs.50,000/- per day ( Rs 1.5 M monthly). From October 01, 2004 to September 30, 2007, </w:t>
      </w:r>
    </w:p>
    <w:p w:rsidR="00670E08" w:rsidRPr="00670E08" w:rsidRDefault="00670E08" w:rsidP="00670E08">
      <w:pPr>
        <w:spacing w:after="60" w:line="240" w:lineRule="auto"/>
        <w:ind w:left="54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payment of Rs.125,000/- per day ( Rs. 3.750 M monthly) and from October 01, 2007 onwards Rs 165,000/- per day ( Rs 4.950 M monthly) till adjustment of the accounts.</w:t>
      </w:r>
    </w:p>
    <w:p w:rsidR="00670E08" w:rsidRPr="00670E08" w:rsidRDefault="00670E08" w:rsidP="00670E08">
      <w:pPr>
        <w:spacing w:after="60" w:line="240" w:lineRule="auto"/>
        <w:ind w:left="540" w:hanging="540"/>
        <w:rPr>
          <w:rFonts w:ascii="Times New Roman" w:eastAsia="Times New Roman" w:hAnsi="Times New Roman" w:cs="Times New Roman"/>
          <w:sz w:val="20"/>
          <w:szCs w:val="20"/>
        </w:rPr>
      </w:pPr>
      <w:r w:rsidRPr="00670E08">
        <w:rPr>
          <w:rFonts w:ascii="Times New Roman" w:eastAsia="Times New Roman" w:hAnsi="Times New Roman" w:cs="Times New Roman"/>
          <w:sz w:val="14"/>
          <w:szCs w:val="14"/>
        </w:rPr>
        <w:t xml:space="preserve">      </w:t>
      </w:r>
      <w:r w:rsidRPr="00670E08">
        <w:rPr>
          <w:rFonts w:ascii="Times New Roman" w:eastAsia="Times New Roman" w:hAnsi="Times New Roman" w:cs="Times New Roman"/>
          <w:sz w:val="20"/>
          <w:szCs w:val="20"/>
        </w:rPr>
        <w:t>iv.</w:t>
      </w:r>
      <w:r w:rsidRPr="00670E08">
        <w:rPr>
          <w:rFonts w:ascii="Times New Roman" w:eastAsia="Times New Roman" w:hAnsi="Times New Roman" w:cs="Times New Roman"/>
          <w:sz w:val="14"/>
          <w:szCs w:val="14"/>
        </w:rPr>
        <w:t xml:space="preserve">      </w:t>
      </w:r>
      <w:r w:rsidRPr="00670E08">
        <w:rPr>
          <w:rFonts w:ascii="Times New Roman" w:eastAsia="Times New Roman" w:hAnsi="Times New Roman" w:cs="Times New Roman"/>
          <w:sz w:val="20"/>
          <w:szCs w:val="20"/>
        </w:rPr>
        <w:t>The Company will make down payment of Rs.5.00 million ( Rs. 2.50 million on 30.09.2002 and Rs.2.5 million on 31.12.2002)</w:t>
      </w:r>
    </w:p>
    <w:p w:rsidR="00670E08" w:rsidRPr="00670E08" w:rsidRDefault="00670E08" w:rsidP="00670E08">
      <w:pPr>
        <w:spacing w:after="60" w:line="240" w:lineRule="auto"/>
        <w:ind w:left="540" w:hanging="540"/>
        <w:rPr>
          <w:rFonts w:ascii="Times New Roman" w:eastAsia="Times New Roman" w:hAnsi="Times New Roman" w:cs="Times New Roman"/>
          <w:sz w:val="20"/>
          <w:szCs w:val="20"/>
        </w:rPr>
      </w:pPr>
      <w:r w:rsidRPr="00670E08">
        <w:rPr>
          <w:rFonts w:ascii="Times New Roman" w:eastAsia="Times New Roman" w:hAnsi="Times New Roman" w:cs="Times New Roman"/>
          <w:sz w:val="14"/>
          <w:szCs w:val="14"/>
        </w:rPr>
        <w:t xml:space="preserve">       </w:t>
      </w:r>
      <w:r w:rsidRPr="00670E08">
        <w:rPr>
          <w:rFonts w:ascii="Times New Roman" w:eastAsia="Times New Roman" w:hAnsi="Times New Roman" w:cs="Times New Roman"/>
          <w:sz w:val="20"/>
          <w:szCs w:val="20"/>
        </w:rPr>
        <w:t>v.</w:t>
      </w:r>
      <w:r w:rsidRPr="00670E08">
        <w:rPr>
          <w:rFonts w:ascii="Times New Roman" w:eastAsia="Times New Roman" w:hAnsi="Times New Roman" w:cs="Times New Roman"/>
          <w:sz w:val="14"/>
          <w:szCs w:val="14"/>
        </w:rPr>
        <w:t xml:space="preserve">      </w:t>
      </w:r>
      <w:r w:rsidRPr="00670E08">
        <w:rPr>
          <w:rFonts w:ascii="Times New Roman" w:eastAsia="Times New Roman" w:hAnsi="Times New Roman" w:cs="Times New Roman"/>
          <w:sz w:val="20"/>
          <w:szCs w:val="20"/>
        </w:rPr>
        <w:t>All payments made by the Compnay will be distributed in the ratio of 80:20 i.e. 80% of the payment amount will go toward adjustment of principal and 20% toward adjustment of markup. Mark up remaining unpaid on Principal Demand Finance will be added to Demand Finance for mark up amount.</w:t>
      </w:r>
    </w:p>
    <w:p w:rsidR="00670E08" w:rsidRPr="00670E08" w:rsidRDefault="00670E08" w:rsidP="00670E08">
      <w:pPr>
        <w:spacing w:after="60" w:line="240" w:lineRule="auto"/>
        <w:ind w:left="540" w:hanging="540"/>
        <w:rPr>
          <w:rFonts w:ascii="Times New Roman" w:eastAsia="Times New Roman" w:hAnsi="Times New Roman" w:cs="Times New Roman"/>
          <w:sz w:val="20"/>
          <w:szCs w:val="20"/>
        </w:rPr>
      </w:pPr>
      <w:r w:rsidRPr="00670E08">
        <w:rPr>
          <w:rFonts w:ascii="Times New Roman" w:eastAsia="Times New Roman" w:hAnsi="Times New Roman" w:cs="Times New Roman"/>
          <w:sz w:val="14"/>
          <w:szCs w:val="14"/>
        </w:rPr>
        <w:t xml:space="preserve">      </w:t>
      </w:r>
      <w:r w:rsidRPr="00670E08">
        <w:rPr>
          <w:rFonts w:ascii="Times New Roman" w:eastAsia="Times New Roman" w:hAnsi="Times New Roman" w:cs="Times New Roman"/>
          <w:sz w:val="20"/>
          <w:szCs w:val="20"/>
        </w:rPr>
        <w:t>vi.</w:t>
      </w:r>
      <w:r w:rsidRPr="00670E08">
        <w:rPr>
          <w:rFonts w:ascii="Times New Roman" w:eastAsia="Times New Roman" w:hAnsi="Times New Roman" w:cs="Times New Roman"/>
          <w:sz w:val="14"/>
          <w:szCs w:val="14"/>
        </w:rPr>
        <w:t xml:space="preserve">      </w:t>
      </w:r>
      <w:r w:rsidRPr="00670E08">
        <w:rPr>
          <w:rFonts w:ascii="Times New Roman" w:eastAsia="Times New Roman" w:hAnsi="Times New Roman" w:cs="Times New Roman"/>
          <w:sz w:val="20"/>
          <w:szCs w:val="20"/>
        </w:rPr>
        <w:t>The Bank’s existing first mortgage charge on fixed assets of the Company will be modified as per term of the package to cover outstandings of new accounts.</w:t>
      </w:r>
    </w:p>
    <w:p w:rsidR="00670E08" w:rsidRPr="00670E08" w:rsidRDefault="00670E08" w:rsidP="00670E08">
      <w:pPr>
        <w:spacing w:after="60" w:line="240" w:lineRule="auto"/>
        <w:ind w:left="540" w:hanging="540"/>
        <w:rPr>
          <w:rFonts w:ascii="Times New Roman" w:eastAsia="Times New Roman" w:hAnsi="Times New Roman" w:cs="Times New Roman"/>
          <w:sz w:val="20"/>
          <w:szCs w:val="20"/>
        </w:rPr>
      </w:pPr>
      <w:r w:rsidRPr="00670E08">
        <w:rPr>
          <w:rFonts w:ascii="Times New Roman" w:eastAsia="Times New Roman" w:hAnsi="Times New Roman" w:cs="Times New Roman"/>
          <w:sz w:val="14"/>
          <w:szCs w:val="14"/>
        </w:rPr>
        <w:t xml:space="preserve">    </w:t>
      </w:r>
      <w:r w:rsidRPr="00670E08">
        <w:rPr>
          <w:rFonts w:ascii="Times New Roman" w:eastAsia="Times New Roman" w:hAnsi="Times New Roman" w:cs="Times New Roman"/>
          <w:sz w:val="20"/>
          <w:szCs w:val="20"/>
        </w:rPr>
        <w:t>vii.</w:t>
      </w:r>
      <w:r w:rsidRPr="00670E08">
        <w:rPr>
          <w:rFonts w:ascii="Times New Roman" w:eastAsia="Times New Roman" w:hAnsi="Times New Roman" w:cs="Times New Roman"/>
          <w:sz w:val="14"/>
          <w:szCs w:val="14"/>
        </w:rPr>
        <w:t xml:space="preserve">      </w:t>
      </w:r>
      <w:r w:rsidRPr="00670E08">
        <w:rPr>
          <w:rFonts w:ascii="Times New Roman" w:eastAsia="Times New Roman" w:hAnsi="Times New Roman" w:cs="Times New Roman"/>
          <w:sz w:val="20"/>
          <w:szCs w:val="20"/>
        </w:rPr>
        <w:t>An undertaking duly drafted by the BLA will be furnished by the Company that in case of any default in payment of loan as per package, the loan will become payable as original terms and amount so far recovered will be appropriated first towards income as per provisions of Section 10 of the Recovery Finances Ordiance 2001 and as per Banks’ normal lending norms.</w:t>
      </w:r>
    </w:p>
    <w:p w:rsidR="00670E08" w:rsidRPr="00670E08" w:rsidRDefault="00670E08" w:rsidP="00670E08">
      <w:pPr>
        <w:spacing w:after="60" w:line="240" w:lineRule="auto"/>
        <w:ind w:left="540" w:hanging="540"/>
        <w:rPr>
          <w:rFonts w:ascii="Times New Roman" w:eastAsia="Times New Roman" w:hAnsi="Times New Roman" w:cs="Times New Roman"/>
          <w:sz w:val="20"/>
          <w:szCs w:val="20"/>
        </w:rPr>
      </w:pPr>
      <w:r w:rsidRPr="00670E08">
        <w:rPr>
          <w:rFonts w:ascii="Times New Roman" w:eastAsia="Times New Roman" w:hAnsi="Times New Roman" w:cs="Times New Roman"/>
          <w:sz w:val="14"/>
          <w:szCs w:val="14"/>
        </w:rPr>
        <w:t xml:space="preserve">   </w:t>
      </w:r>
      <w:r w:rsidRPr="00670E08">
        <w:rPr>
          <w:rFonts w:ascii="Times New Roman" w:eastAsia="Times New Roman" w:hAnsi="Times New Roman" w:cs="Times New Roman"/>
          <w:sz w:val="20"/>
          <w:szCs w:val="20"/>
        </w:rPr>
        <w:t>viii.</w:t>
      </w:r>
      <w:r w:rsidRPr="00670E08">
        <w:rPr>
          <w:rFonts w:ascii="Times New Roman" w:eastAsia="Times New Roman" w:hAnsi="Times New Roman" w:cs="Times New Roman"/>
          <w:sz w:val="14"/>
          <w:szCs w:val="14"/>
        </w:rPr>
        <w:t xml:space="preserve">      </w:t>
      </w:r>
      <w:r w:rsidRPr="00670E08">
        <w:rPr>
          <w:rFonts w:ascii="Times New Roman" w:eastAsia="Times New Roman" w:hAnsi="Times New Roman" w:cs="Times New Roman"/>
          <w:sz w:val="20"/>
          <w:szCs w:val="20"/>
        </w:rPr>
        <w:t>The Company shall undertake to start BMR their mills  within next one year.</w:t>
      </w:r>
    </w:p>
    <w:p w:rsidR="00670E08" w:rsidRPr="00670E08" w:rsidRDefault="00670E08" w:rsidP="00670E08">
      <w:pPr>
        <w:spacing w:after="6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60" w:line="240" w:lineRule="auto"/>
        <w:ind w:left="540" w:hanging="450"/>
        <w:rPr>
          <w:rFonts w:ascii="Times New Roman" w:eastAsia="Times New Roman" w:hAnsi="Times New Roman" w:cs="Times New Roman"/>
          <w:sz w:val="20"/>
          <w:szCs w:val="20"/>
        </w:rPr>
      </w:pPr>
      <w:r w:rsidRPr="00670E08">
        <w:rPr>
          <w:rFonts w:ascii="Times New Roman" w:eastAsia="Times New Roman" w:hAnsi="Times New Roman" w:cs="Times New Roman"/>
          <w:b/>
          <w:bCs/>
          <w:i/>
          <w:iCs/>
          <w:sz w:val="20"/>
          <w:szCs w:val="20"/>
        </w:rPr>
        <w:t xml:space="preserve"> (d)   </w:t>
      </w:r>
      <w:r w:rsidRPr="00670E08">
        <w:rPr>
          <w:rFonts w:ascii="Times New Roman" w:eastAsia="Times New Roman" w:hAnsi="Times New Roman" w:cs="Times New Roman"/>
          <w:sz w:val="20"/>
          <w:szCs w:val="20"/>
        </w:rPr>
        <w:t>LMM loan is repayable in 32 equal quarterly installments commencing April 01, 1997 payable after a grace period of one year. It is secured by 10% registered mortgage and 90% equitable mortgage on all present and future fixed assets to the extent of for Rs. 5.82 million and hypothecation of stocks of raw material, work in process, finished goods, spares, tools and unembedded machinery and counter guarantee by all the company directors and lien over the documents of title of the machinery to be purchased locally. Markup is payable @ 38 paisas per thousand per day payable quarterly in the months of January, April, July and October.</w:t>
      </w:r>
    </w:p>
    <w:p w:rsidR="00670E08" w:rsidRPr="00670E08" w:rsidRDefault="00670E08" w:rsidP="00670E08">
      <w:pPr>
        <w:spacing w:after="6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Muslim Commercial Bank</w:t>
      </w:r>
    </w:p>
    <w:p w:rsidR="00670E08" w:rsidRPr="00670E08" w:rsidRDefault="00670E08" w:rsidP="00670E08">
      <w:pPr>
        <w:spacing w:after="60" w:line="240" w:lineRule="auto"/>
        <w:ind w:left="450" w:hanging="360"/>
        <w:rPr>
          <w:rFonts w:ascii="Times New Roman" w:eastAsia="Times New Roman" w:hAnsi="Times New Roman" w:cs="Times New Roman"/>
          <w:sz w:val="20"/>
          <w:szCs w:val="20"/>
        </w:rPr>
      </w:pPr>
      <w:r w:rsidRPr="00670E08">
        <w:rPr>
          <w:rFonts w:ascii="Times New Roman" w:eastAsia="Times New Roman" w:hAnsi="Times New Roman" w:cs="Times New Roman"/>
          <w:b/>
          <w:bCs/>
          <w:i/>
          <w:iCs/>
          <w:sz w:val="20"/>
          <w:szCs w:val="20"/>
        </w:rPr>
        <w:t>(e)</w:t>
      </w:r>
      <w:r w:rsidRPr="00670E08">
        <w:rPr>
          <w:rFonts w:ascii="Times New Roman" w:eastAsia="Times New Roman" w:hAnsi="Times New Roman" w:cs="Times New Roman"/>
          <w:sz w:val="14"/>
          <w:szCs w:val="14"/>
        </w:rPr>
        <w:t xml:space="preserve">     </w:t>
      </w:r>
      <w:r w:rsidRPr="00670E08">
        <w:rPr>
          <w:rFonts w:ascii="Times New Roman" w:eastAsia="Times New Roman" w:hAnsi="Times New Roman" w:cs="Times New Roman"/>
          <w:sz w:val="20"/>
          <w:szCs w:val="20"/>
        </w:rPr>
        <w:t>MCB Demand Finance has been created on account of realisation of guarantee provided by the bank to PILCORP against their financing facility of Rs. 9.00 million. The margin deposit of Rs.2.50 million in respect of guarantee provided by the bank has been adjusted and remaining amount has been converted into loan on following terms and conditions. This loan is payable in 36 equal monthly installments commencing July 01, 1999 after grace period of 6 months. It is secured by personal guarantees of directors. Mark up is payable @17% p.a. payable quarterly basis. The current maturity represents overdue portion.</w:t>
      </w:r>
    </w:p>
    <w:p w:rsidR="00670E08" w:rsidRPr="00670E08" w:rsidRDefault="00670E08" w:rsidP="00670E08">
      <w:pPr>
        <w:spacing w:after="6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6.             GRATUITY                                                                                                  2002                                   2001</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&lt;Rupees&gt;                          &lt;Rupees&gt;</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Opening Balance.                                                                                 20,912,997                          17,468,925</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Provision for the year                                                                            6,682,200                            5,128,231</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Payment / adjustment during the year                                             (5,803,680)                         (1,684,159)</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Closing Balance                                                                                   21,791,517                          20,912,997</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7.             SHORT TERM FINANCES - Secured                                                   2002                                   2001</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&lt;Rupees&gt;                          &lt;Rupees&gt;</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National Bank of Pakistan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Cash Finance                                                                                 71,498,126                          73,581,087</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Packing Finance                                                                            10,000,000                          10,000,000</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Import LC due                                                                                  6,604,808                                          0</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lastRenderedPageBreak/>
        <w:t xml:space="preserve">                </w:t>
      </w:r>
      <w:r w:rsidRPr="00670E08">
        <w:rPr>
          <w:rFonts w:ascii="Times New Roman" w:eastAsia="Times New Roman" w:hAnsi="Times New Roman" w:cs="Times New Roman"/>
          <w:b/>
          <w:bCs/>
          <w:sz w:val="20"/>
          <w:szCs w:val="20"/>
        </w:rPr>
        <w:t>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88,102,934                       83,581,087</w:t>
      </w:r>
    </w:p>
    <w:p w:rsidR="00670E08" w:rsidRPr="00670E08" w:rsidRDefault="00670E08" w:rsidP="00670E08">
      <w:pPr>
        <w:spacing w:after="0" w:line="12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These have been obtained on mark-up basis from: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r w:rsidRPr="00670E08">
        <w:rPr>
          <w:rFonts w:ascii="Times New Roman" w:eastAsia="Times New Roman" w:hAnsi="Times New Roman" w:cs="Times New Roman"/>
          <w:b/>
          <w:bCs/>
          <w:sz w:val="20"/>
          <w:szCs w:val="20"/>
        </w:rPr>
        <w:t xml:space="preserve">                                                                                                                   Sanctioned Limit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(Million)                            (Million)</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National Bank of Pakistan</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Cash Finance                                                                                      143.000                               143.000</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Packing Finance                                                                                   10.000                                 10.000</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r w:rsidRPr="00670E08">
        <w:rPr>
          <w:rFonts w:ascii="Times New Roman" w:eastAsia="Times New Roman" w:hAnsi="Times New Roman" w:cs="Times New Roman"/>
          <w:b/>
          <w:bCs/>
          <w:sz w:val="20"/>
          <w:szCs w:val="20"/>
        </w:rPr>
        <w:t>-----------------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153.000                             153.000</w:t>
      </w:r>
    </w:p>
    <w:p w:rsidR="00670E08" w:rsidRPr="00670E08" w:rsidRDefault="00670E08" w:rsidP="00670E08">
      <w:pPr>
        <w:spacing w:after="0" w:line="12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Cash finance and Packing Finance is secured against the pledge of stocks, hypothecation of work in process, charge on book debts and other assets, demand promissory note, personal assets and guarantees of the directors and lien on confirmed Letter of Credit opened by bank.</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Mark-up is chargeable on the following rates:</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National Bank of Pakistan</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Cash finance                                                         16  %  reduced to 14 % on   1</w:t>
      </w:r>
      <w:r w:rsidRPr="00670E08">
        <w:rPr>
          <w:rFonts w:ascii="Times New Roman" w:eastAsia="Times New Roman" w:hAnsi="Times New Roman" w:cs="Times New Roman"/>
          <w:sz w:val="20"/>
          <w:szCs w:val="20"/>
          <w:vertAlign w:val="superscript"/>
        </w:rPr>
        <w:t>st</w:t>
      </w:r>
      <w:r w:rsidRPr="00670E08">
        <w:rPr>
          <w:rFonts w:ascii="Times New Roman" w:eastAsia="Times New Roman" w:hAnsi="Times New Roman" w:cs="Times New Roman"/>
          <w:sz w:val="20"/>
          <w:szCs w:val="20"/>
        </w:rPr>
        <w:t xml:space="preserve"> of </w:t>
      </w:r>
      <w:r w:rsidRPr="00670E08">
        <w:rPr>
          <w:rFonts w:ascii="Times New Roman" w:eastAsia="Times New Roman" w:hAnsi="Times New Roman" w:cs="Times New Roman"/>
          <w:sz w:val="20"/>
          <w:szCs w:val="20"/>
          <w:vertAlign w:val="superscript"/>
        </w:rPr>
        <w:t> </w:t>
      </w:r>
      <w:r w:rsidRPr="00670E08">
        <w:rPr>
          <w:rFonts w:ascii="Times New Roman" w:eastAsia="Times New Roman" w:hAnsi="Times New Roman" w:cs="Times New Roman"/>
          <w:sz w:val="20"/>
          <w:szCs w:val="20"/>
        </w:rPr>
        <w:t xml:space="preserve">Jan 2002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Packing Finance                                                   16  %  reduced to 14 % on   1</w:t>
      </w:r>
      <w:r w:rsidRPr="00670E08">
        <w:rPr>
          <w:rFonts w:ascii="Times New Roman" w:eastAsia="Times New Roman" w:hAnsi="Times New Roman" w:cs="Times New Roman"/>
          <w:sz w:val="20"/>
          <w:szCs w:val="20"/>
          <w:vertAlign w:val="superscript"/>
        </w:rPr>
        <w:t>st</w:t>
      </w:r>
      <w:r w:rsidRPr="00670E08">
        <w:rPr>
          <w:rFonts w:ascii="Times New Roman" w:eastAsia="Times New Roman" w:hAnsi="Times New Roman" w:cs="Times New Roman"/>
          <w:sz w:val="20"/>
          <w:szCs w:val="20"/>
        </w:rPr>
        <w:t xml:space="preserve"> of </w:t>
      </w:r>
      <w:r w:rsidRPr="00670E08">
        <w:rPr>
          <w:rFonts w:ascii="Times New Roman" w:eastAsia="Times New Roman" w:hAnsi="Times New Roman" w:cs="Times New Roman"/>
          <w:sz w:val="20"/>
          <w:szCs w:val="20"/>
          <w:vertAlign w:val="superscript"/>
        </w:rPr>
        <w:t> </w:t>
      </w:r>
      <w:r w:rsidRPr="00670E08">
        <w:rPr>
          <w:rFonts w:ascii="Times New Roman" w:eastAsia="Times New Roman" w:hAnsi="Times New Roman" w:cs="Times New Roman"/>
          <w:sz w:val="20"/>
          <w:szCs w:val="20"/>
        </w:rPr>
        <w:t>Jan 2002</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color w:val="000000"/>
          <w:sz w:val="20"/>
          <w:szCs w:val="20"/>
        </w:rPr>
        <w:t>8.             CREDITORS, ACCRUALS &amp;                                                                 2002                                   2001</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color w:val="000000"/>
          <w:sz w:val="20"/>
          <w:szCs w:val="20"/>
        </w:rPr>
        <w:t>                OTHER LIABILITIES                                                                      &lt;Rupees&gt;                          &lt;Rupees&gt;</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 xml:space="preserve">                Creditors                                                                                              75,583,953                          91,594,526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 xml:space="preserve">                Accrued liabilities                                                                              13,253,925                          13,678,956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 xml:space="preserve">                Advance from parties                                                                        56,465,961                          37,635,583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 xml:space="preserve">                Mark-up on secured long term finances                                        38,490,878                          21,285,534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 xml:space="preserve">                Mark-up on secured short term finances                                              40,629                            4,081,056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 xml:space="preserve">                Security Payable                                                                                     305,000                               305,000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                Sales Tax Payable                                                                                1,989,375                            6,808,821</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 xml:space="preserve">                Other Payables                                                                                     1,283,137                               299,017    </w:t>
      </w:r>
    </w:p>
    <w:p w:rsidR="00670E08" w:rsidRPr="00670E08" w:rsidRDefault="00670E08" w:rsidP="00670E08">
      <w:pPr>
        <w:spacing w:after="0" w:line="12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color w:val="000000"/>
          <w:sz w:val="20"/>
          <w:szCs w:val="20"/>
        </w:rPr>
        <w:t>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color w:val="000000"/>
          <w:sz w:val="20"/>
          <w:szCs w:val="20"/>
        </w:rPr>
        <w:t>                                                                                                                         187,412,858                     175,688,493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color w:val="000000"/>
          <w:sz w:val="20"/>
          <w:szCs w:val="20"/>
        </w:rPr>
        <w:t>9.             CONTINGENCIES &amp; COMMITMENTS                                               2002                                   2001</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color w:val="000000"/>
          <w:sz w:val="20"/>
          <w:szCs w:val="20"/>
        </w:rPr>
        <w:t>                                                                                                                              &lt;Rupees&gt;                          &lt;Rupees&gt;</w:t>
      </w:r>
    </w:p>
    <w:p w:rsidR="00670E08" w:rsidRPr="00670E08" w:rsidRDefault="00670E08" w:rsidP="00670E08">
      <w:pPr>
        <w:keepNext/>
        <w:tabs>
          <w:tab w:val="right" w:pos="6480"/>
          <w:tab w:val="right" w:pos="8460"/>
        </w:tabs>
        <w:spacing w:after="0" w:line="240" w:lineRule="auto"/>
        <w:ind w:left="720" w:hanging="720"/>
        <w:outlineLvl w:val="1"/>
        <w:rPr>
          <w:rFonts w:ascii="Times New Roman" w:eastAsia="Times New Roman" w:hAnsi="Times New Roman" w:cs="Times New Roman"/>
          <w:b/>
          <w:bCs/>
          <w:color w:val="000000"/>
          <w:sz w:val="20"/>
          <w:szCs w:val="20"/>
        </w:rPr>
      </w:pPr>
      <w:r w:rsidRPr="00670E08">
        <w:rPr>
          <w:rFonts w:ascii="Times New Roman" w:eastAsia="Times New Roman" w:hAnsi="Times New Roman" w:cs="Times New Roman"/>
          <w:b/>
          <w:bCs/>
          <w:color w:val="000000"/>
          <w:sz w:val="10"/>
          <w:szCs w:val="10"/>
        </w:rPr>
        <w:t> </w:t>
      </w:r>
    </w:p>
    <w:p w:rsidR="00670E08" w:rsidRPr="00670E08" w:rsidRDefault="00670E08" w:rsidP="00670E08">
      <w:pPr>
        <w:keepNext/>
        <w:tabs>
          <w:tab w:val="right" w:pos="6480"/>
          <w:tab w:val="right" w:pos="8460"/>
        </w:tabs>
        <w:spacing w:after="0" w:line="240" w:lineRule="auto"/>
        <w:ind w:left="720" w:hanging="720"/>
        <w:outlineLvl w:val="1"/>
        <w:rPr>
          <w:rFonts w:ascii="Times New Roman" w:eastAsia="Times New Roman" w:hAnsi="Times New Roman" w:cs="Times New Roman"/>
          <w:b/>
          <w:bCs/>
          <w:color w:val="000000"/>
          <w:sz w:val="20"/>
          <w:szCs w:val="20"/>
        </w:rPr>
      </w:pPr>
      <w:r w:rsidRPr="00670E08">
        <w:rPr>
          <w:rFonts w:ascii="Times New Roman" w:eastAsia="Times New Roman" w:hAnsi="Times New Roman" w:cs="Times New Roman"/>
          <w:b/>
          <w:bCs/>
          <w:color w:val="000000"/>
          <w:sz w:val="20"/>
          <w:szCs w:val="20"/>
        </w:rPr>
        <w:t xml:space="preserve">                </w:t>
      </w:r>
      <w:r w:rsidRPr="00670E08">
        <w:rPr>
          <w:rFonts w:ascii="Times New Roman" w:eastAsia="Times New Roman" w:hAnsi="Times New Roman" w:cs="Times New Roman"/>
          <w:b/>
          <w:bCs/>
          <w:color w:val="000000"/>
          <w:sz w:val="20"/>
          <w:szCs w:val="20"/>
          <w:u w:val="single"/>
        </w:rPr>
        <w:t>COMMITMENTS</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                Letters of credits opened for purchase of cotton                         13,829,420                            7,474,000</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                Letters of credits opened for purchase of  machinery                      569,600                                          0</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 xml:space="preserve">                </w:t>
      </w:r>
      <w:r w:rsidRPr="00670E08">
        <w:rPr>
          <w:rFonts w:ascii="Times New Roman" w:eastAsia="Times New Roman" w:hAnsi="Times New Roman" w:cs="Times New Roman"/>
          <w:b/>
          <w:bCs/>
          <w:color w:val="000000"/>
          <w:sz w:val="20"/>
          <w:szCs w:val="20"/>
          <w:u w:val="single"/>
        </w:rPr>
        <w:t>CONTINGENCIES</w:t>
      </w:r>
    </w:p>
    <w:p w:rsidR="00670E08" w:rsidRPr="00670E08" w:rsidRDefault="00670E08" w:rsidP="00670E08">
      <w:pPr>
        <w:spacing w:after="0" w:line="180" w:lineRule="atLeast"/>
        <w:ind w:left="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lastRenderedPageBreak/>
        <w:t>The assessments have been completed upto the income year 1999-2000  (Assessment year 2001-2002) by the Deputy Commissioner of  Income Tax raising a demand of Rs.0.390 million. Appeal has been filed against this demand.</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xml:space="preserve">11.          </w:t>
      </w:r>
      <w:r w:rsidRPr="00670E08">
        <w:rPr>
          <w:rFonts w:ascii="Times New Roman" w:eastAsia="Times New Roman" w:hAnsi="Times New Roman" w:cs="Times New Roman"/>
          <w:b/>
          <w:bCs/>
          <w:color w:val="000000"/>
          <w:sz w:val="20"/>
          <w:szCs w:val="20"/>
        </w:rPr>
        <w:t>CAPITAL WORK IN PROGRESS                                                         2002                                   2001</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xml:space="preserve">                                                                                                                              &lt;Rupees&gt;                          &lt;Rupees&gt;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Opening Balance.                                                                                   2,263,351                            8,246,628</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Addition during the year          Plant &amp; Machinery                          1,881,601                                          0</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Building                                                   820,542                            2,263,351</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4,965,494                          10,509,979</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Transferred to Fixed assets                                                                 1,881,601                            8,246,628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Closing Balance                                                                                  </w:t>
      </w:r>
      <w:r w:rsidRPr="00670E08">
        <w:rPr>
          <w:rFonts w:ascii="Times New Roman" w:eastAsia="Times New Roman" w:hAnsi="Times New Roman" w:cs="Times New Roman"/>
          <w:b/>
          <w:bCs/>
          <w:sz w:val="20"/>
          <w:szCs w:val="20"/>
        </w:rPr>
        <w:t>3,083,893                          2,263,351</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                         ========</w:t>
      </w:r>
    </w:p>
    <w:p w:rsidR="00670E08" w:rsidRPr="00670E08" w:rsidRDefault="00670E08" w:rsidP="00670E08">
      <w:pPr>
        <w:spacing w:after="0" w:line="240" w:lineRule="auto"/>
        <w:ind w:left="720" w:right="-9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11.1        The closing balance represents expenses incurred for the construction of guest house at site.</w:t>
      </w:r>
    </w:p>
    <w:p w:rsidR="00670E08" w:rsidRPr="00670E08" w:rsidRDefault="00670E08" w:rsidP="00670E08">
      <w:pPr>
        <w:spacing w:after="0" w:line="240" w:lineRule="auto"/>
        <w:ind w:left="720" w:right="-9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12.          LOANS &amp; ADVANCES                                                                           2002                                   2001</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&lt;Rupees&gt;                          &lt;Rupees&gt;</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These are unsecured but considered good.</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Due within three years                                                                            188,241                               233,599</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Due after three years                                                                            1,323,006                               571,006</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r w:rsidRPr="00670E08">
        <w:rPr>
          <w:rFonts w:ascii="Times New Roman" w:eastAsia="Times New Roman" w:hAnsi="Times New Roman" w:cs="Times New Roman"/>
          <w:b/>
          <w:bCs/>
          <w:sz w:val="20"/>
          <w:szCs w:val="20"/>
        </w:rPr>
        <w:t>1,511,247                             804,605</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This represents interest free loans given to the employees for construction of house and other general purpose, against their salary and their balance of gratuity. The balance includes Rs. 1,323,006 (2001: Rs.571,006) given to employees whose basic salary exceeds Rs. 100,000 per annum.</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13.          LONG TERM DEPOSITS                                                                        2002                                   2001</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&lt;Rupees&gt;                          &lt;Rupees&gt;</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The amount represents deposits against utility connections. Addition during the year relates to deposit with WAPDA regarding extension of electricity load.</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14.          STORES &amp; SPARES                                                                                2002                                   2001</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&lt;Rupees&gt;                          &lt;Rupees&gt;</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Stores                                                                                                     1,470,120                            1,732,421</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Spares                                                                                                    3,366,272                            4,009,260    </w:t>
      </w:r>
      <w:r w:rsidRPr="00670E08">
        <w:rPr>
          <w:rFonts w:ascii="Times New Roman" w:eastAsia="Times New Roman" w:hAnsi="Times New Roman" w:cs="Times New Roman"/>
          <w:b/>
          <w:bCs/>
          <w:sz w:val="20"/>
          <w:szCs w:val="20"/>
        </w:rPr>
        <w:t>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4,836,392                          5,741,681</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15.          STOCK IN TRADE                                                                                    2002                                   2001</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&lt;Rupees&gt;                          &lt;Rupees&gt;</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Raw material                                                                                        50,875,613                          47,330,375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lastRenderedPageBreak/>
        <w:t xml:space="preserve">                Work in process                                                                                   9,781,841                            4,824,891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Finished goods                                                                                    1,975,779                            1,137,019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62,633,233                       53,292,285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color w:val="000000"/>
          <w:sz w:val="18"/>
          <w:szCs w:val="18"/>
        </w:rPr>
        <w:t xml:space="preserve">16.           TRADE DEBTORS                                                                                              </w:t>
      </w:r>
    </w:p>
    <w:p w:rsidR="00670E08" w:rsidRPr="00670E08" w:rsidRDefault="00670E08" w:rsidP="00670E08">
      <w:pPr>
        <w:spacing w:after="0" w:line="14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 </w:t>
      </w:r>
    </w:p>
    <w:p w:rsidR="00670E08" w:rsidRPr="00670E08" w:rsidRDefault="00670E08" w:rsidP="00670E08">
      <w:pPr>
        <w:spacing w:after="0" w:line="14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                The balance relates to local debtors which are unsecured but considered good.</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color w:val="000000"/>
          <w:sz w:val="18"/>
          <w:szCs w:val="18"/>
        </w:rPr>
        <w:t>17.           ADVANCES, DEPOSITS, PREPAYMENTS &amp;                                        2002                                    2001</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color w:val="000000"/>
          <w:sz w:val="18"/>
          <w:szCs w:val="18"/>
        </w:rPr>
        <w:t>                OTHER RECEIVABLES                                                                     &lt;Rupees&gt;                           &lt;Rupees&gt;</w:t>
      </w:r>
    </w:p>
    <w:p w:rsidR="00670E08" w:rsidRPr="00670E08" w:rsidRDefault="00670E08" w:rsidP="00670E08">
      <w:pPr>
        <w:spacing w:after="0" w:line="14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                These are unsecured but considered good.</w:t>
      </w:r>
    </w:p>
    <w:p w:rsidR="00670E08" w:rsidRPr="00670E08" w:rsidRDefault="00670E08" w:rsidP="00670E08">
      <w:pPr>
        <w:spacing w:after="0" w:line="14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 xml:space="preserve">                Due from employees (Note 17.1)                                                       1,337,368                            1,553,834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 xml:space="preserve">                Advances to Suppliers                                                                       1,086,809                            2,605,026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 xml:space="preserve">                Letters of credit   (Note  17.2 )                                                               115,694                                 59,545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 xml:space="preserve">                L/C margin                                                                                                           0                            1,823,000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                Advance Incom Tax                                                                            3,871,049                            6,169,417</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 xml:space="preserve">                Prepayments                                                                                            443,810                               761,883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 xml:space="preserve">                Others                                                                                                       132,478                               436,983    </w:t>
      </w:r>
    </w:p>
    <w:p w:rsidR="00670E08" w:rsidRPr="00670E08" w:rsidRDefault="00670E08" w:rsidP="00670E08">
      <w:pPr>
        <w:spacing w:after="0" w:line="14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color w:val="000000"/>
          <w:sz w:val="20"/>
          <w:szCs w:val="20"/>
        </w:rPr>
        <w:t>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color w:val="000000"/>
          <w:sz w:val="20"/>
          <w:szCs w:val="20"/>
        </w:rPr>
        <w:t xml:space="preserve">                                                                                                                              6,987,208                       13,409,688    </w:t>
      </w:r>
    </w:p>
    <w:p w:rsidR="00670E08" w:rsidRPr="00670E08" w:rsidRDefault="00670E08" w:rsidP="00670E08">
      <w:pPr>
        <w:spacing w:after="0" w:line="14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color w:val="000000"/>
          <w:sz w:val="20"/>
          <w:szCs w:val="20"/>
        </w:rPr>
        <w:t>                                                                                                                         ==========                     ==========</w:t>
      </w:r>
    </w:p>
    <w:p w:rsidR="00670E08" w:rsidRPr="00670E08" w:rsidRDefault="00670E08" w:rsidP="00670E08">
      <w:pPr>
        <w:tabs>
          <w:tab w:val="left" w:pos="720"/>
          <w:tab w:val="right" w:pos="6480"/>
          <w:tab w:val="right" w:pos="8460"/>
        </w:tabs>
        <w:spacing w:after="0" w:line="240" w:lineRule="auto"/>
        <w:ind w:left="1440"/>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 </w:t>
      </w:r>
    </w:p>
    <w:p w:rsidR="00670E08" w:rsidRPr="00670E08" w:rsidRDefault="00670E08" w:rsidP="00670E08">
      <w:pPr>
        <w:tabs>
          <w:tab w:val="left" w:pos="720"/>
          <w:tab w:val="right" w:pos="6480"/>
          <w:tab w:val="right" w:pos="8460"/>
        </w:tabs>
        <w:spacing w:after="0" w:line="240" w:lineRule="auto"/>
        <w:ind w:left="1440" w:hanging="720"/>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17.1      These interest free loans &amp; advances include Rs. 713,247 (2001: Rs 1,392,787 ) given to      employees  whose basic salary exceeds Rs. 100,000  per annum.                                                           </w:t>
      </w:r>
    </w:p>
    <w:p w:rsidR="00670E08" w:rsidRPr="00670E08" w:rsidRDefault="00670E08" w:rsidP="00670E08">
      <w:pPr>
        <w:tabs>
          <w:tab w:val="left" w:pos="720"/>
          <w:tab w:val="right" w:pos="6480"/>
          <w:tab w:val="right" w:pos="8460"/>
        </w:tabs>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 xml:space="preserve">                17.2      This amount relates to letter of credit for import of cotton.                  </w:t>
      </w:r>
    </w:p>
    <w:p w:rsidR="00670E08" w:rsidRPr="00670E08" w:rsidRDefault="00670E08" w:rsidP="00670E08">
      <w:pPr>
        <w:tabs>
          <w:tab w:val="left" w:pos="720"/>
          <w:tab w:val="right" w:pos="6480"/>
          <w:tab w:val="right" w:pos="8460"/>
        </w:tabs>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 </w:t>
      </w:r>
    </w:p>
    <w:p w:rsidR="00670E08" w:rsidRPr="00670E08" w:rsidRDefault="00670E08" w:rsidP="00670E08">
      <w:pPr>
        <w:tabs>
          <w:tab w:val="left" w:pos="720"/>
          <w:tab w:val="right" w:pos="6480"/>
          <w:tab w:val="right" w:pos="8460"/>
        </w:tabs>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b/>
          <w:bCs/>
          <w:i/>
          <w:iCs/>
          <w:color w:val="000000"/>
          <w:sz w:val="20"/>
          <w:szCs w:val="20"/>
        </w:rPr>
        <w:t>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color w:val="000000"/>
          <w:sz w:val="18"/>
          <w:szCs w:val="18"/>
        </w:rPr>
        <w:t>18.           CASH &amp; BANK BALANCES                                                                      2002                                    2001</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color w:val="000000"/>
          <w:sz w:val="18"/>
          <w:szCs w:val="18"/>
        </w:rPr>
        <w:t>                                                                                                                               &lt;Rupees&gt;                           &lt;Rupees&gt;</w:t>
      </w:r>
    </w:p>
    <w:p w:rsidR="00670E08" w:rsidRPr="00670E08" w:rsidRDefault="00670E08" w:rsidP="00670E08">
      <w:pPr>
        <w:spacing w:after="0" w:line="14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 xml:space="preserve">                Cash in hand                                                                                            381,414                               131,608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color w:val="000000"/>
          <w:sz w:val="20"/>
          <w:szCs w:val="20"/>
        </w:rPr>
        <w:t xml:space="preserve">                Cash at bank - In current accounts                                                      389,591                               272,663    </w:t>
      </w:r>
    </w:p>
    <w:p w:rsidR="00670E08" w:rsidRPr="00670E08" w:rsidRDefault="00670E08" w:rsidP="00670E08">
      <w:pPr>
        <w:spacing w:after="0" w:line="14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color w:val="000000"/>
          <w:sz w:val="20"/>
          <w:szCs w:val="20"/>
        </w:rPr>
        <w:t>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color w:val="000000"/>
          <w:sz w:val="20"/>
          <w:szCs w:val="20"/>
        </w:rPr>
        <w:t xml:space="preserve">                                                                                                                                 771,005                             404,271    </w:t>
      </w:r>
    </w:p>
    <w:p w:rsidR="00670E08" w:rsidRPr="00670E08" w:rsidRDefault="00670E08" w:rsidP="00670E08">
      <w:pPr>
        <w:spacing w:after="0" w:line="14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color w:val="000000"/>
          <w:sz w:val="20"/>
          <w:szCs w:val="20"/>
        </w:rPr>
        <w:t>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18"/>
          <w:szCs w:val="18"/>
        </w:rPr>
        <w:t>19.           SALES                                                                                                           2002                                    2001</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18"/>
          <w:szCs w:val="18"/>
        </w:rPr>
        <w:t>                                                                                                                               &lt;Rupees&gt;                           &lt;Rupees&gt;</w:t>
      </w:r>
    </w:p>
    <w:p w:rsidR="00670E08" w:rsidRPr="00670E08" w:rsidRDefault="00670E08" w:rsidP="00670E08">
      <w:pPr>
        <w:spacing w:after="0" w:line="14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lastRenderedPageBreak/>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Yarn                                                                                                    461,798,526                        563,208,088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Waste                                                                                                    7,662,508                          10,381,261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r w:rsidRPr="00670E08">
        <w:rPr>
          <w:rFonts w:ascii="Times New Roman" w:eastAsia="Times New Roman" w:hAnsi="Times New Roman" w:cs="Times New Roman"/>
          <w:b/>
          <w:bCs/>
          <w:sz w:val="20"/>
          <w:szCs w:val="20"/>
        </w:rPr>
        <w:t>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469,461,034                     573,589,349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20.          COST OF SALES                                                                                      2002                                   2001</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&lt;Rupees&gt;                          &lt;Rupees&gt;</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Raw material consumed (Note 20.1)                                              283,993,570                        321,124,305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Salaries, wages &amp; benefits                                                               49,799,358                          50,342,179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Gratuity                                                                                                  4,927,578                            3,022,443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Power &amp; Fuel                                                                                      74,607,636                          77,606,360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Store Consumed                                                                                 10,085,538                          12,129,130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Repair &amp; Maintenance                                                                        7,395,476                          11,768,401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Depreciation                                                                                       17,273,605                          18,928,638</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Insurance                                                                                                 399,356                               404,191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Other expenses                                                                                     1,101,045                               932,947    </w:t>
      </w:r>
    </w:p>
    <w:p w:rsidR="00670E08" w:rsidRPr="00670E08" w:rsidRDefault="00670E08" w:rsidP="00670E08">
      <w:pPr>
        <w:spacing w:after="0" w:line="14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449,583,162                        496,258,594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Adjustment of work in process</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Opening stock                                                                                   4,824,891                            3,472,148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Closing stock                                                                                  (9,781,841)                         (4,824,891)    </w:t>
      </w:r>
    </w:p>
    <w:p w:rsidR="00670E08" w:rsidRPr="00670E08" w:rsidRDefault="00670E08" w:rsidP="00670E08">
      <w:pPr>
        <w:spacing w:after="0" w:line="14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(4,956,950)                         (1,352,743)</w:t>
      </w:r>
    </w:p>
    <w:p w:rsidR="00670E08" w:rsidRPr="00670E08" w:rsidRDefault="00670E08" w:rsidP="00670E08">
      <w:pPr>
        <w:spacing w:after="0" w:line="14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Cost of goods manufactured                                                         444,626,212                        494,905,851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Adjustment of finished goods</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Opening stock                                                                                   1,137,019                            2,435,329</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lastRenderedPageBreak/>
        <w:t xml:space="preserve">                   Closing stock                                                                                  (1,975,779)                         (1,137,019)    </w:t>
      </w:r>
    </w:p>
    <w:p w:rsidR="00670E08" w:rsidRPr="00670E08" w:rsidRDefault="00670E08" w:rsidP="00670E08">
      <w:pPr>
        <w:spacing w:after="0" w:line="14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(838,760)                            1,298,310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443,787,452                     496,204,161</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xml:space="preserve">20.1        Raw Material Consumed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Opening stock                                                                                    47,330,375                          50,824,747</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Add: Purchases                                                                                287,411,150                        317,475,332</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334,741,525                        368,300,079</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Less:    Closing stock                                                                        50,875,613                          47,330,375</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xml:space="preserve">                </w:t>
      </w:r>
      <w:r w:rsidRPr="00670E08">
        <w:rPr>
          <w:rFonts w:ascii="Times New Roman" w:eastAsia="Times New Roman" w:hAnsi="Times New Roman" w:cs="Times New Roman"/>
          <w:sz w:val="20"/>
          <w:szCs w:val="20"/>
        </w:rPr>
        <w:t>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283,865,912                        320,969,704</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Add: Cotton Cess                                                                                   127,658                               154,601</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r w:rsidRPr="00670E08">
        <w:rPr>
          <w:rFonts w:ascii="Times New Roman" w:eastAsia="Times New Roman" w:hAnsi="Times New Roman" w:cs="Times New Roman"/>
          <w:b/>
          <w:bCs/>
          <w:sz w:val="20"/>
          <w:szCs w:val="20"/>
        </w:rPr>
        <w:t>283,993,570</w:t>
      </w:r>
      <w:r w:rsidRPr="00670E08">
        <w:rPr>
          <w:rFonts w:ascii="Times New Roman" w:eastAsia="Times New Roman" w:hAnsi="Times New Roman" w:cs="Times New Roman"/>
          <w:sz w:val="20"/>
          <w:szCs w:val="20"/>
        </w:rPr>
        <w:t xml:space="preserve">                     </w:t>
      </w:r>
      <w:r w:rsidRPr="00670E08">
        <w:rPr>
          <w:rFonts w:ascii="Times New Roman" w:eastAsia="Times New Roman" w:hAnsi="Times New Roman" w:cs="Times New Roman"/>
          <w:b/>
          <w:bCs/>
          <w:sz w:val="20"/>
          <w:szCs w:val="20"/>
        </w:rPr>
        <w:t>321,124,305</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21.          ADMINISTRATIVE EXPENSES                                                             2002                                   2001</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&lt;Rupees&gt;                          &lt;Rupees&gt;</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Salaries, wages &amp; benefits</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(Including directors' remuneration)                                                   8,187,629                            7,917,486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Gratuity                                                                                                  1,399,086                            1,274,795</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Travelling &amp; conveyance                                                                      193,762                               691,486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Communication                                                                                    1,360,873                            1,721,211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Electricity &amp; gas                                                                                   1,248,014                            1,610,370</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Printing &amp; stationery                                                                              456,499                               474,640</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lastRenderedPageBreak/>
        <w:t xml:space="preserve">                Repair &amp; maintenance                                                                            437,129                               818,475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Vehicles maintenance                                                                          1,162,551                            1,835,828</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Rent, rates &amp; taxes                                                                                  534,997                               514,298</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Advertisement                                                                                           24,440                                 37,150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Legal &amp; professional charges                                                                 18,000                            1,166,074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Auditors' remuneration (Note 21.1)                                                      175,000                               150,000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Donations (Note 21.2)                                                                                       0                               434,656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Depreciation (Note 10.1)                                                                        638,150                            2,159,842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Others                                                                                                       689,516                            1,699,895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xml:space="preserve">                                                                                                                           16,525,646                       22,506,206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21.1         Auditors’ Remuneration</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Audit fee                                                                                                    60,000                                 35,000</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Out of pocket expenses                                                                           15,000                                 15,000</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Tax Consultancy                                                                                     100,000                               100,000</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175,000                             150,000</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21.2      None of the directors or their spouses had any interest in the donees.</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22           SELLING EXPENSES                                                                               2002                                   2001</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&lt;Rupees&gt;                          &lt;Rupees&gt;</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Salaries &amp; benefits                                                                               2,290,934                            1,851,013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Gratuity                                                                                                     355,536                               402,131</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Travelling &amp; conveyance                                                                      202,122                               140,679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Communication                                                                                       181,060                               203,261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Electricity &amp; gas                                                                                      114,620                               101,610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Printing &amp; stationery                                                                                  1,822                                   5,959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Repair &amp; maitenance                                                                                  6,700                                   6,600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Vehicles maintenance                                                                             342,927                               521,058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Carriage &amp; Freight                                                                               2,501,208                            2,551,703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Others                                                                                                         74,596                               108,412    </w:t>
      </w:r>
    </w:p>
    <w:p w:rsidR="00670E08" w:rsidRPr="00670E08" w:rsidRDefault="00670E08" w:rsidP="00670E08">
      <w:pPr>
        <w:spacing w:after="0" w:line="12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xml:space="preserve">                                                                                                                              6,071,525                          5,892,426    </w:t>
      </w:r>
    </w:p>
    <w:p w:rsidR="00670E08" w:rsidRPr="00670E08" w:rsidRDefault="00670E08" w:rsidP="00670E08">
      <w:pPr>
        <w:spacing w:after="0" w:line="12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lastRenderedPageBreak/>
        <w:t>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23.          FINANCIAL EXPENSES                                                                          2002                                   2001</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&lt;Rupees&gt;                          &lt;Rupees&gt;</w:t>
      </w:r>
    </w:p>
    <w:p w:rsidR="00670E08" w:rsidRPr="00670E08" w:rsidRDefault="00670E08" w:rsidP="00670E08">
      <w:pPr>
        <w:spacing w:after="0" w:line="14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Mark-up on</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Secured Long term finances                                                          20,132,480                          29,155,594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Secured Short term finances                                                         14,547,477                          19,947,643    </w:t>
      </w:r>
    </w:p>
    <w:p w:rsidR="00670E08" w:rsidRPr="00670E08" w:rsidRDefault="00670E08" w:rsidP="00670E08">
      <w:pPr>
        <w:spacing w:after="0" w:line="14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34,679,957                          49,103,237</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Bank Charges &amp; Others                                                                      1,065,415                            1,299,838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r w:rsidRPr="00670E08">
        <w:rPr>
          <w:rFonts w:ascii="Times New Roman" w:eastAsia="Times New Roman" w:hAnsi="Times New Roman" w:cs="Times New Roman"/>
          <w:b/>
          <w:bCs/>
          <w:sz w:val="20"/>
          <w:szCs w:val="20"/>
        </w:rPr>
        <w:t>                                                                                                           ----------------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xml:space="preserve">                                                                                                                           35,745,372                       50,403,075    </w:t>
      </w:r>
    </w:p>
    <w:p w:rsidR="00670E08" w:rsidRPr="00670E08" w:rsidRDefault="00670E08" w:rsidP="00670E08">
      <w:pPr>
        <w:spacing w:after="0" w:line="14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24.          OTHER CHARGES/(INCOME)                                                               2002                                   2001</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&lt;Rupees&gt;                          &lt;Rupees&gt;</w:t>
      </w:r>
    </w:p>
    <w:p w:rsidR="00670E08" w:rsidRPr="00670E08" w:rsidRDefault="00670E08" w:rsidP="00670E08">
      <w:pPr>
        <w:spacing w:after="0" w:line="18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Sale of scrap                                                                                          (534,351)                            (984,043)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Disposal of fixed assets (Note 10.2)                                               (3,740,118)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Unclaimed balances written back adjustment                               (1,075,406)                               778,148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Miscellaneous Income                                                                        (213,772)                               471,240    </w:t>
      </w:r>
      <w:r w:rsidRPr="00670E08">
        <w:rPr>
          <w:rFonts w:ascii="Times New Roman" w:eastAsia="Times New Roman" w:hAnsi="Times New Roman" w:cs="Times New Roman"/>
          <w:b/>
          <w:bCs/>
          <w:sz w:val="20"/>
          <w:szCs w:val="20"/>
        </w:rPr>
        <w:t>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(5,563,647)                             265,345</w:t>
      </w:r>
    </w:p>
    <w:p w:rsidR="00670E08" w:rsidRPr="00670E08" w:rsidRDefault="00670E08" w:rsidP="00670E08">
      <w:pPr>
        <w:spacing w:after="0" w:line="14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25.          PRIOR YEAR’S ADJUSTMENT                                                            2002                                   2001</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&lt;Rupees&gt;                          &lt;Rupees&gt;</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Reversal of Mark up (Note 25.1)                                                        2,397,228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Adjustment of retirement benefits (Note 25.2)                                2,717,500                                     -</w:t>
      </w:r>
      <w:r w:rsidRPr="00670E08">
        <w:rPr>
          <w:rFonts w:ascii="Times New Roman" w:eastAsia="Times New Roman" w:hAnsi="Times New Roman" w:cs="Times New Roman"/>
          <w:b/>
          <w:bCs/>
          <w:sz w:val="20"/>
          <w:szCs w:val="20"/>
        </w:rPr>
        <w:t>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5,114,72 8</w:t>
      </w:r>
      <w:r w:rsidRPr="00670E08">
        <w:rPr>
          <w:rFonts w:ascii="Times New Roman" w:eastAsia="Times New Roman" w:hAnsi="Times New Roman" w:cs="Times New Roman"/>
          <w:sz w:val="20"/>
          <w:szCs w:val="20"/>
        </w:rPr>
        <w:t>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25.1</w:t>
      </w:r>
      <w:r w:rsidRPr="00670E08">
        <w:rPr>
          <w:rFonts w:ascii="Times New Roman" w:eastAsia="Times New Roman" w:hAnsi="Times New Roman" w:cs="Times New Roman"/>
          <w:sz w:val="14"/>
          <w:szCs w:val="14"/>
        </w:rPr>
        <w:t xml:space="preserve">              </w:t>
      </w:r>
      <w:r w:rsidRPr="00670E08">
        <w:rPr>
          <w:rFonts w:ascii="Times New Roman" w:eastAsia="Times New Roman" w:hAnsi="Times New Roman" w:cs="Times New Roman"/>
          <w:sz w:val="20"/>
          <w:szCs w:val="20"/>
        </w:rPr>
        <w:t>This includes effect of reduction in mark up rate on prior years amounting to Rs 2.397 million. The mark up rate has been reduced as a part of reschduling of Long Term Finance by National Bank of Pakistan. (Note No. 5.1 (c)(ii).</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25.2</w:t>
      </w:r>
      <w:r w:rsidRPr="00670E08">
        <w:rPr>
          <w:rFonts w:ascii="Times New Roman" w:eastAsia="Times New Roman" w:hAnsi="Times New Roman" w:cs="Times New Roman"/>
          <w:sz w:val="14"/>
          <w:szCs w:val="14"/>
        </w:rPr>
        <w:t xml:space="preserve">              </w:t>
      </w:r>
      <w:r w:rsidRPr="00670E08">
        <w:rPr>
          <w:rFonts w:ascii="Times New Roman" w:eastAsia="Times New Roman" w:hAnsi="Times New Roman" w:cs="Times New Roman"/>
          <w:sz w:val="20"/>
          <w:szCs w:val="20"/>
        </w:rPr>
        <w:t>Retirement Benefits, payable to  the Company’s executives, have been reversed as these amounts are payable at the discretion of the Board of Directors of the Company on case to case basis considering the performance of the employee and length of the service. Accordingly, the effect of such transactions shall be accounted for at the time of making payments.</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26.          TAXATION</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18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lastRenderedPageBreak/>
        <w:t>26.1</w:t>
      </w:r>
      <w:r w:rsidRPr="00670E08">
        <w:rPr>
          <w:rFonts w:ascii="Times New Roman" w:eastAsia="Times New Roman" w:hAnsi="Times New Roman" w:cs="Times New Roman"/>
          <w:i/>
          <w:iCs/>
          <w:sz w:val="20"/>
          <w:szCs w:val="20"/>
        </w:rPr>
        <w:t xml:space="preserve">         </w:t>
      </w:r>
      <w:r w:rsidRPr="00670E08">
        <w:rPr>
          <w:rFonts w:ascii="Times New Roman" w:eastAsia="Times New Roman" w:hAnsi="Times New Roman" w:cs="Times New Roman"/>
          <w:sz w:val="20"/>
          <w:szCs w:val="20"/>
        </w:rPr>
        <w:t>Provision for turnover tax Under Section 80 (D) of the Income Tax Ordinance, 1979 has been made for the current year on account of accumulated losses for the previous years.</w:t>
      </w:r>
    </w:p>
    <w:p w:rsidR="00670E08" w:rsidRPr="00670E08" w:rsidRDefault="00670E08" w:rsidP="00670E08">
      <w:pPr>
        <w:spacing w:after="0" w:line="180" w:lineRule="atLeast"/>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tabs>
          <w:tab w:val="right" w:pos="6480"/>
          <w:tab w:val="right" w:pos="8460"/>
        </w:tabs>
        <w:spacing w:after="0" w:line="240" w:lineRule="auto"/>
        <w:ind w:left="630" w:hanging="63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tabs>
          <w:tab w:val="right" w:pos="6480"/>
          <w:tab w:val="right" w:pos="8460"/>
        </w:tabs>
        <w:spacing w:after="0" w:line="240" w:lineRule="auto"/>
        <w:ind w:left="630" w:hanging="63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tabs>
          <w:tab w:val="right" w:pos="6480"/>
          <w:tab w:val="right" w:pos="8460"/>
        </w:tabs>
        <w:spacing w:after="0" w:line="240" w:lineRule="auto"/>
        <w:ind w:left="630" w:hanging="63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tabs>
          <w:tab w:val="right" w:pos="6480"/>
          <w:tab w:val="right" w:pos="8460"/>
        </w:tabs>
        <w:spacing w:after="0" w:line="240" w:lineRule="auto"/>
        <w:ind w:left="630" w:hanging="63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tabs>
          <w:tab w:val="right" w:pos="6480"/>
          <w:tab w:val="right" w:pos="8460"/>
        </w:tabs>
        <w:spacing w:after="0" w:line="240" w:lineRule="auto"/>
        <w:ind w:left="630" w:hanging="63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26.3    No provision has been made for deferred taxation, as the timing differences are not expected to reverse in the foreseeable future. The estimated potential liability comes to Rs. 7.1 million. (2001:  Rs. 4.384 million)</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27.          BASIC EARNING PER SHARE                                                              2002                                   2001</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&lt;Rupees&gt;                          &lt;Rupees&gt;</w:t>
      </w:r>
    </w:p>
    <w:p w:rsidR="00670E08" w:rsidRPr="00670E08" w:rsidRDefault="00670E08" w:rsidP="00670E08">
      <w:pPr>
        <w:spacing w:after="0" w:line="240" w:lineRule="auto"/>
        <w:ind w:left="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spacing w:after="0" w:line="240" w:lineRule="auto"/>
        <w:ind w:left="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Profit /(Loss) for the year attributable                                         (24,347,009)                         (4,630,220)    </w:t>
      </w:r>
    </w:p>
    <w:p w:rsidR="00670E08" w:rsidRPr="00670E08" w:rsidRDefault="00670E08" w:rsidP="00670E08">
      <w:pPr>
        <w:spacing w:after="0" w:line="240" w:lineRule="auto"/>
        <w:ind w:left="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to ordinary shareholders.                                                                                   </w:t>
      </w:r>
    </w:p>
    <w:p w:rsidR="00670E08" w:rsidRPr="00670E08" w:rsidRDefault="00670E08" w:rsidP="00670E08">
      <w:pPr>
        <w:spacing w:after="0" w:line="240" w:lineRule="auto"/>
        <w:ind w:left="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No. of Ordinary Shares outstanding                                                 8,775,000                            8,775,000</w:t>
      </w:r>
    </w:p>
    <w:p w:rsidR="00670E08" w:rsidRPr="00670E08" w:rsidRDefault="00670E08" w:rsidP="00670E08">
      <w:pPr>
        <w:spacing w:after="0" w:line="240" w:lineRule="auto"/>
        <w:ind w:left="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during the year.</w:t>
      </w:r>
    </w:p>
    <w:p w:rsidR="00670E08" w:rsidRPr="00670E08" w:rsidRDefault="00670E08" w:rsidP="00670E08">
      <w:pPr>
        <w:spacing w:after="0" w:line="240" w:lineRule="auto"/>
        <w:ind w:left="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Earning per share                                                                                     (2.775)                                (0.528)</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28.          REMUNERATION OF CHAIRMAN, DIRECTORS &amp; OFFICERS</w:t>
      </w:r>
    </w:p>
    <w:p w:rsidR="00670E08" w:rsidRPr="00670E08" w:rsidRDefault="00670E08" w:rsidP="00670E08">
      <w:pPr>
        <w:spacing w:after="0" w:line="14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16"/>
          <w:szCs w:val="16"/>
        </w:rPr>
        <w:t>                                                                                                     CHAIRMAN                        WORKING DIRECTORS</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16"/>
          <w:szCs w:val="16"/>
        </w:rPr>
        <w:t>                PARTICULARS                                                                                                                  &amp; OFFICERS</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16"/>
          <w:szCs w:val="16"/>
        </w:rPr>
        <w:t>                                                                                                2002                    2001                    2002                    2001</w:t>
      </w:r>
    </w:p>
    <w:p w:rsidR="00670E08" w:rsidRPr="00670E08" w:rsidRDefault="00670E08" w:rsidP="00670E08">
      <w:pPr>
        <w:spacing w:after="0" w:line="14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16"/>
          <w:szCs w:val="16"/>
        </w:rPr>
        <w:t>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16"/>
          <w:szCs w:val="16"/>
        </w:rPr>
        <w:t>                Managerial remuneration                                    240,000               240,000            1,118,460            1,133,400</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16"/>
          <w:szCs w:val="16"/>
        </w:rPr>
        <w:t>                Rent &amp; utilities                                                   439,361               980,830               812,287               972,626</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16"/>
          <w:szCs w:val="16"/>
        </w:rPr>
        <w:t>                Other perquisites &amp; benefits:</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16"/>
          <w:szCs w:val="16"/>
        </w:rPr>
        <w:t>                   Medical Expenses                                               42,322                 53,420                 77,082                 72,500</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16"/>
          <w:szCs w:val="16"/>
        </w:rPr>
        <w:t>                   Servant salaries                                                  75,000                 90,000                 37,500                 42,000</w:t>
      </w:r>
    </w:p>
    <w:p w:rsidR="00670E08" w:rsidRPr="00670E08" w:rsidRDefault="00670E08" w:rsidP="00670E08">
      <w:pPr>
        <w:spacing w:after="0" w:line="18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16"/>
          <w:szCs w:val="16"/>
        </w:rPr>
        <w:t>                                                                                   ----------------       ----------------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16"/>
          <w:szCs w:val="16"/>
        </w:rPr>
        <w:t>                                                                                           796,683            1,295,135            2,045,329            2,220,526</w:t>
      </w:r>
    </w:p>
    <w:p w:rsidR="00670E08" w:rsidRPr="00670E08" w:rsidRDefault="00670E08" w:rsidP="00670E08">
      <w:pPr>
        <w:spacing w:after="0" w:line="18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16"/>
          <w:szCs w:val="16"/>
        </w:rPr>
        <w:t>                                                                                    ==========        ==========        ==========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16"/>
          <w:szCs w:val="16"/>
        </w:rPr>
        <w:t>                No. Of Persons                                                              1                          1                          3                          3</w:t>
      </w:r>
    </w:p>
    <w:p w:rsidR="00670E08" w:rsidRPr="00670E08" w:rsidRDefault="00670E08" w:rsidP="00670E08">
      <w:pPr>
        <w:spacing w:after="0" w:line="140" w:lineRule="atLeast"/>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16"/>
          <w:szCs w:val="16"/>
        </w:rPr>
        <w:t>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In addition to the above, company maintains cars of Chairman &amp; above Directors . No meeting fee was paid during the year.</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29.          NO. OF EMPLOYEES</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Total number of  employees at the year end was 1203 ( 2001 : 1222 )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30.          CAPACITY &amp; PRODUCTION                                                                2002                                   2001</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No. Of spindles installed                                                                         40,344                                 40,344</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No. Of spindles shifts worked                                                         42,550,279                          42,537,113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Assessed capacity all counts (Kgs)                                                 5,270,412                            5,270,412</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Actual production all counts                                 (Kgs)                  3,660,174                            3,674,771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Actual production converted into 20 S count     (Kgs)                15,030,342                          15,758,543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No. Of shifts worked                                                                                  1,086                                   1,086</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Due to defective &amp; poor quality of local cotton and discontinuation of electricity for extension of load assessed level of production could not be attained.</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lastRenderedPageBreak/>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32.          DATE OF AUTHORIZATION OF ISSUE</w:t>
      </w:r>
    </w:p>
    <w:p w:rsidR="00670E08" w:rsidRPr="00670E08" w:rsidRDefault="00670E08" w:rsidP="00670E08">
      <w:pPr>
        <w:spacing w:after="0" w:line="240" w:lineRule="auto"/>
        <w:ind w:left="720" w:hanging="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xml:space="preserve">  </w:t>
      </w:r>
    </w:p>
    <w:p w:rsidR="00670E08" w:rsidRPr="00670E08" w:rsidRDefault="00670E08" w:rsidP="00670E08">
      <w:pPr>
        <w:spacing w:after="0" w:line="240" w:lineRule="auto"/>
        <w:ind w:left="720"/>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The financial statements were authorized for issue on January 28,2002, by the Board of Directors of the Company.</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sz w:val="20"/>
          <w:szCs w:val="20"/>
        </w:rPr>
        <w:t> </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MIAN IQBAL SALAH-UD-DIN                                                                      MIAN YOUSAF SALAH-UD-DIN</w:t>
      </w:r>
    </w:p>
    <w:p w:rsidR="00670E08" w:rsidRPr="00670E08" w:rsidRDefault="00670E08" w:rsidP="00670E08">
      <w:pPr>
        <w:spacing w:after="0" w:line="240" w:lineRule="auto"/>
        <w:rPr>
          <w:rFonts w:ascii="Times New Roman" w:eastAsia="Times New Roman" w:hAnsi="Times New Roman" w:cs="Times New Roman"/>
          <w:sz w:val="20"/>
          <w:szCs w:val="20"/>
        </w:rPr>
      </w:pPr>
      <w:r w:rsidRPr="00670E08">
        <w:rPr>
          <w:rFonts w:ascii="Times New Roman" w:eastAsia="Times New Roman" w:hAnsi="Times New Roman" w:cs="Times New Roman"/>
          <w:b/>
          <w:bCs/>
          <w:sz w:val="20"/>
          <w:szCs w:val="20"/>
        </w:rPr>
        <w:t>                  Chief Executive                                                                                                          Director</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lastRenderedPageBreak/>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lastRenderedPageBreak/>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lastRenderedPageBreak/>
        <w:t> </w:t>
      </w:r>
    </w:p>
    <w:p w:rsidR="00670E08" w:rsidRPr="00670E08" w:rsidRDefault="00670E08" w:rsidP="00670E08">
      <w:pPr>
        <w:spacing w:before="100" w:beforeAutospacing="1" w:after="100" w:afterAutospacing="1" w:line="240" w:lineRule="auto"/>
        <w:rPr>
          <w:rFonts w:ascii="Times New Roman" w:eastAsia="Times New Roman" w:hAnsi="Times New Roman" w:cs="Times New Roman"/>
          <w:sz w:val="24"/>
          <w:szCs w:val="24"/>
        </w:rPr>
      </w:pPr>
      <w:r w:rsidRPr="00670E08">
        <w:rPr>
          <w:rFonts w:ascii="Times New Roman" w:eastAsia="Times New Roman" w:hAnsi="Times New Roman" w:cs="Times New Roman"/>
          <w:sz w:val="24"/>
          <w:szCs w:val="24"/>
        </w:rPr>
        <w:t> </w:t>
      </w:r>
    </w:p>
    <w:p w:rsidR="00272C27" w:rsidRDefault="00670E08" w:rsidP="00670E08">
      <w:r w:rsidRPr="00670E08">
        <w:rPr>
          <w:rFonts w:ascii="Times New Roman" w:eastAsia="Times New Roman" w:hAnsi="Times New Roman" w:cs="Times New Roman"/>
          <w:sz w:val="24"/>
          <w:szCs w:val="24"/>
        </w:rPr>
        <w:t> </w:t>
      </w:r>
    </w:p>
    <w:sectPr w:rsidR="00272C27" w:rsidSect="00272C2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670E08"/>
    <w:rsid w:val="00272C27"/>
    <w:rsid w:val="004C656E"/>
    <w:rsid w:val="00670E08"/>
    <w:rsid w:val="00F529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C27"/>
  </w:style>
  <w:style w:type="paragraph" w:styleId="Heading1">
    <w:name w:val="heading 1"/>
    <w:basedOn w:val="Normal"/>
    <w:link w:val="Heading1Char"/>
    <w:uiPriority w:val="9"/>
    <w:qFormat/>
    <w:rsid w:val="00670E08"/>
    <w:pPr>
      <w:keepNext/>
      <w:tabs>
        <w:tab w:val="right" w:pos="6480"/>
        <w:tab w:val="right" w:pos="8460"/>
      </w:tabs>
      <w:spacing w:after="0" w:line="240" w:lineRule="auto"/>
      <w:ind w:left="720" w:hanging="720"/>
      <w:jc w:val="both"/>
      <w:outlineLvl w:val="0"/>
    </w:pPr>
    <w:rPr>
      <w:rFonts w:ascii="Times New Roman" w:eastAsia="Times New Roman" w:hAnsi="Times New Roman" w:cs="Times New Roman"/>
      <w:b/>
      <w:bCs/>
      <w:kern w:val="36"/>
      <w:sz w:val="20"/>
      <w:szCs w:val="20"/>
    </w:rPr>
  </w:style>
  <w:style w:type="paragraph" w:styleId="Heading2">
    <w:name w:val="heading 2"/>
    <w:basedOn w:val="Normal"/>
    <w:link w:val="Heading2Char"/>
    <w:uiPriority w:val="9"/>
    <w:qFormat/>
    <w:rsid w:val="00670E08"/>
    <w:pPr>
      <w:keepNext/>
      <w:tabs>
        <w:tab w:val="right" w:pos="6480"/>
        <w:tab w:val="right" w:pos="8460"/>
      </w:tabs>
      <w:spacing w:after="0" w:line="240" w:lineRule="auto"/>
      <w:ind w:left="720" w:hanging="720"/>
      <w:jc w:val="both"/>
      <w:outlineLvl w:val="1"/>
    </w:pPr>
    <w:rPr>
      <w:rFonts w:ascii="Times New Roman" w:eastAsia="Times New Roman" w:hAnsi="Times New Roman" w:cs="Times New Roman"/>
      <w:b/>
      <w:b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E08"/>
    <w:rPr>
      <w:rFonts w:ascii="Times New Roman" w:eastAsia="Times New Roman" w:hAnsi="Times New Roman" w:cs="Times New Roman"/>
      <w:b/>
      <w:bCs/>
      <w:kern w:val="36"/>
      <w:sz w:val="20"/>
      <w:szCs w:val="20"/>
    </w:rPr>
  </w:style>
  <w:style w:type="character" w:customStyle="1" w:styleId="Heading2Char">
    <w:name w:val="Heading 2 Char"/>
    <w:basedOn w:val="DefaultParagraphFont"/>
    <w:link w:val="Heading2"/>
    <w:uiPriority w:val="9"/>
    <w:rsid w:val="00670E08"/>
    <w:rPr>
      <w:rFonts w:ascii="Times New Roman" w:eastAsia="Times New Roman" w:hAnsi="Times New Roman" w:cs="Times New Roman"/>
      <w:b/>
      <w:bCs/>
      <w:color w:val="000000"/>
      <w:sz w:val="20"/>
      <w:szCs w:val="20"/>
    </w:rPr>
  </w:style>
  <w:style w:type="paragraph" w:styleId="BodyTextIndent">
    <w:name w:val="Body Text Indent"/>
    <w:basedOn w:val="Normal"/>
    <w:link w:val="BodyTextIndentChar"/>
    <w:uiPriority w:val="99"/>
    <w:semiHidden/>
    <w:unhideWhenUsed/>
    <w:rsid w:val="00670E08"/>
    <w:pPr>
      <w:tabs>
        <w:tab w:val="left" w:pos="720"/>
        <w:tab w:val="right" w:pos="6480"/>
        <w:tab w:val="right" w:pos="8460"/>
      </w:tabs>
      <w:spacing w:after="0" w:line="240" w:lineRule="auto"/>
      <w:ind w:left="720" w:hanging="720"/>
      <w:jc w:val="both"/>
    </w:pPr>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uiPriority w:val="99"/>
    <w:semiHidden/>
    <w:rsid w:val="00670E08"/>
    <w:rPr>
      <w:rFonts w:ascii="Times New Roman" w:eastAsia="Times New Roman" w:hAnsi="Times New Roman" w:cs="Times New Roman"/>
      <w:sz w:val="20"/>
      <w:szCs w:val="20"/>
    </w:rPr>
  </w:style>
  <w:style w:type="paragraph" w:styleId="BodyTextIndent2">
    <w:name w:val="Body Text Indent 2"/>
    <w:basedOn w:val="Normal"/>
    <w:link w:val="BodyTextIndent2Char"/>
    <w:uiPriority w:val="99"/>
    <w:semiHidden/>
    <w:unhideWhenUsed/>
    <w:rsid w:val="00670E08"/>
    <w:pPr>
      <w:tabs>
        <w:tab w:val="right" w:pos="6480"/>
        <w:tab w:val="right" w:pos="8460"/>
      </w:tabs>
      <w:spacing w:after="0" w:line="240" w:lineRule="auto"/>
      <w:ind w:left="630" w:hanging="630"/>
      <w:jc w:val="both"/>
    </w:pPr>
    <w:rPr>
      <w:rFonts w:ascii="Times New Roman" w:eastAsia="Times New Roman" w:hAnsi="Times New Roman" w:cs="Times New Roman"/>
      <w:sz w:val="20"/>
      <w:szCs w:val="20"/>
    </w:rPr>
  </w:style>
  <w:style w:type="character" w:customStyle="1" w:styleId="BodyTextIndent2Char">
    <w:name w:val="Body Text Indent 2 Char"/>
    <w:basedOn w:val="DefaultParagraphFont"/>
    <w:link w:val="BodyTextIndent2"/>
    <w:uiPriority w:val="99"/>
    <w:semiHidden/>
    <w:rsid w:val="00670E08"/>
    <w:rPr>
      <w:rFonts w:ascii="Times New Roman" w:eastAsia="Times New Roman" w:hAnsi="Times New Roman" w:cs="Times New Roman"/>
      <w:sz w:val="20"/>
      <w:szCs w:val="20"/>
    </w:rPr>
  </w:style>
  <w:style w:type="paragraph" w:styleId="Header">
    <w:name w:val="header"/>
    <w:basedOn w:val="Normal"/>
    <w:link w:val="HeaderChar"/>
    <w:uiPriority w:val="99"/>
    <w:semiHidden/>
    <w:unhideWhenUsed/>
    <w:rsid w:val="00670E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emiHidden/>
    <w:rsid w:val="00670E08"/>
    <w:rPr>
      <w:rFonts w:ascii="Times New Roman" w:eastAsia="Times New Roman" w:hAnsi="Times New Roman" w:cs="Times New Roman"/>
      <w:sz w:val="24"/>
      <w:szCs w:val="24"/>
    </w:rPr>
  </w:style>
  <w:style w:type="paragraph" w:styleId="NormalWeb">
    <w:name w:val="Normal (Web)"/>
    <w:basedOn w:val="Normal"/>
    <w:uiPriority w:val="99"/>
    <w:unhideWhenUsed/>
    <w:rsid w:val="00670E0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401173408">
      <w:bodyDiv w:val="1"/>
      <w:marLeft w:val="0"/>
      <w:marRight w:val="0"/>
      <w:marTop w:val="0"/>
      <w:marBottom w:val="0"/>
      <w:divBdr>
        <w:top w:val="none" w:sz="0" w:space="0" w:color="auto"/>
        <w:left w:val="none" w:sz="0" w:space="0" w:color="auto"/>
        <w:bottom w:val="none" w:sz="0" w:space="0" w:color="auto"/>
        <w:right w:val="none" w:sz="0" w:space="0" w:color="auto"/>
      </w:divBdr>
      <w:divsChild>
        <w:div w:id="1503230148">
          <w:marLeft w:val="0"/>
          <w:marRight w:val="0"/>
          <w:marTop w:val="0"/>
          <w:marBottom w:val="0"/>
          <w:divBdr>
            <w:top w:val="single" w:sz="12" w:space="1" w:color="auto"/>
            <w:left w:val="single" w:sz="12" w:space="1" w:color="auto"/>
            <w:bottom w:val="single" w:sz="12" w:space="1" w:color="auto"/>
            <w:right w:val="single" w:sz="12" w:space="1" w:color="auto"/>
          </w:divBdr>
        </w:div>
        <w:div w:id="831721146">
          <w:marLeft w:val="0"/>
          <w:marRight w:val="0"/>
          <w:marTop w:val="0"/>
          <w:marBottom w:val="0"/>
          <w:divBdr>
            <w:top w:val="single" w:sz="12" w:space="1" w:color="auto"/>
            <w:left w:val="single" w:sz="12" w:space="1" w:color="auto"/>
            <w:bottom w:val="single" w:sz="12" w:space="1" w:color="auto"/>
            <w:right w:val="single" w:sz="12" w:space="1" w:color="auto"/>
          </w:divBdr>
        </w:div>
        <w:div w:id="70128774">
          <w:marLeft w:val="0"/>
          <w:marRight w:val="0"/>
          <w:marTop w:val="0"/>
          <w:marBottom w:val="0"/>
          <w:divBdr>
            <w:top w:val="single" w:sz="12" w:space="1" w:color="auto"/>
            <w:left w:val="single" w:sz="12" w:space="4" w:color="auto"/>
            <w:bottom w:val="single" w:sz="12" w:space="1" w:color="auto"/>
            <w:right w:val="single" w:sz="12" w:space="4" w:color="auto"/>
          </w:divBdr>
        </w:div>
        <w:div w:id="1979529550">
          <w:marLeft w:val="0"/>
          <w:marRight w:val="0"/>
          <w:marTop w:val="0"/>
          <w:marBottom w:val="0"/>
          <w:divBdr>
            <w:top w:val="single" w:sz="12" w:space="1" w:color="auto"/>
            <w:left w:val="single" w:sz="12" w:space="1" w:color="auto"/>
            <w:bottom w:val="single" w:sz="12" w:space="1" w:color="auto"/>
            <w:right w:val="single" w:sz="12" w:space="1" w:color="auto"/>
          </w:divBdr>
        </w:div>
        <w:div w:id="40327471">
          <w:marLeft w:val="0"/>
          <w:marRight w:val="0"/>
          <w:marTop w:val="0"/>
          <w:marBottom w:val="0"/>
          <w:divBdr>
            <w:top w:val="single" w:sz="12" w:space="1" w:color="auto"/>
            <w:left w:val="single" w:sz="12" w:space="1" w:color="auto"/>
            <w:bottom w:val="single" w:sz="12" w:space="1" w:color="auto"/>
            <w:right w:val="single" w:sz="12" w:space="1" w:color="auto"/>
          </w:divBdr>
        </w:div>
        <w:div w:id="2108959301">
          <w:marLeft w:val="0"/>
          <w:marRight w:val="0"/>
          <w:marTop w:val="0"/>
          <w:marBottom w:val="0"/>
          <w:divBdr>
            <w:top w:val="single" w:sz="12" w:space="1" w:color="auto"/>
            <w:left w:val="single" w:sz="12" w:space="4" w:color="auto"/>
            <w:bottom w:val="single" w:sz="12" w:space="1" w:color="auto"/>
            <w:right w:val="single" w:sz="12" w:space="4" w:color="auto"/>
          </w:divBdr>
        </w:div>
        <w:div w:id="1053887068">
          <w:marLeft w:val="0"/>
          <w:marRight w:val="0"/>
          <w:marTop w:val="0"/>
          <w:marBottom w:val="0"/>
          <w:divBdr>
            <w:top w:val="single" w:sz="12" w:space="1" w:color="auto"/>
            <w:left w:val="single" w:sz="12" w:space="1" w:color="auto"/>
            <w:bottom w:val="single" w:sz="12" w:space="1" w:color="auto"/>
            <w:right w:val="single" w:sz="12" w:space="1" w:color="auto"/>
          </w:divBdr>
        </w:div>
        <w:div w:id="1972636324">
          <w:marLeft w:val="0"/>
          <w:marRight w:val="0"/>
          <w:marTop w:val="0"/>
          <w:marBottom w:val="0"/>
          <w:divBdr>
            <w:top w:val="single" w:sz="12" w:space="1" w:color="auto"/>
            <w:left w:val="single" w:sz="12" w:space="1" w:color="auto"/>
            <w:bottom w:val="single" w:sz="12" w:space="1" w:color="auto"/>
            <w:right w:val="single" w:sz="12" w:space="1" w:color="auto"/>
          </w:divBdr>
        </w:div>
        <w:div w:id="1272973946">
          <w:marLeft w:val="0"/>
          <w:marRight w:val="0"/>
          <w:marTop w:val="0"/>
          <w:marBottom w:val="0"/>
          <w:divBdr>
            <w:top w:val="single" w:sz="12" w:space="1" w:color="auto"/>
            <w:left w:val="single" w:sz="12" w:space="1" w:color="auto"/>
            <w:bottom w:val="single" w:sz="12" w:space="1" w:color="auto"/>
            <w:right w:val="single" w:sz="12" w:space="1" w:color="auto"/>
          </w:divBdr>
        </w:div>
        <w:div w:id="2078016588">
          <w:marLeft w:val="0"/>
          <w:marRight w:val="0"/>
          <w:marTop w:val="0"/>
          <w:marBottom w:val="0"/>
          <w:divBdr>
            <w:top w:val="single" w:sz="12" w:space="1" w:color="auto"/>
            <w:left w:val="single" w:sz="12" w:space="1" w:color="auto"/>
            <w:bottom w:val="single" w:sz="12" w:space="1" w:color="auto"/>
            <w:right w:val="single" w:sz="12" w:space="1" w:color="auto"/>
          </w:divBdr>
        </w:div>
        <w:div w:id="1394348118">
          <w:marLeft w:val="0"/>
          <w:marRight w:val="0"/>
          <w:marTop w:val="0"/>
          <w:marBottom w:val="0"/>
          <w:divBdr>
            <w:top w:val="single" w:sz="12" w:space="1" w:color="auto"/>
            <w:left w:val="single" w:sz="12" w:space="1" w:color="auto"/>
            <w:bottom w:val="single" w:sz="12" w:space="1" w:color="auto"/>
            <w:right w:val="single" w:sz="12" w:space="1" w:color="auto"/>
          </w:divBdr>
        </w:div>
        <w:div w:id="1128282396">
          <w:marLeft w:val="0"/>
          <w:marRight w:val="0"/>
          <w:marTop w:val="0"/>
          <w:marBottom w:val="0"/>
          <w:divBdr>
            <w:top w:val="single" w:sz="12" w:space="1" w:color="auto"/>
            <w:left w:val="single" w:sz="12" w:space="1" w:color="auto"/>
            <w:bottom w:val="single" w:sz="12" w:space="1" w:color="auto"/>
            <w:right w:val="single" w:sz="12" w:space="1" w:color="auto"/>
          </w:divBdr>
        </w:div>
        <w:div w:id="102043539">
          <w:marLeft w:val="0"/>
          <w:marRight w:val="0"/>
          <w:marTop w:val="0"/>
          <w:marBottom w:val="0"/>
          <w:divBdr>
            <w:top w:val="single" w:sz="12" w:space="1" w:color="auto"/>
            <w:left w:val="single" w:sz="12" w:space="1" w:color="auto"/>
            <w:bottom w:val="single" w:sz="12" w:space="1" w:color="auto"/>
            <w:right w:val="single" w:sz="12" w:space="1" w:color="auto"/>
          </w:divBdr>
        </w:div>
        <w:div w:id="263078769">
          <w:marLeft w:val="0"/>
          <w:marRight w:val="0"/>
          <w:marTop w:val="0"/>
          <w:marBottom w:val="0"/>
          <w:divBdr>
            <w:top w:val="single" w:sz="12" w:space="1" w:color="auto"/>
            <w:left w:val="single" w:sz="12" w:space="1" w:color="auto"/>
            <w:bottom w:val="single" w:sz="12" w:space="1" w:color="auto"/>
            <w:right w:val="single" w:sz="12" w:space="1" w:color="auto"/>
          </w:divBdr>
        </w:div>
        <w:div w:id="1530096908">
          <w:marLeft w:val="0"/>
          <w:marRight w:val="0"/>
          <w:marTop w:val="0"/>
          <w:marBottom w:val="0"/>
          <w:divBdr>
            <w:top w:val="single" w:sz="12" w:space="1" w:color="auto"/>
            <w:left w:val="single" w:sz="12" w:space="1" w:color="auto"/>
            <w:bottom w:val="single" w:sz="12" w:space="1" w:color="auto"/>
            <w:right w:val="single" w:sz="12" w:space="1" w:color="auto"/>
          </w:divBdr>
        </w:div>
        <w:div w:id="470829280">
          <w:marLeft w:val="0"/>
          <w:marRight w:val="0"/>
          <w:marTop w:val="0"/>
          <w:marBottom w:val="0"/>
          <w:divBdr>
            <w:top w:val="single" w:sz="12" w:space="1" w:color="auto"/>
            <w:left w:val="single" w:sz="12" w:space="1" w:color="auto"/>
            <w:bottom w:val="none" w:sz="0" w:space="0" w:color="auto"/>
            <w:right w:val="single" w:sz="12" w:space="1" w:color="auto"/>
          </w:divBdr>
        </w:div>
        <w:div w:id="1597900256">
          <w:marLeft w:val="0"/>
          <w:marRight w:val="0"/>
          <w:marTop w:val="0"/>
          <w:marBottom w:val="0"/>
          <w:divBdr>
            <w:top w:val="none" w:sz="0" w:space="0" w:color="auto"/>
            <w:left w:val="single" w:sz="12" w:space="1" w:color="auto"/>
            <w:bottom w:val="single" w:sz="12" w:space="1" w:color="auto"/>
            <w:right w:val="single" w:sz="12" w:space="1" w:color="auto"/>
          </w:divBdr>
        </w:div>
        <w:div w:id="1710763728">
          <w:marLeft w:val="0"/>
          <w:marRight w:val="0"/>
          <w:marTop w:val="0"/>
          <w:marBottom w:val="0"/>
          <w:divBdr>
            <w:top w:val="single" w:sz="12" w:space="1" w:color="auto"/>
            <w:left w:val="single" w:sz="12" w:space="1" w:color="auto"/>
            <w:bottom w:val="single" w:sz="12" w:space="1" w:color="auto"/>
            <w:right w:val="single" w:sz="12" w:space="1" w:color="auto"/>
          </w:divBdr>
        </w:div>
        <w:div w:id="1955594705">
          <w:marLeft w:val="0"/>
          <w:marRight w:val="0"/>
          <w:marTop w:val="0"/>
          <w:marBottom w:val="0"/>
          <w:divBdr>
            <w:top w:val="single" w:sz="12" w:space="1" w:color="auto"/>
            <w:left w:val="single" w:sz="12" w:space="1" w:color="auto"/>
            <w:bottom w:val="single" w:sz="12" w:space="1" w:color="auto"/>
            <w:right w:val="single" w:sz="12" w:space="1" w:color="auto"/>
          </w:divBdr>
        </w:div>
        <w:div w:id="1031490367">
          <w:marLeft w:val="0"/>
          <w:marRight w:val="0"/>
          <w:marTop w:val="0"/>
          <w:marBottom w:val="0"/>
          <w:divBdr>
            <w:top w:val="single" w:sz="12" w:space="1" w:color="auto"/>
            <w:left w:val="single" w:sz="12" w:space="1" w:color="auto"/>
            <w:bottom w:val="single" w:sz="12" w:space="1" w:color="auto"/>
            <w:right w:val="single" w:sz="12" w:space="1" w:color="auto"/>
          </w:divBdr>
        </w:div>
        <w:div w:id="1559052484">
          <w:marLeft w:val="0"/>
          <w:marRight w:val="0"/>
          <w:marTop w:val="0"/>
          <w:marBottom w:val="0"/>
          <w:divBdr>
            <w:top w:val="single" w:sz="12" w:space="1" w:color="auto"/>
            <w:left w:val="single" w:sz="12" w:space="1" w:color="auto"/>
            <w:bottom w:val="single" w:sz="12" w:space="1" w:color="auto"/>
            <w:right w:val="single" w:sz="12" w:space="1" w:color="auto"/>
          </w:divBdr>
        </w:div>
        <w:div w:id="891845232">
          <w:marLeft w:val="0"/>
          <w:marRight w:val="0"/>
          <w:marTop w:val="0"/>
          <w:marBottom w:val="0"/>
          <w:divBdr>
            <w:top w:val="single" w:sz="12" w:space="1" w:color="auto"/>
            <w:left w:val="single" w:sz="12" w:space="4" w:color="auto"/>
            <w:bottom w:val="single" w:sz="12" w:space="1" w:color="auto"/>
            <w:right w:val="single" w:sz="12" w:space="4" w:color="auto"/>
          </w:divBdr>
        </w:div>
        <w:div w:id="1048578099">
          <w:marLeft w:val="0"/>
          <w:marRight w:val="0"/>
          <w:marTop w:val="0"/>
          <w:marBottom w:val="0"/>
          <w:divBdr>
            <w:top w:val="single" w:sz="12" w:space="1" w:color="auto"/>
            <w:left w:val="single" w:sz="12" w:space="1" w:color="auto"/>
            <w:bottom w:val="single" w:sz="12" w:space="1" w:color="auto"/>
            <w:right w:val="single" w:sz="12" w:space="1" w:color="auto"/>
          </w:divBdr>
        </w:div>
        <w:div w:id="684402856">
          <w:marLeft w:val="0"/>
          <w:marRight w:val="0"/>
          <w:marTop w:val="0"/>
          <w:marBottom w:val="0"/>
          <w:divBdr>
            <w:top w:val="single" w:sz="12" w:space="1" w:color="auto"/>
            <w:left w:val="single" w:sz="12" w:space="1" w:color="auto"/>
            <w:bottom w:val="single" w:sz="12" w:space="1" w:color="auto"/>
            <w:right w:val="single" w:sz="12" w:space="1" w:color="auto"/>
          </w:divBdr>
        </w:div>
        <w:div w:id="1208299127">
          <w:marLeft w:val="0"/>
          <w:marRight w:val="0"/>
          <w:marTop w:val="0"/>
          <w:marBottom w:val="0"/>
          <w:divBdr>
            <w:top w:val="single" w:sz="12" w:space="1" w:color="auto"/>
            <w:left w:val="single" w:sz="12" w:space="1" w:color="auto"/>
            <w:bottom w:val="single" w:sz="12" w:space="1" w:color="auto"/>
            <w:right w:val="single" w:sz="12" w:space="1" w:color="auto"/>
          </w:divBdr>
        </w:div>
        <w:div w:id="629823834">
          <w:marLeft w:val="0"/>
          <w:marRight w:val="0"/>
          <w:marTop w:val="0"/>
          <w:marBottom w:val="0"/>
          <w:divBdr>
            <w:top w:val="single" w:sz="12" w:space="1" w:color="auto"/>
            <w:left w:val="single" w:sz="12" w:space="1" w:color="auto"/>
            <w:bottom w:val="single" w:sz="12" w:space="1" w:color="auto"/>
            <w:right w:val="single" w:sz="12" w:space="1" w:color="auto"/>
          </w:divBdr>
        </w:div>
        <w:div w:id="1679457331">
          <w:marLeft w:val="0"/>
          <w:marRight w:val="0"/>
          <w:marTop w:val="0"/>
          <w:marBottom w:val="0"/>
          <w:divBdr>
            <w:top w:val="single" w:sz="12" w:space="1" w:color="auto"/>
            <w:left w:val="single" w:sz="12" w:space="1" w:color="auto"/>
            <w:bottom w:val="single" w:sz="12" w:space="1" w:color="auto"/>
            <w:right w:val="single" w:sz="12" w:space="1" w:color="auto"/>
          </w:divBdr>
        </w:div>
        <w:div w:id="1801536303">
          <w:marLeft w:val="0"/>
          <w:marRight w:val="0"/>
          <w:marTop w:val="0"/>
          <w:marBottom w:val="0"/>
          <w:divBdr>
            <w:top w:val="single" w:sz="12" w:space="1" w:color="auto"/>
            <w:left w:val="single" w:sz="12" w:space="1" w:color="auto"/>
            <w:bottom w:val="single" w:sz="12" w:space="1" w:color="auto"/>
            <w:right w:val="single" w:sz="12" w:space="1" w:color="auto"/>
          </w:divBdr>
        </w:div>
        <w:div w:id="1800566283">
          <w:marLeft w:val="0"/>
          <w:marRight w:val="0"/>
          <w:marTop w:val="0"/>
          <w:marBottom w:val="0"/>
          <w:divBdr>
            <w:top w:val="single" w:sz="12" w:space="1" w:color="auto"/>
            <w:left w:val="single" w:sz="12" w:space="0" w:color="auto"/>
            <w:bottom w:val="single" w:sz="12" w:space="1" w:color="auto"/>
            <w:right w:val="single" w:sz="12" w:space="1" w:color="auto"/>
          </w:divBdr>
        </w:div>
        <w:div w:id="482813625">
          <w:marLeft w:val="0"/>
          <w:marRight w:val="0"/>
          <w:marTop w:val="0"/>
          <w:marBottom w:val="0"/>
          <w:divBdr>
            <w:top w:val="single" w:sz="12" w:space="1" w:color="auto"/>
            <w:left w:val="single" w:sz="12" w:space="0" w:color="auto"/>
            <w:bottom w:val="single" w:sz="12" w:space="1" w:color="auto"/>
            <w:right w:val="single" w:sz="12" w:space="1" w:color="auto"/>
          </w:divBdr>
        </w:div>
        <w:div w:id="455373214">
          <w:marLeft w:val="0"/>
          <w:marRight w:val="0"/>
          <w:marTop w:val="0"/>
          <w:marBottom w:val="0"/>
          <w:divBdr>
            <w:top w:val="single" w:sz="12" w:space="1" w:color="auto"/>
            <w:left w:val="single" w:sz="12" w:space="1" w:color="auto"/>
            <w:bottom w:val="single" w:sz="12" w:space="1" w:color="auto"/>
            <w:right w:val="single" w:sz="12" w:space="1"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6F17543D6E9E41B6A44675276A731E" ma:contentTypeVersion="0" ma:contentTypeDescription="Create a new document." ma:contentTypeScope="" ma:versionID="4d57357123c8e1d598a62dea2aa65adc">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13BA020-C647-4278-9D01-068E1CAC3258}">
  <ds:schemaRefs>
    <ds:schemaRef ds:uri="http://schemas.microsoft.com/office/2006/metadata/properties"/>
  </ds:schemaRefs>
</ds:datastoreItem>
</file>

<file path=customXml/itemProps2.xml><?xml version="1.0" encoding="utf-8"?>
<ds:datastoreItem xmlns:ds="http://schemas.openxmlformats.org/officeDocument/2006/customXml" ds:itemID="{6B84E279-06F6-4A25-B242-12F248F04590}">
  <ds:schemaRefs>
    <ds:schemaRef ds:uri="http://schemas.microsoft.com/sharepoint/v3/contenttype/forms"/>
  </ds:schemaRefs>
</ds:datastoreItem>
</file>

<file path=customXml/itemProps3.xml><?xml version="1.0" encoding="utf-8"?>
<ds:datastoreItem xmlns:ds="http://schemas.openxmlformats.org/officeDocument/2006/customXml" ds:itemID="{C482904E-9C87-4D29-8142-9A5F35DE4B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8893</Words>
  <Characters>50694</Characters>
  <Application>Microsoft Office Word</Application>
  <DocSecurity>0</DocSecurity>
  <Lines>422</Lines>
  <Paragraphs>118</Paragraphs>
  <ScaleCrop>false</ScaleCrop>
  <Company>Lums</Company>
  <LinksUpToDate>false</LinksUpToDate>
  <CharactersWithSpaces>59469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Fauzia Ghulam Mustafa</dc:creator>
  <cp:lastModifiedBy>Admin</cp:lastModifiedBy>
  <cp:revision>2</cp:revision>
  <dcterms:created xsi:type="dcterms:W3CDTF">2014-06-04T05:28:00Z</dcterms:created>
  <dcterms:modified xsi:type="dcterms:W3CDTF">2014-06-04T05:28:00Z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0x010100556F17543D6E9E41B6A44675276A731E</vt:lpwstr>
  </property>
</Properties>
</file>