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000" w:firstRow="0" w:lastRow="0" w:firstColumn="0" w:lastColumn="0" w:noHBand="0" w:noVBand="0"/>
      </w:tblPr>
      <w:tblGrid>
        <w:gridCol w:w="8496"/>
      </w:tblGrid>
      <w:tr w:rsidR="0047002F" w:rsidRPr="0019008B" w14:paraId="5526CCCE" w14:textId="77777777" w:rsidTr="00D154BD">
        <w:tc>
          <w:tcPr>
            <w:tcW w:w="8496" w:type="dxa"/>
          </w:tcPr>
          <w:p w14:paraId="14ECA29B" w14:textId="3812409A" w:rsidR="0047002F" w:rsidRPr="0047002F" w:rsidRDefault="0047002F" w:rsidP="0047002F">
            <w:pPr>
              <w:spacing w:line="360" w:lineRule="auto"/>
              <w:jc w:val="center"/>
              <w:rPr>
                <w:rFonts w:ascii="Times New Roman" w:hAnsi="Times New Roman" w:cs="Times New Roman"/>
                <w:sz w:val="24"/>
                <w:szCs w:val="24"/>
              </w:rPr>
            </w:pPr>
            <w:r w:rsidRPr="0047002F">
              <w:rPr>
                <w:rFonts w:ascii="Times New Roman" w:hAnsi="Times New Roman" w:cs="Times New Roman"/>
                <w:sz w:val="24"/>
                <w:szCs w:val="24"/>
              </w:rPr>
              <w:t xml:space="preserve">CHALLENGES INFLUENCING THE OCCUPATIONAL HEALTH AND SAFETY OF PAKISTANI MIGRANT WORKERS IN CONSTRUCTION SECTOR: A QUALITATIVE STUDY IN KSA, DUBAI AND OMAN </w:t>
            </w:r>
          </w:p>
        </w:tc>
      </w:tr>
    </w:tbl>
    <w:p w14:paraId="3FA8281D" w14:textId="344C97CB" w:rsidR="0047002F" w:rsidRDefault="0047002F" w:rsidP="0047002F">
      <w:pPr>
        <w:jc w:val="center"/>
      </w:pPr>
      <w:r>
        <w:t xml:space="preserve">By </w:t>
      </w:r>
    </w:p>
    <w:p w14:paraId="2CCB2539" w14:textId="479423F6" w:rsidR="0047002F" w:rsidRPr="0047002F" w:rsidRDefault="0047002F" w:rsidP="0047002F">
      <w:pPr>
        <w:jc w:val="center"/>
      </w:pPr>
      <w:r w:rsidRPr="0047002F">
        <w:t xml:space="preserve">Maria Tariq </w:t>
      </w:r>
    </w:p>
    <w:p w14:paraId="48F6AB91" w14:textId="3F58E1C8" w:rsidR="0047002F" w:rsidRPr="0019008B" w:rsidRDefault="0047002F" w:rsidP="0047002F"/>
    <w:p w14:paraId="3A20B996" w14:textId="77777777" w:rsidR="0047002F" w:rsidRPr="0019008B" w:rsidRDefault="0047002F" w:rsidP="0047002F">
      <w:pPr>
        <w:jc w:val="center"/>
      </w:pPr>
      <w:r w:rsidRPr="0019008B">
        <w:t xml:space="preserve">Thesis submitted to the Lahore School of Economics </w:t>
      </w:r>
    </w:p>
    <w:p w14:paraId="147C7627" w14:textId="77777777" w:rsidR="0047002F" w:rsidRPr="0019008B" w:rsidRDefault="0047002F" w:rsidP="0047002F">
      <w:pPr>
        <w:jc w:val="center"/>
      </w:pPr>
      <w:r w:rsidRPr="0019008B">
        <w:t>in partial fulfillment of the requirements for the degree of</w:t>
      </w:r>
    </w:p>
    <w:tbl>
      <w:tblPr>
        <w:tblW w:w="0" w:type="auto"/>
        <w:jc w:val="center"/>
        <w:tblLook w:val="0000" w:firstRow="0" w:lastRow="0" w:firstColumn="0" w:lastColumn="0" w:noHBand="0" w:noVBand="0"/>
      </w:tblPr>
      <w:tblGrid>
        <w:gridCol w:w="3060"/>
      </w:tblGrid>
      <w:tr w:rsidR="0047002F" w:rsidRPr="0019008B" w14:paraId="36013D9A" w14:textId="77777777" w:rsidTr="00D154BD">
        <w:trPr>
          <w:jc w:val="center"/>
        </w:trPr>
        <w:tc>
          <w:tcPr>
            <w:tcW w:w="3060" w:type="dxa"/>
          </w:tcPr>
          <w:p w14:paraId="05CD74A9" w14:textId="42792A0C" w:rsidR="0047002F" w:rsidRPr="0019008B" w:rsidRDefault="0047002F" w:rsidP="00D154BD">
            <w:pPr>
              <w:jc w:val="center"/>
            </w:pPr>
            <w:r>
              <w:t>MPhil in Environmental Science and policy</w:t>
            </w:r>
          </w:p>
        </w:tc>
      </w:tr>
      <w:tr w:rsidR="0047002F" w:rsidRPr="0019008B" w14:paraId="218A41A2" w14:textId="77777777" w:rsidTr="00D154BD">
        <w:trPr>
          <w:jc w:val="center"/>
        </w:trPr>
        <w:tc>
          <w:tcPr>
            <w:tcW w:w="3060" w:type="dxa"/>
          </w:tcPr>
          <w:p w14:paraId="68A51E5A" w14:textId="41E5EA35" w:rsidR="0047002F" w:rsidRPr="0019008B" w:rsidRDefault="0047002F" w:rsidP="00D154BD">
            <w:pPr>
              <w:jc w:val="center"/>
            </w:pPr>
            <w:r>
              <w:t>[2021-2024</w:t>
            </w:r>
            <w:r w:rsidRPr="0019008B">
              <w:t>]</w:t>
            </w:r>
          </w:p>
        </w:tc>
      </w:tr>
    </w:tbl>
    <w:p w14:paraId="2E5BC011" w14:textId="77777777" w:rsidR="0047002F" w:rsidRPr="0019008B" w:rsidRDefault="0047002F" w:rsidP="0047002F">
      <w:pPr>
        <w:pStyle w:val="TOC1"/>
      </w:pPr>
    </w:p>
    <w:p w14:paraId="10E40EA4" w14:textId="20F322A9" w:rsidR="0047002F" w:rsidRDefault="0047002F" w:rsidP="0047002F">
      <w:pPr>
        <w:jc w:val="center"/>
      </w:pPr>
      <w:r>
        <w:t>[14638 words]</w:t>
      </w:r>
    </w:p>
    <w:p w14:paraId="1FC7CE73" w14:textId="12EC3567" w:rsidR="0047002F" w:rsidRDefault="0047002F" w:rsidP="0047002F">
      <w:pPr>
        <w:tabs>
          <w:tab w:val="left" w:pos="4155"/>
        </w:tabs>
      </w:pPr>
    </w:p>
    <w:p w14:paraId="4F47C7BA" w14:textId="7E668105" w:rsidR="0047002F" w:rsidRDefault="0047002F" w:rsidP="0047002F">
      <w:pPr>
        <w:jc w:val="center"/>
      </w:pPr>
      <w:r>
        <w:t>Supervised by: Professor Dr. M. Nawaz Chaudhry (FPAS)</w:t>
      </w:r>
    </w:p>
    <w:p w14:paraId="3D70906E" w14:textId="77777777" w:rsidR="00276E89" w:rsidRDefault="00276E89" w:rsidP="0047002F">
      <w:pPr>
        <w:jc w:val="center"/>
      </w:pPr>
    </w:p>
    <w:p w14:paraId="192452D8" w14:textId="741B8206" w:rsidR="0047002F" w:rsidRPr="0047002F" w:rsidRDefault="0047002F" w:rsidP="0047002F">
      <w:pPr>
        <w:jc w:val="center"/>
      </w:pPr>
      <w:r>
        <w:t>Copyright © 2024</w:t>
      </w:r>
      <w:r w:rsidRPr="0047002F">
        <w:t xml:space="preserve"> Lahore School of </w:t>
      </w:r>
      <w:r>
        <w:t>Economics. All rights reserved.</w:t>
      </w:r>
    </w:p>
    <w:p w14:paraId="0FC5FC05" w14:textId="35544CFC" w:rsidR="0047002F" w:rsidRDefault="0047002F" w:rsidP="0047002F">
      <w:pPr>
        <w:jc w:val="center"/>
      </w:pPr>
    </w:p>
    <w:p w14:paraId="7E1A303E" w14:textId="4DB9AC6A" w:rsidR="00276E89" w:rsidRDefault="00276E89" w:rsidP="0047002F">
      <w:pPr>
        <w:jc w:val="center"/>
      </w:pPr>
    </w:p>
    <w:p w14:paraId="67183BF1" w14:textId="27C079CC" w:rsidR="00276E89" w:rsidRDefault="00276E89" w:rsidP="0047002F">
      <w:pPr>
        <w:jc w:val="center"/>
      </w:pPr>
    </w:p>
    <w:p w14:paraId="1E0D5A82" w14:textId="0155E713" w:rsidR="00276E89" w:rsidRDefault="00276E89" w:rsidP="0047002F">
      <w:pPr>
        <w:jc w:val="center"/>
      </w:pPr>
    </w:p>
    <w:p w14:paraId="578E8012" w14:textId="10D406EA" w:rsidR="00276E89" w:rsidRDefault="00276E89" w:rsidP="0047002F">
      <w:pPr>
        <w:jc w:val="center"/>
      </w:pPr>
    </w:p>
    <w:p w14:paraId="3119EBD1" w14:textId="4A787C3A" w:rsidR="00276E89" w:rsidRDefault="00276E89" w:rsidP="0047002F">
      <w:pPr>
        <w:jc w:val="center"/>
      </w:pPr>
    </w:p>
    <w:p w14:paraId="0B42ABF8" w14:textId="17CBF5FB" w:rsidR="00276E89" w:rsidRDefault="00276E89" w:rsidP="0047002F">
      <w:pPr>
        <w:jc w:val="center"/>
      </w:pPr>
    </w:p>
    <w:p w14:paraId="0C95A89D" w14:textId="6472376C" w:rsidR="00276E89" w:rsidRDefault="00276E89" w:rsidP="0047002F">
      <w:pPr>
        <w:jc w:val="center"/>
      </w:pPr>
      <w:bookmarkStart w:id="0" w:name="_GoBack"/>
      <w:bookmarkEnd w:id="0"/>
    </w:p>
    <w:p w14:paraId="0CC50BE8" w14:textId="77777777" w:rsidR="00276E89" w:rsidRDefault="00276E89" w:rsidP="0047002F">
      <w:pPr>
        <w:jc w:val="center"/>
      </w:pPr>
    </w:p>
    <w:p w14:paraId="785DCB7C" w14:textId="16D6C911" w:rsidR="0047002F" w:rsidRPr="005F65A6" w:rsidRDefault="0047002F" w:rsidP="0047002F">
      <w:pPr>
        <w:pStyle w:val="Footer"/>
        <w:ind w:right="-170"/>
        <w:jc w:val="both"/>
      </w:pPr>
      <w:r w:rsidRPr="005F65A6">
        <w:t>The Lahore School of Economics hereby grants to the student permission to reproduce and to publish paper and electronic copies of this thesis document in whole or in part in any medium now known or hereafter created. The reproduction/publication will, however, carry the Lahore School of Economics copyright.</w:t>
      </w:r>
    </w:p>
    <w:p w14:paraId="2363ECD4" w14:textId="77777777" w:rsidR="0047002F" w:rsidRDefault="0047002F" w:rsidP="007A0D53">
      <w:pPr>
        <w:spacing w:line="360" w:lineRule="auto"/>
        <w:jc w:val="center"/>
        <w:rPr>
          <w:rFonts w:ascii="Times New Roman" w:hAnsi="Times New Roman" w:cs="Times New Roman"/>
          <w:b/>
          <w:sz w:val="24"/>
          <w:szCs w:val="24"/>
        </w:rPr>
      </w:pPr>
    </w:p>
    <w:p w14:paraId="0B86253F" w14:textId="77777777" w:rsidR="00B8284B" w:rsidRPr="00AF22E5" w:rsidRDefault="00B8284B" w:rsidP="00D16F19">
      <w:pPr>
        <w:jc w:val="both"/>
        <w:rPr>
          <w:rFonts w:ascii="Times New Roman" w:hAnsi="Times New Roman" w:cs="Times New Roman"/>
          <w:b/>
          <w:color w:val="000000" w:themeColor="text1"/>
          <w:sz w:val="24"/>
          <w:szCs w:val="24"/>
        </w:rPr>
        <w:sectPr w:rsidR="00B8284B" w:rsidRPr="00AF22E5" w:rsidSect="009870AD">
          <w:footerReference w:type="default" r:id="rId8"/>
          <w:footerReference w:type="first" r:id="rId9"/>
          <w:pgSz w:w="12240" w:h="15840"/>
          <w:pgMar w:top="1440" w:right="1440" w:bottom="1440" w:left="1440" w:header="708" w:footer="708" w:gutter="0"/>
          <w:pgNumType w:fmt="lowerRoman" w:start="1"/>
          <w:cols w:space="708"/>
          <w:docGrid w:linePitch="360"/>
        </w:sectPr>
      </w:pPr>
    </w:p>
    <w:p w14:paraId="7E38DB74" w14:textId="0CCA1E57" w:rsidR="00665B0B" w:rsidRPr="003411E9" w:rsidRDefault="00665B0B" w:rsidP="007A0D53">
      <w:pPr>
        <w:jc w:val="center"/>
        <w:rPr>
          <w:rFonts w:ascii="Times New Roman" w:hAnsi="Times New Roman" w:cs="Times New Roman"/>
          <w:b/>
          <w:color w:val="000000" w:themeColor="text1"/>
          <w:sz w:val="28"/>
          <w:szCs w:val="28"/>
        </w:rPr>
      </w:pPr>
      <w:r w:rsidRPr="003411E9">
        <w:rPr>
          <w:rFonts w:ascii="Times New Roman" w:hAnsi="Times New Roman" w:cs="Times New Roman"/>
          <w:b/>
          <w:color w:val="000000" w:themeColor="text1"/>
          <w:sz w:val="28"/>
          <w:szCs w:val="28"/>
        </w:rPr>
        <w:lastRenderedPageBreak/>
        <w:t>A</w:t>
      </w:r>
      <w:r w:rsidR="009F150B" w:rsidRPr="003411E9">
        <w:rPr>
          <w:rFonts w:ascii="Times New Roman" w:hAnsi="Times New Roman" w:cs="Times New Roman"/>
          <w:b/>
          <w:color w:val="000000" w:themeColor="text1"/>
          <w:sz w:val="28"/>
          <w:szCs w:val="28"/>
        </w:rPr>
        <w:t>BSTRACT</w:t>
      </w:r>
    </w:p>
    <w:p w14:paraId="2E88DAEA" w14:textId="3CD2B770" w:rsidR="0080172C" w:rsidRDefault="00FE4CF9" w:rsidP="00FE4CF9">
      <w:pPr>
        <w:spacing w:line="480" w:lineRule="auto"/>
        <w:jc w:val="both"/>
        <w:rPr>
          <w:rFonts w:ascii="Times New Roman" w:hAnsi="Times New Roman" w:cs="Times New Roman"/>
          <w:sz w:val="24"/>
          <w:szCs w:val="24"/>
        </w:rPr>
      </w:pPr>
      <w:r w:rsidRPr="00FE4CF9">
        <w:rPr>
          <w:rFonts w:ascii="Times New Roman" w:hAnsi="Times New Roman" w:cs="Times New Roman"/>
          <w:color w:val="000000" w:themeColor="text1"/>
          <w:sz w:val="24"/>
          <w:szCs w:val="24"/>
        </w:rPr>
        <w:t>The construction sector faces numerous accidents, injuries, and deaths, particularly among non-national or migrant workers. The migratory phenomenon has intensified, with the number of foreign migrants growing from 153 to 281 million individuals between 1990 and 2020. This qualitative study investigates the occupational health and safety challenges faced by Pakistani migrant workers in the construction sector in the Kingdom of Saudi Arabia, Dubai, and Oman. The research uses semi-structured interviews and focus group discussions with migrant workers, safety professionals, trainers, and site supervisors to explore multifaceted challenges such as legal status, cultural and language barriers, training effectiveness, working conditions, access to healthcare, pressure to breech safety regulations, and lack of awareness of host country norms and values. The findings reveal that despite economic opportunities, Pakistani migrant workers often face significant health and safety risks, exacerbated by insufficient safety training, language obstacles, and cultural misunderstandings. The study calls for comprehensive policy reforms, enhanced safety training programs, and improved legal protections to ensure the well-being of migrant workers.</w:t>
      </w:r>
      <w:r w:rsidR="006C3700">
        <w:rPr>
          <w:rFonts w:ascii="Times New Roman" w:hAnsi="Times New Roman" w:cs="Times New Roman"/>
          <w:color w:val="000000" w:themeColor="text1"/>
          <w:sz w:val="24"/>
          <w:szCs w:val="24"/>
        </w:rPr>
        <w:t xml:space="preserve"> </w:t>
      </w:r>
    </w:p>
    <w:p w14:paraId="4E917B34" w14:textId="77777777" w:rsidR="0080172C" w:rsidRDefault="0080172C" w:rsidP="00D16F19">
      <w:pPr>
        <w:jc w:val="both"/>
        <w:rPr>
          <w:rFonts w:ascii="Times New Roman" w:hAnsi="Times New Roman" w:cs="Times New Roman"/>
          <w:sz w:val="24"/>
          <w:szCs w:val="24"/>
        </w:rPr>
      </w:pPr>
    </w:p>
    <w:p w14:paraId="4D1C2675" w14:textId="77777777" w:rsidR="00FE4CF9" w:rsidRDefault="00FE4CF9" w:rsidP="00D16F19">
      <w:pPr>
        <w:jc w:val="both"/>
        <w:rPr>
          <w:rFonts w:ascii="Times New Roman" w:hAnsi="Times New Roman" w:cs="Times New Roman"/>
          <w:sz w:val="24"/>
          <w:szCs w:val="24"/>
        </w:rPr>
      </w:pPr>
    </w:p>
    <w:p w14:paraId="2738D63A" w14:textId="77777777" w:rsidR="00FE4CF9" w:rsidRDefault="00FE4CF9" w:rsidP="00D16F19">
      <w:pPr>
        <w:jc w:val="both"/>
        <w:rPr>
          <w:rFonts w:ascii="Times New Roman" w:hAnsi="Times New Roman" w:cs="Times New Roman"/>
          <w:sz w:val="24"/>
          <w:szCs w:val="24"/>
        </w:rPr>
      </w:pPr>
    </w:p>
    <w:p w14:paraId="0B99584F" w14:textId="77777777" w:rsidR="00FE4CF9" w:rsidRDefault="00FE4CF9" w:rsidP="00D16F19">
      <w:pPr>
        <w:jc w:val="both"/>
        <w:rPr>
          <w:rFonts w:ascii="Times New Roman" w:hAnsi="Times New Roman" w:cs="Times New Roman"/>
          <w:sz w:val="24"/>
          <w:szCs w:val="24"/>
        </w:rPr>
      </w:pPr>
    </w:p>
    <w:p w14:paraId="11D4BEA4" w14:textId="77777777" w:rsidR="00FE4CF9" w:rsidRDefault="00FE4CF9" w:rsidP="00D16F19">
      <w:pPr>
        <w:jc w:val="both"/>
        <w:rPr>
          <w:rFonts w:ascii="Times New Roman" w:hAnsi="Times New Roman" w:cs="Times New Roman"/>
          <w:sz w:val="24"/>
          <w:szCs w:val="24"/>
        </w:rPr>
      </w:pPr>
    </w:p>
    <w:p w14:paraId="55868052" w14:textId="77777777" w:rsidR="00FE4CF9" w:rsidRDefault="00FE4CF9" w:rsidP="00D16F19">
      <w:pPr>
        <w:jc w:val="both"/>
        <w:rPr>
          <w:rFonts w:ascii="Times New Roman" w:hAnsi="Times New Roman" w:cs="Times New Roman"/>
          <w:sz w:val="24"/>
          <w:szCs w:val="24"/>
        </w:rPr>
      </w:pPr>
    </w:p>
    <w:p w14:paraId="24C3846F" w14:textId="77777777" w:rsidR="00FE4CF9" w:rsidRDefault="00FE4CF9" w:rsidP="00D16F19">
      <w:pPr>
        <w:jc w:val="both"/>
        <w:rPr>
          <w:rFonts w:ascii="Times New Roman" w:hAnsi="Times New Roman" w:cs="Times New Roman"/>
          <w:sz w:val="24"/>
          <w:szCs w:val="24"/>
        </w:rPr>
      </w:pPr>
    </w:p>
    <w:p w14:paraId="042B2F56" w14:textId="77777777" w:rsidR="00FE4CF9" w:rsidRDefault="00FE4CF9" w:rsidP="00D16F19">
      <w:pPr>
        <w:jc w:val="both"/>
        <w:rPr>
          <w:rFonts w:ascii="Times New Roman" w:hAnsi="Times New Roman" w:cs="Times New Roman"/>
          <w:sz w:val="24"/>
          <w:szCs w:val="24"/>
        </w:rPr>
      </w:pPr>
    </w:p>
    <w:p w14:paraId="75CEE67B" w14:textId="77777777" w:rsidR="00FE4CF9" w:rsidRPr="00AF22E5" w:rsidRDefault="00FE4CF9" w:rsidP="00D16F19">
      <w:pPr>
        <w:jc w:val="both"/>
        <w:rPr>
          <w:rFonts w:ascii="Times New Roman" w:hAnsi="Times New Roman" w:cs="Times New Roman"/>
          <w:sz w:val="24"/>
          <w:szCs w:val="24"/>
        </w:rPr>
      </w:pPr>
    </w:p>
    <w:p w14:paraId="1C7B1F8B" w14:textId="77777777" w:rsidR="00CE4F64" w:rsidRPr="00AF22E5" w:rsidRDefault="00CE4F64" w:rsidP="00D16F19">
      <w:pPr>
        <w:jc w:val="both"/>
        <w:rPr>
          <w:rFonts w:ascii="Times New Roman" w:hAnsi="Times New Roman" w:cs="Times New Roman"/>
          <w:sz w:val="24"/>
          <w:szCs w:val="24"/>
        </w:rPr>
      </w:pPr>
    </w:p>
    <w:p w14:paraId="16713150" w14:textId="06AB1EEB" w:rsidR="006B6AD7" w:rsidRPr="003411E9" w:rsidRDefault="00312603" w:rsidP="007A0D53">
      <w:pPr>
        <w:spacing w:line="480" w:lineRule="auto"/>
        <w:jc w:val="center"/>
        <w:rPr>
          <w:rFonts w:ascii="Times New Roman" w:hAnsi="Times New Roman" w:cs="Times New Roman"/>
          <w:b/>
          <w:sz w:val="28"/>
          <w:szCs w:val="28"/>
        </w:rPr>
      </w:pPr>
      <w:r w:rsidRPr="003411E9">
        <w:rPr>
          <w:rFonts w:ascii="Times New Roman" w:hAnsi="Times New Roman" w:cs="Times New Roman"/>
          <w:b/>
          <w:sz w:val="28"/>
          <w:szCs w:val="28"/>
        </w:rPr>
        <w:lastRenderedPageBreak/>
        <w:t>DEDICATION</w:t>
      </w:r>
    </w:p>
    <w:p w14:paraId="7D17279A" w14:textId="77777777" w:rsidR="00A206DA" w:rsidRPr="00AF22E5" w:rsidRDefault="00A206DA"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This research is dedicated to the countless Pakistani migrant workers in the construction sector across the Kingdom of Saudi Arabia, Dubai, and Oman. Their resilience, hard work, and sacrifices are not only the foundation of towering skylines but also the silent narrative of dreams and aspirations in pursuit of a better life.</w:t>
      </w:r>
    </w:p>
    <w:p w14:paraId="7C573B19" w14:textId="184B81A8" w:rsidR="00A206DA" w:rsidRPr="00AF22E5" w:rsidRDefault="00997CDF" w:rsidP="00D16F19">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This work is dedicated</w:t>
      </w:r>
      <w:r w:rsidR="00A206DA" w:rsidRPr="00AF22E5">
        <w:rPr>
          <w:rFonts w:ascii="Times New Roman" w:hAnsi="Times New Roman" w:cs="Times New Roman"/>
          <w:bCs/>
          <w:sz w:val="24"/>
          <w:szCs w:val="24"/>
        </w:rPr>
        <w:t xml:space="preserve"> to their unyielding spirit and untold stories, often overshadowed by the colossal structures they help build. It is in honor of their contribution to economies far from their homeland and their enduring commitment despite the myriad challenges they face daily.</w:t>
      </w:r>
    </w:p>
    <w:p w14:paraId="7876B98E" w14:textId="29B8D30F" w:rsidR="00A206DA" w:rsidRPr="00AF22E5" w:rsidRDefault="00997CDF" w:rsidP="00D16F19">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T</w:t>
      </w:r>
      <w:r w:rsidR="00A206DA" w:rsidRPr="00AF22E5">
        <w:rPr>
          <w:rFonts w:ascii="Times New Roman" w:hAnsi="Times New Roman" w:cs="Times New Roman"/>
          <w:bCs/>
          <w:sz w:val="24"/>
          <w:szCs w:val="24"/>
        </w:rPr>
        <w:t>his study</w:t>
      </w:r>
      <w:r>
        <w:rPr>
          <w:rFonts w:ascii="Times New Roman" w:hAnsi="Times New Roman" w:cs="Times New Roman"/>
          <w:bCs/>
          <w:sz w:val="24"/>
          <w:szCs w:val="24"/>
        </w:rPr>
        <w:t xml:space="preserve"> is also dedicated</w:t>
      </w:r>
      <w:r w:rsidR="00A206DA" w:rsidRPr="00AF22E5">
        <w:rPr>
          <w:rFonts w:ascii="Times New Roman" w:hAnsi="Times New Roman" w:cs="Times New Roman"/>
          <w:bCs/>
          <w:sz w:val="24"/>
          <w:szCs w:val="24"/>
        </w:rPr>
        <w:t xml:space="preserve"> to the families of these migrant workers, whose support and sacrifices are often unseen yet are an integral part of this journey. Their enduring strength in the face of separation and uncertainty is a testament to the unwavering bonds of family and love.</w:t>
      </w:r>
    </w:p>
    <w:p w14:paraId="7DB98627" w14:textId="3157A807" w:rsidR="00A206DA" w:rsidRPr="00AF22E5" w:rsidRDefault="007A0D53"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 xml:space="preserve">May </w:t>
      </w:r>
      <w:r w:rsidR="00606CFD" w:rsidRPr="00AF22E5">
        <w:rPr>
          <w:rFonts w:ascii="Times New Roman" w:hAnsi="Times New Roman" w:cs="Times New Roman"/>
          <w:bCs/>
          <w:sz w:val="24"/>
          <w:szCs w:val="24"/>
        </w:rPr>
        <w:t>this research</w:t>
      </w:r>
      <w:r w:rsidR="00A206DA" w:rsidRPr="00AF22E5">
        <w:rPr>
          <w:rFonts w:ascii="Times New Roman" w:hAnsi="Times New Roman" w:cs="Times New Roman"/>
          <w:bCs/>
          <w:sz w:val="24"/>
          <w:szCs w:val="24"/>
        </w:rPr>
        <w:t xml:space="preserve"> not only illuminate </w:t>
      </w:r>
      <w:r w:rsidR="008F7058">
        <w:rPr>
          <w:rFonts w:ascii="Times New Roman" w:hAnsi="Times New Roman" w:cs="Times New Roman"/>
          <w:bCs/>
          <w:sz w:val="24"/>
          <w:szCs w:val="24"/>
        </w:rPr>
        <w:t>t</w:t>
      </w:r>
      <w:r w:rsidR="00A206DA" w:rsidRPr="00AF22E5">
        <w:rPr>
          <w:rFonts w:ascii="Times New Roman" w:hAnsi="Times New Roman" w:cs="Times New Roman"/>
          <w:bCs/>
          <w:sz w:val="24"/>
          <w:szCs w:val="24"/>
        </w:rPr>
        <w:t>he challenges faced by these workers but also inspire continued efforts towards creating safer, more equitable, and humane working environments for all migrants.</w:t>
      </w:r>
    </w:p>
    <w:p w14:paraId="5CDB6214" w14:textId="77777777" w:rsidR="006B6AD7" w:rsidRPr="00AF22E5" w:rsidRDefault="006B6AD7" w:rsidP="00D16F19">
      <w:pPr>
        <w:spacing w:line="480" w:lineRule="auto"/>
        <w:jc w:val="both"/>
        <w:rPr>
          <w:rFonts w:ascii="Times New Roman" w:hAnsi="Times New Roman" w:cs="Times New Roman"/>
          <w:b/>
          <w:sz w:val="24"/>
          <w:szCs w:val="24"/>
        </w:rPr>
      </w:pPr>
    </w:p>
    <w:p w14:paraId="49F2C9D7" w14:textId="77777777" w:rsidR="006B6AD7" w:rsidRPr="00AF22E5" w:rsidRDefault="006B6AD7" w:rsidP="00D16F19">
      <w:pPr>
        <w:spacing w:line="480" w:lineRule="auto"/>
        <w:jc w:val="both"/>
        <w:rPr>
          <w:rFonts w:ascii="Times New Roman" w:hAnsi="Times New Roman" w:cs="Times New Roman"/>
          <w:b/>
          <w:sz w:val="24"/>
          <w:szCs w:val="24"/>
        </w:rPr>
      </w:pPr>
    </w:p>
    <w:p w14:paraId="6F4C1CE5" w14:textId="77777777" w:rsidR="006B6AD7" w:rsidRPr="00AF22E5" w:rsidRDefault="006B6AD7" w:rsidP="00D16F19">
      <w:pPr>
        <w:spacing w:line="480" w:lineRule="auto"/>
        <w:jc w:val="both"/>
        <w:rPr>
          <w:rFonts w:ascii="Times New Roman" w:hAnsi="Times New Roman" w:cs="Times New Roman"/>
          <w:b/>
          <w:sz w:val="24"/>
          <w:szCs w:val="24"/>
        </w:rPr>
      </w:pPr>
    </w:p>
    <w:p w14:paraId="412B9215" w14:textId="77777777" w:rsidR="006B6AD7" w:rsidRPr="00AF22E5" w:rsidRDefault="006B6AD7" w:rsidP="00D16F19">
      <w:pPr>
        <w:spacing w:line="480" w:lineRule="auto"/>
        <w:jc w:val="both"/>
        <w:rPr>
          <w:rFonts w:ascii="Times New Roman" w:hAnsi="Times New Roman" w:cs="Times New Roman"/>
          <w:b/>
          <w:sz w:val="24"/>
          <w:szCs w:val="24"/>
        </w:rPr>
      </w:pPr>
    </w:p>
    <w:p w14:paraId="75139978" w14:textId="77777777" w:rsidR="00F11976" w:rsidRPr="00AF22E5" w:rsidRDefault="00F11976" w:rsidP="00D16F19">
      <w:pPr>
        <w:spacing w:line="480" w:lineRule="auto"/>
        <w:jc w:val="both"/>
        <w:rPr>
          <w:rFonts w:ascii="Times New Roman" w:hAnsi="Times New Roman" w:cs="Times New Roman"/>
          <w:b/>
          <w:sz w:val="24"/>
          <w:szCs w:val="24"/>
        </w:rPr>
      </w:pPr>
    </w:p>
    <w:p w14:paraId="10A0569C" w14:textId="77777777" w:rsidR="006B6AD7" w:rsidRPr="00AF22E5" w:rsidRDefault="006B6AD7" w:rsidP="00D16F19">
      <w:pPr>
        <w:spacing w:line="480" w:lineRule="auto"/>
        <w:jc w:val="both"/>
        <w:rPr>
          <w:rFonts w:ascii="Times New Roman" w:hAnsi="Times New Roman" w:cs="Times New Roman"/>
          <w:b/>
          <w:sz w:val="24"/>
          <w:szCs w:val="24"/>
        </w:rPr>
      </w:pPr>
    </w:p>
    <w:p w14:paraId="70371AEE" w14:textId="3F8FF46A" w:rsidR="00442CA9" w:rsidRPr="003411E9" w:rsidRDefault="009F150B" w:rsidP="007A0D53">
      <w:pPr>
        <w:spacing w:line="480" w:lineRule="auto"/>
        <w:jc w:val="center"/>
        <w:rPr>
          <w:rFonts w:ascii="Times New Roman" w:hAnsi="Times New Roman" w:cs="Times New Roman"/>
          <w:b/>
          <w:sz w:val="28"/>
          <w:szCs w:val="28"/>
        </w:rPr>
      </w:pPr>
      <w:r w:rsidRPr="003411E9">
        <w:rPr>
          <w:rFonts w:ascii="Times New Roman" w:hAnsi="Times New Roman" w:cs="Times New Roman"/>
          <w:b/>
          <w:sz w:val="28"/>
          <w:szCs w:val="28"/>
        </w:rPr>
        <w:lastRenderedPageBreak/>
        <w:t>ACKNOWLEDGEMENTS</w:t>
      </w:r>
    </w:p>
    <w:p w14:paraId="4421F190" w14:textId="7E14EDE5" w:rsidR="00E4016E" w:rsidRPr="00AF22E5" w:rsidRDefault="00E4016E" w:rsidP="00D16F19">
      <w:pPr>
        <w:pStyle w:val="NormalWeb"/>
        <w:spacing w:line="480" w:lineRule="auto"/>
        <w:jc w:val="both"/>
        <w:rPr>
          <w:color w:val="000000"/>
        </w:rPr>
      </w:pPr>
      <w:r w:rsidRPr="00AF22E5">
        <w:rPr>
          <w:color w:val="000000"/>
        </w:rPr>
        <w:t>I am incredibly grateful to Allah Almighty for providing me with the courage​ and fortitude needed t</w:t>
      </w:r>
      <w:r w:rsidRPr="00AF22E5">
        <w:t xml:space="preserve">o </w:t>
      </w:r>
      <w:r w:rsidRPr="00AF22E5">
        <w:rPr>
          <w:color w:val="000000"/>
        </w:rPr>
        <w:t>finish this thesis. Firstly, I wish to express my profound appreciation to the migrant workers who participated in this study. Their willingness to share personal experiences and insights has been the cornerstone of our understanding and has significantly enriched this research. Their stories and perspectives have not only shaped our findings but have also illuminated the path for future inquiries and policy-</w:t>
      </w:r>
    </w:p>
    <w:p w14:paraId="2EB8C820" w14:textId="215FBE78" w:rsidR="00E62771" w:rsidRPr="00AF22E5" w:rsidRDefault="00795140" w:rsidP="00D16F19">
      <w:pPr>
        <w:pStyle w:val="NormalWeb"/>
        <w:spacing w:line="480" w:lineRule="auto"/>
        <w:jc w:val="both"/>
        <w:rPr>
          <w:color w:val="000000"/>
        </w:rPr>
      </w:pPr>
      <w:r w:rsidRPr="00AF22E5">
        <w:rPr>
          <w:color w:val="000000"/>
        </w:rPr>
        <w:t>My sincere</w:t>
      </w:r>
      <w:r w:rsidR="00E62771" w:rsidRPr="00AF22E5">
        <w:rPr>
          <w:color w:val="000000"/>
        </w:rPr>
        <w:t xml:space="preserve"> thanks go t</w:t>
      </w:r>
      <w:r w:rsidRPr="00AF22E5">
        <w:rPr>
          <w:color w:val="000000"/>
        </w:rPr>
        <w:t xml:space="preserve">o my supervisor Dr. M. Nawaz Chaudhry </w:t>
      </w:r>
      <w:r w:rsidR="00E62771" w:rsidRPr="00AF22E5">
        <w:rPr>
          <w:color w:val="000000"/>
        </w:rPr>
        <w:t xml:space="preserve">whose guidance and expertise were pivotal in shaping the methodology and analysis of this study. </w:t>
      </w:r>
      <w:r w:rsidR="00EE17AA" w:rsidRPr="00AF22E5">
        <w:rPr>
          <w:color w:val="000000"/>
        </w:rPr>
        <w:t>His</w:t>
      </w:r>
      <w:r w:rsidR="00E62771" w:rsidRPr="00AF22E5">
        <w:rPr>
          <w:color w:val="000000"/>
        </w:rPr>
        <w:t xml:space="preserve"> rigorous academic standards and commitment to excellence have profoundly impacted the quality of this research.</w:t>
      </w:r>
    </w:p>
    <w:p w14:paraId="08CF1109" w14:textId="279CA0EE" w:rsidR="00827F12" w:rsidRPr="00AF22E5" w:rsidRDefault="00827F12" w:rsidP="00D16F19">
      <w:pPr>
        <w:pStyle w:val="NormalWeb"/>
        <w:spacing w:line="480" w:lineRule="auto"/>
        <w:jc w:val="both"/>
        <w:rPr>
          <w:color w:val="000000"/>
        </w:rPr>
      </w:pPr>
      <w:r w:rsidRPr="00AF22E5">
        <w:rPr>
          <w:color w:val="000000"/>
        </w:rPr>
        <w:t>I am profoundly aware of the unwavering support and sacrifices made by my parents and husband, without which this journey would have been significantly more challenging.</w:t>
      </w:r>
    </w:p>
    <w:p w14:paraId="57D250C5" w14:textId="77777777" w:rsidR="009F150B" w:rsidRPr="00AF22E5" w:rsidRDefault="009F150B" w:rsidP="00D16F19">
      <w:pPr>
        <w:pStyle w:val="NormalWeb"/>
        <w:spacing w:line="480" w:lineRule="auto"/>
        <w:jc w:val="both"/>
        <w:rPr>
          <w:color w:val="000000"/>
        </w:rPr>
      </w:pPr>
    </w:p>
    <w:p w14:paraId="3A71704E" w14:textId="1E322A85" w:rsidR="009F150B" w:rsidRPr="00AF22E5" w:rsidRDefault="009F150B" w:rsidP="00D16F19">
      <w:pPr>
        <w:pStyle w:val="NormalWeb"/>
        <w:spacing w:line="480" w:lineRule="auto"/>
        <w:jc w:val="both"/>
        <w:rPr>
          <w:color w:val="000000"/>
        </w:rPr>
      </w:pPr>
      <w:r w:rsidRPr="00AF22E5">
        <w:rPr>
          <w:color w:val="000000"/>
        </w:rPr>
        <w:t xml:space="preserve">                                                                                                                                 </w:t>
      </w:r>
      <w:r w:rsidR="00827F12" w:rsidRPr="00AF22E5">
        <w:rPr>
          <w:color w:val="000000"/>
        </w:rPr>
        <w:t>Maria Tariq</w:t>
      </w:r>
    </w:p>
    <w:p w14:paraId="3992EA8C" w14:textId="77777777" w:rsidR="00442CA9" w:rsidRPr="00AF22E5" w:rsidRDefault="00442CA9" w:rsidP="00D16F19">
      <w:pPr>
        <w:jc w:val="both"/>
        <w:rPr>
          <w:rFonts w:ascii="Times New Roman" w:hAnsi="Times New Roman" w:cs="Times New Roman"/>
          <w:b/>
          <w:sz w:val="24"/>
          <w:szCs w:val="24"/>
        </w:rPr>
      </w:pPr>
    </w:p>
    <w:p w14:paraId="0D111267" w14:textId="77777777" w:rsidR="00442CA9" w:rsidRPr="00AF22E5" w:rsidRDefault="00442CA9" w:rsidP="00D16F19">
      <w:pPr>
        <w:jc w:val="both"/>
        <w:rPr>
          <w:rFonts w:ascii="Times New Roman" w:hAnsi="Times New Roman" w:cs="Times New Roman"/>
          <w:sz w:val="24"/>
          <w:szCs w:val="24"/>
        </w:rPr>
      </w:pPr>
    </w:p>
    <w:p w14:paraId="543CE17D" w14:textId="77777777" w:rsidR="00442CA9" w:rsidRDefault="00442CA9" w:rsidP="00D16F19">
      <w:pPr>
        <w:jc w:val="both"/>
        <w:rPr>
          <w:rFonts w:ascii="Times New Roman" w:hAnsi="Times New Roman" w:cs="Times New Roman"/>
          <w:sz w:val="24"/>
          <w:szCs w:val="24"/>
        </w:rPr>
      </w:pPr>
    </w:p>
    <w:p w14:paraId="79791ED9" w14:textId="77777777" w:rsidR="00FE4CF9" w:rsidRPr="00AF22E5" w:rsidRDefault="00FE4CF9" w:rsidP="00D16F19">
      <w:pPr>
        <w:jc w:val="both"/>
        <w:rPr>
          <w:rFonts w:ascii="Times New Roman" w:hAnsi="Times New Roman" w:cs="Times New Roman"/>
          <w:sz w:val="24"/>
          <w:szCs w:val="24"/>
        </w:rPr>
      </w:pPr>
    </w:p>
    <w:p w14:paraId="2C081DD9" w14:textId="77777777" w:rsidR="00A96447" w:rsidRPr="00AF22E5" w:rsidRDefault="00A96447" w:rsidP="00D16F19">
      <w:pPr>
        <w:jc w:val="both"/>
        <w:rPr>
          <w:rFonts w:ascii="Times New Roman" w:hAnsi="Times New Roman" w:cs="Times New Roman"/>
          <w:sz w:val="24"/>
          <w:szCs w:val="24"/>
        </w:rPr>
      </w:pPr>
    </w:p>
    <w:p w14:paraId="078D4941" w14:textId="77777777" w:rsidR="00442CA9" w:rsidRPr="00AF22E5" w:rsidRDefault="00442CA9" w:rsidP="00D16F19">
      <w:pPr>
        <w:jc w:val="both"/>
        <w:rPr>
          <w:rFonts w:ascii="Times New Roman" w:hAnsi="Times New Roman" w:cs="Times New Roman"/>
          <w:sz w:val="24"/>
          <w:szCs w:val="24"/>
        </w:rPr>
      </w:pPr>
    </w:p>
    <w:bookmarkStart w:id="1" w:name="_Toc42708270" w:displacedByCustomXml="next"/>
    <w:sdt>
      <w:sdtPr>
        <w:rPr>
          <w:rFonts w:ascii="Times New Roman" w:eastAsiaTheme="minorHAnsi" w:hAnsi="Times New Roman" w:cs="Times New Roman"/>
          <w:color w:val="auto"/>
          <w:sz w:val="24"/>
          <w:szCs w:val="24"/>
        </w:rPr>
        <w:id w:val="2123186847"/>
        <w:docPartObj>
          <w:docPartGallery w:val="Table of Contents"/>
          <w:docPartUnique/>
        </w:docPartObj>
      </w:sdtPr>
      <w:sdtEndPr>
        <w:rPr>
          <w:b/>
          <w:bCs/>
          <w:noProof/>
        </w:rPr>
      </w:sdtEndPr>
      <w:sdtContent>
        <w:p w14:paraId="5BA48EEF" w14:textId="588591C5" w:rsidR="00A05BF6" w:rsidRPr="00AF22E5" w:rsidRDefault="00847F03" w:rsidP="00D16F19">
          <w:pPr>
            <w:pStyle w:val="TOCHeading"/>
            <w:spacing w:line="480" w:lineRule="auto"/>
            <w:jc w:val="both"/>
            <w:rPr>
              <w:rFonts w:ascii="Times New Roman" w:hAnsi="Times New Roman" w:cs="Times New Roman"/>
              <w:b/>
              <w:color w:val="000000" w:themeColor="text1"/>
              <w:sz w:val="24"/>
              <w:szCs w:val="24"/>
            </w:rPr>
          </w:pPr>
          <w:r w:rsidRPr="00AF22E5">
            <w:rPr>
              <w:rFonts w:ascii="Times New Roman" w:hAnsi="Times New Roman" w:cs="Times New Roman"/>
              <w:b/>
              <w:color w:val="000000" w:themeColor="text1"/>
              <w:sz w:val="24"/>
              <w:szCs w:val="24"/>
            </w:rPr>
            <w:t>Table of Contents</w:t>
          </w:r>
        </w:p>
        <w:p w14:paraId="57BA6DBC" w14:textId="64F74358" w:rsidR="005F6BB2" w:rsidRDefault="00A05BF6">
          <w:pPr>
            <w:pStyle w:val="TOC2"/>
            <w:tabs>
              <w:tab w:val="right" w:leader="dot" w:pos="9350"/>
            </w:tabs>
            <w:rPr>
              <w:rFonts w:eastAsiaTheme="minorEastAsia"/>
              <w:noProof/>
              <w:kern w:val="2"/>
              <w14:ligatures w14:val="standardContextual"/>
            </w:rPr>
          </w:pPr>
          <w:r w:rsidRPr="00AF22E5">
            <w:rPr>
              <w:rFonts w:ascii="Times New Roman" w:hAnsi="Times New Roman" w:cs="Times New Roman"/>
              <w:b/>
              <w:bCs/>
              <w:noProof/>
              <w:sz w:val="24"/>
              <w:szCs w:val="24"/>
            </w:rPr>
            <w:fldChar w:fldCharType="begin"/>
          </w:r>
          <w:r w:rsidRPr="00AF22E5">
            <w:rPr>
              <w:rFonts w:ascii="Times New Roman" w:hAnsi="Times New Roman" w:cs="Times New Roman"/>
              <w:b/>
              <w:bCs/>
              <w:noProof/>
              <w:sz w:val="24"/>
              <w:szCs w:val="24"/>
            </w:rPr>
            <w:instrText xml:space="preserve"> TOC \o "1-3" \h \z \u </w:instrText>
          </w:r>
          <w:r w:rsidRPr="00AF22E5">
            <w:rPr>
              <w:rFonts w:ascii="Times New Roman" w:hAnsi="Times New Roman" w:cs="Times New Roman"/>
              <w:b/>
              <w:bCs/>
              <w:noProof/>
              <w:sz w:val="24"/>
              <w:szCs w:val="24"/>
            </w:rPr>
            <w:fldChar w:fldCharType="separate"/>
          </w:r>
          <w:hyperlink w:anchor="_Toc167399218" w:history="1">
            <w:r w:rsidR="005F6BB2" w:rsidRPr="00176C3A">
              <w:rPr>
                <w:rStyle w:val="Hyperlink"/>
                <w:rFonts w:ascii="Times New Roman" w:hAnsi="Times New Roman" w:cs="Times New Roman"/>
                <w:b/>
                <w:noProof/>
              </w:rPr>
              <w:t>List of Tables</w:t>
            </w:r>
            <w:r w:rsidR="005F6BB2">
              <w:rPr>
                <w:noProof/>
                <w:webHidden/>
              </w:rPr>
              <w:tab/>
            </w:r>
            <w:r w:rsidR="005F6BB2">
              <w:rPr>
                <w:noProof/>
                <w:webHidden/>
              </w:rPr>
              <w:fldChar w:fldCharType="begin"/>
            </w:r>
            <w:r w:rsidR="005F6BB2">
              <w:rPr>
                <w:noProof/>
                <w:webHidden/>
              </w:rPr>
              <w:instrText xml:space="preserve"> PAGEREF _Toc167399218 \h </w:instrText>
            </w:r>
            <w:r w:rsidR="005F6BB2">
              <w:rPr>
                <w:noProof/>
                <w:webHidden/>
              </w:rPr>
            </w:r>
            <w:r w:rsidR="005F6BB2">
              <w:rPr>
                <w:noProof/>
                <w:webHidden/>
              </w:rPr>
              <w:fldChar w:fldCharType="separate"/>
            </w:r>
            <w:r w:rsidR="005F6BB2">
              <w:rPr>
                <w:noProof/>
                <w:webHidden/>
              </w:rPr>
              <w:t>vi</w:t>
            </w:r>
            <w:r w:rsidR="005F6BB2">
              <w:rPr>
                <w:noProof/>
                <w:webHidden/>
              </w:rPr>
              <w:fldChar w:fldCharType="end"/>
            </w:r>
          </w:hyperlink>
        </w:p>
        <w:p w14:paraId="2610B7A4" w14:textId="25BEFA26" w:rsidR="005F6BB2" w:rsidRDefault="001F6D0A">
          <w:pPr>
            <w:pStyle w:val="TOC2"/>
            <w:tabs>
              <w:tab w:val="right" w:leader="dot" w:pos="9350"/>
            </w:tabs>
            <w:rPr>
              <w:rFonts w:eastAsiaTheme="minorEastAsia"/>
              <w:noProof/>
              <w:kern w:val="2"/>
              <w14:ligatures w14:val="standardContextual"/>
            </w:rPr>
          </w:pPr>
          <w:hyperlink w:anchor="_Toc167399219" w:history="1">
            <w:r w:rsidR="005F6BB2" w:rsidRPr="00176C3A">
              <w:rPr>
                <w:rStyle w:val="Hyperlink"/>
                <w:rFonts w:ascii="Times New Roman" w:hAnsi="Times New Roman" w:cs="Times New Roman"/>
                <w:b/>
                <w:noProof/>
              </w:rPr>
              <w:t>List of Figures</w:t>
            </w:r>
            <w:r w:rsidR="005F6BB2">
              <w:rPr>
                <w:noProof/>
                <w:webHidden/>
              </w:rPr>
              <w:tab/>
            </w:r>
            <w:r w:rsidR="005F6BB2">
              <w:rPr>
                <w:noProof/>
                <w:webHidden/>
              </w:rPr>
              <w:fldChar w:fldCharType="begin"/>
            </w:r>
            <w:r w:rsidR="005F6BB2">
              <w:rPr>
                <w:noProof/>
                <w:webHidden/>
              </w:rPr>
              <w:instrText xml:space="preserve"> PAGEREF _Toc167399219 \h </w:instrText>
            </w:r>
            <w:r w:rsidR="005F6BB2">
              <w:rPr>
                <w:noProof/>
                <w:webHidden/>
              </w:rPr>
            </w:r>
            <w:r w:rsidR="005F6BB2">
              <w:rPr>
                <w:noProof/>
                <w:webHidden/>
              </w:rPr>
              <w:fldChar w:fldCharType="separate"/>
            </w:r>
            <w:r w:rsidR="005F6BB2">
              <w:rPr>
                <w:noProof/>
                <w:webHidden/>
              </w:rPr>
              <w:t>vii</w:t>
            </w:r>
            <w:r w:rsidR="005F6BB2">
              <w:rPr>
                <w:noProof/>
                <w:webHidden/>
              </w:rPr>
              <w:fldChar w:fldCharType="end"/>
            </w:r>
          </w:hyperlink>
        </w:p>
        <w:p w14:paraId="6A61C918" w14:textId="06D86357" w:rsidR="005F6BB2" w:rsidRDefault="001F6D0A">
          <w:pPr>
            <w:pStyle w:val="TOC1"/>
            <w:tabs>
              <w:tab w:val="right" w:leader="dot" w:pos="9350"/>
            </w:tabs>
            <w:rPr>
              <w:rFonts w:eastAsiaTheme="minorEastAsia"/>
              <w:noProof/>
              <w:kern w:val="2"/>
              <w14:ligatures w14:val="standardContextual"/>
            </w:rPr>
          </w:pPr>
          <w:hyperlink w:anchor="_Toc167399220" w:history="1">
            <w:r w:rsidR="005F6BB2" w:rsidRPr="00176C3A">
              <w:rPr>
                <w:rStyle w:val="Hyperlink"/>
                <w:rFonts w:ascii="Times New Roman" w:hAnsi="Times New Roman" w:cs="Times New Roman"/>
                <w:b/>
                <w:noProof/>
              </w:rPr>
              <w:t>CHAPTER 1: INTRODUCTION</w:t>
            </w:r>
            <w:r w:rsidR="005F6BB2">
              <w:rPr>
                <w:noProof/>
                <w:webHidden/>
              </w:rPr>
              <w:tab/>
            </w:r>
            <w:r w:rsidR="005F6BB2">
              <w:rPr>
                <w:noProof/>
                <w:webHidden/>
              </w:rPr>
              <w:fldChar w:fldCharType="begin"/>
            </w:r>
            <w:r w:rsidR="005F6BB2">
              <w:rPr>
                <w:noProof/>
                <w:webHidden/>
              </w:rPr>
              <w:instrText xml:space="preserve"> PAGEREF _Toc167399220 \h </w:instrText>
            </w:r>
            <w:r w:rsidR="005F6BB2">
              <w:rPr>
                <w:noProof/>
                <w:webHidden/>
              </w:rPr>
            </w:r>
            <w:r w:rsidR="005F6BB2">
              <w:rPr>
                <w:noProof/>
                <w:webHidden/>
              </w:rPr>
              <w:fldChar w:fldCharType="separate"/>
            </w:r>
            <w:r w:rsidR="005F6BB2">
              <w:rPr>
                <w:noProof/>
                <w:webHidden/>
              </w:rPr>
              <w:t>1</w:t>
            </w:r>
            <w:r w:rsidR="005F6BB2">
              <w:rPr>
                <w:noProof/>
                <w:webHidden/>
              </w:rPr>
              <w:fldChar w:fldCharType="end"/>
            </w:r>
          </w:hyperlink>
        </w:p>
        <w:p w14:paraId="446C989A" w14:textId="77C427EB" w:rsidR="005F6BB2" w:rsidRDefault="001F6D0A">
          <w:pPr>
            <w:pStyle w:val="TOC2"/>
            <w:tabs>
              <w:tab w:val="right" w:leader="dot" w:pos="9350"/>
            </w:tabs>
            <w:rPr>
              <w:rFonts w:eastAsiaTheme="minorEastAsia"/>
              <w:noProof/>
              <w:kern w:val="2"/>
              <w14:ligatures w14:val="standardContextual"/>
            </w:rPr>
          </w:pPr>
          <w:hyperlink w:anchor="_Toc167399221" w:history="1">
            <w:r w:rsidR="005F6BB2" w:rsidRPr="00176C3A">
              <w:rPr>
                <w:rStyle w:val="Hyperlink"/>
                <w:rFonts w:ascii="Times New Roman" w:hAnsi="Times New Roman" w:cs="Times New Roman"/>
                <w:b/>
                <w:noProof/>
              </w:rPr>
              <w:t>1.1 Background of the study:</w:t>
            </w:r>
            <w:r w:rsidR="005F6BB2">
              <w:rPr>
                <w:noProof/>
                <w:webHidden/>
              </w:rPr>
              <w:tab/>
            </w:r>
            <w:r w:rsidR="005F6BB2">
              <w:rPr>
                <w:noProof/>
                <w:webHidden/>
              </w:rPr>
              <w:fldChar w:fldCharType="begin"/>
            </w:r>
            <w:r w:rsidR="005F6BB2">
              <w:rPr>
                <w:noProof/>
                <w:webHidden/>
              </w:rPr>
              <w:instrText xml:space="preserve"> PAGEREF _Toc167399221 \h </w:instrText>
            </w:r>
            <w:r w:rsidR="005F6BB2">
              <w:rPr>
                <w:noProof/>
                <w:webHidden/>
              </w:rPr>
            </w:r>
            <w:r w:rsidR="005F6BB2">
              <w:rPr>
                <w:noProof/>
                <w:webHidden/>
              </w:rPr>
              <w:fldChar w:fldCharType="separate"/>
            </w:r>
            <w:r w:rsidR="005F6BB2">
              <w:rPr>
                <w:noProof/>
                <w:webHidden/>
              </w:rPr>
              <w:t>1</w:t>
            </w:r>
            <w:r w:rsidR="005F6BB2">
              <w:rPr>
                <w:noProof/>
                <w:webHidden/>
              </w:rPr>
              <w:fldChar w:fldCharType="end"/>
            </w:r>
          </w:hyperlink>
        </w:p>
        <w:p w14:paraId="15272197" w14:textId="0D5AB00D" w:rsidR="005F6BB2" w:rsidRDefault="001F6D0A">
          <w:pPr>
            <w:pStyle w:val="TOC2"/>
            <w:tabs>
              <w:tab w:val="right" w:leader="dot" w:pos="9350"/>
            </w:tabs>
            <w:rPr>
              <w:rFonts w:eastAsiaTheme="minorEastAsia"/>
              <w:noProof/>
              <w:kern w:val="2"/>
              <w14:ligatures w14:val="standardContextual"/>
            </w:rPr>
          </w:pPr>
          <w:hyperlink w:anchor="_Toc167399222" w:history="1">
            <w:r w:rsidR="005F6BB2" w:rsidRPr="00176C3A">
              <w:rPr>
                <w:rStyle w:val="Hyperlink"/>
                <w:rFonts w:ascii="Times New Roman" w:hAnsi="Times New Roman" w:cs="Times New Roman"/>
                <w:b/>
                <w:noProof/>
              </w:rPr>
              <w:t>1.2 Challenges of migrant construction workers:</w:t>
            </w:r>
            <w:r w:rsidR="005F6BB2">
              <w:rPr>
                <w:noProof/>
                <w:webHidden/>
              </w:rPr>
              <w:tab/>
            </w:r>
            <w:r w:rsidR="005F6BB2">
              <w:rPr>
                <w:noProof/>
                <w:webHidden/>
              </w:rPr>
              <w:fldChar w:fldCharType="begin"/>
            </w:r>
            <w:r w:rsidR="005F6BB2">
              <w:rPr>
                <w:noProof/>
                <w:webHidden/>
              </w:rPr>
              <w:instrText xml:space="preserve"> PAGEREF _Toc167399222 \h </w:instrText>
            </w:r>
            <w:r w:rsidR="005F6BB2">
              <w:rPr>
                <w:noProof/>
                <w:webHidden/>
              </w:rPr>
            </w:r>
            <w:r w:rsidR="005F6BB2">
              <w:rPr>
                <w:noProof/>
                <w:webHidden/>
              </w:rPr>
              <w:fldChar w:fldCharType="separate"/>
            </w:r>
            <w:r w:rsidR="005F6BB2">
              <w:rPr>
                <w:noProof/>
                <w:webHidden/>
              </w:rPr>
              <w:t>3</w:t>
            </w:r>
            <w:r w:rsidR="005F6BB2">
              <w:rPr>
                <w:noProof/>
                <w:webHidden/>
              </w:rPr>
              <w:fldChar w:fldCharType="end"/>
            </w:r>
          </w:hyperlink>
        </w:p>
        <w:p w14:paraId="194068F0" w14:textId="7E826EB2" w:rsidR="005F6BB2" w:rsidRDefault="001F6D0A">
          <w:pPr>
            <w:pStyle w:val="TOC3"/>
            <w:tabs>
              <w:tab w:val="right" w:leader="dot" w:pos="9350"/>
            </w:tabs>
            <w:rPr>
              <w:rFonts w:eastAsiaTheme="minorEastAsia"/>
              <w:noProof/>
              <w:kern w:val="2"/>
              <w14:ligatures w14:val="standardContextual"/>
            </w:rPr>
          </w:pPr>
          <w:hyperlink w:anchor="_Toc167399223" w:history="1">
            <w:r w:rsidR="005F6BB2" w:rsidRPr="00176C3A">
              <w:rPr>
                <w:rStyle w:val="Hyperlink"/>
                <w:rFonts w:ascii="Times New Roman" w:hAnsi="Times New Roman" w:cs="Times New Roman"/>
                <w:b/>
                <w:noProof/>
              </w:rPr>
              <w:t>1.2.1 Unsafe working environments for migrant workers:</w:t>
            </w:r>
            <w:r w:rsidR="005F6BB2">
              <w:rPr>
                <w:noProof/>
                <w:webHidden/>
              </w:rPr>
              <w:tab/>
            </w:r>
            <w:r w:rsidR="005F6BB2">
              <w:rPr>
                <w:noProof/>
                <w:webHidden/>
              </w:rPr>
              <w:fldChar w:fldCharType="begin"/>
            </w:r>
            <w:r w:rsidR="005F6BB2">
              <w:rPr>
                <w:noProof/>
                <w:webHidden/>
              </w:rPr>
              <w:instrText xml:space="preserve"> PAGEREF _Toc167399223 \h </w:instrText>
            </w:r>
            <w:r w:rsidR="005F6BB2">
              <w:rPr>
                <w:noProof/>
                <w:webHidden/>
              </w:rPr>
            </w:r>
            <w:r w:rsidR="005F6BB2">
              <w:rPr>
                <w:noProof/>
                <w:webHidden/>
              </w:rPr>
              <w:fldChar w:fldCharType="separate"/>
            </w:r>
            <w:r w:rsidR="005F6BB2">
              <w:rPr>
                <w:noProof/>
                <w:webHidden/>
              </w:rPr>
              <w:t>3</w:t>
            </w:r>
            <w:r w:rsidR="005F6BB2">
              <w:rPr>
                <w:noProof/>
                <w:webHidden/>
              </w:rPr>
              <w:fldChar w:fldCharType="end"/>
            </w:r>
          </w:hyperlink>
        </w:p>
        <w:p w14:paraId="570672D0" w14:textId="2CE175DD" w:rsidR="005F6BB2" w:rsidRDefault="001F6D0A">
          <w:pPr>
            <w:pStyle w:val="TOC3"/>
            <w:tabs>
              <w:tab w:val="right" w:leader="dot" w:pos="9350"/>
            </w:tabs>
            <w:rPr>
              <w:rFonts w:eastAsiaTheme="minorEastAsia"/>
              <w:noProof/>
              <w:kern w:val="2"/>
              <w14:ligatures w14:val="standardContextual"/>
            </w:rPr>
          </w:pPr>
          <w:hyperlink w:anchor="_Toc167399224" w:history="1">
            <w:r w:rsidR="005F6BB2" w:rsidRPr="00176C3A">
              <w:rPr>
                <w:rStyle w:val="Hyperlink"/>
                <w:rFonts w:ascii="Times New Roman" w:hAnsi="Times New Roman" w:cs="Times New Roman"/>
                <w:b/>
                <w:noProof/>
              </w:rPr>
              <w:t>1.2.2 Cultural factors' impact on the safety of migrant workers and language differences:</w:t>
            </w:r>
            <w:r w:rsidR="005F6BB2">
              <w:rPr>
                <w:noProof/>
                <w:webHidden/>
              </w:rPr>
              <w:tab/>
            </w:r>
            <w:r w:rsidR="005F6BB2">
              <w:rPr>
                <w:noProof/>
                <w:webHidden/>
              </w:rPr>
              <w:fldChar w:fldCharType="begin"/>
            </w:r>
            <w:r w:rsidR="005F6BB2">
              <w:rPr>
                <w:noProof/>
                <w:webHidden/>
              </w:rPr>
              <w:instrText xml:space="preserve"> PAGEREF _Toc167399224 \h </w:instrText>
            </w:r>
            <w:r w:rsidR="005F6BB2">
              <w:rPr>
                <w:noProof/>
                <w:webHidden/>
              </w:rPr>
            </w:r>
            <w:r w:rsidR="005F6BB2">
              <w:rPr>
                <w:noProof/>
                <w:webHidden/>
              </w:rPr>
              <w:fldChar w:fldCharType="separate"/>
            </w:r>
            <w:r w:rsidR="005F6BB2">
              <w:rPr>
                <w:noProof/>
                <w:webHidden/>
              </w:rPr>
              <w:t>4</w:t>
            </w:r>
            <w:r w:rsidR="005F6BB2">
              <w:rPr>
                <w:noProof/>
                <w:webHidden/>
              </w:rPr>
              <w:fldChar w:fldCharType="end"/>
            </w:r>
          </w:hyperlink>
        </w:p>
        <w:p w14:paraId="2D6F752C" w14:textId="09808019" w:rsidR="005F6BB2" w:rsidRDefault="001F6D0A">
          <w:pPr>
            <w:pStyle w:val="TOC3"/>
            <w:tabs>
              <w:tab w:val="right" w:leader="dot" w:pos="9350"/>
            </w:tabs>
            <w:rPr>
              <w:rFonts w:eastAsiaTheme="minorEastAsia"/>
              <w:noProof/>
              <w:kern w:val="2"/>
              <w14:ligatures w14:val="standardContextual"/>
            </w:rPr>
          </w:pPr>
          <w:hyperlink w:anchor="_Toc167399225" w:history="1">
            <w:r w:rsidR="005F6BB2" w:rsidRPr="00176C3A">
              <w:rPr>
                <w:rStyle w:val="Hyperlink"/>
                <w:rFonts w:ascii="Times New Roman" w:hAnsi="Times New Roman" w:cs="Times New Roman"/>
                <w:b/>
                <w:noProof/>
              </w:rPr>
              <w:t>1.2.3 Lack of access to safety training:</w:t>
            </w:r>
            <w:r w:rsidR="005F6BB2">
              <w:rPr>
                <w:noProof/>
                <w:webHidden/>
              </w:rPr>
              <w:tab/>
            </w:r>
            <w:r w:rsidR="005F6BB2">
              <w:rPr>
                <w:noProof/>
                <w:webHidden/>
              </w:rPr>
              <w:fldChar w:fldCharType="begin"/>
            </w:r>
            <w:r w:rsidR="005F6BB2">
              <w:rPr>
                <w:noProof/>
                <w:webHidden/>
              </w:rPr>
              <w:instrText xml:space="preserve"> PAGEREF _Toc167399225 \h </w:instrText>
            </w:r>
            <w:r w:rsidR="005F6BB2">
              <w:rPr>
                <w:noProof/>
                <w:webHidden/>
              </w:rPr>
            </w:r>
            <w:r w:rsidR="005F6BB2">
              <w:rPr>
                <w:noProof/>
                <w:webHidden/>
              </w:rPr>
              <w:fldChar w:fldCharType="separate"/>
            </w:r>
            <w:r w:rsidR="005F6BB2">
              <w:rPr>
                <w:noProof/>
                <w:webHidden/>
              </w:rPr>
              <w:t>4</w:t>
            </w:r>
            <w:r w:rsidR="005F6BB2">
              <w:rPr>
                <w:noProof/>
                <w:webHidden/>
              </w:rPr>
              <w:fldChar w:fldCharType="end"/>
            </w:r>
          </w:hyperlink>
        </w:p>
        <w:p w14:paraId="27EEEA22" w14:textId="20BCB2AA" w:rsidR="005F6BB2" w:rsidRDefault="001F6D0A">
          <w:pPr>
            <w:pStyle w:val="TOC2"/>
            <w:tabs>
              <w:tab w:val="right" w:leader="dot" w:pos="9350"/>
            </w:tabs>
            <w:rPr>
              <w:rFonts w:eastAsiaTheme="minorEastAsia"/>
              <w:noProof/>
              <w:kern w:val="2"/>
              <w14:ligatures w14:val="standardContextual"/>
            </w:rPr>
          </w:pPr>
          <w:hyperlink w:anchor="_Toc167399226" w:history="1">
            <w:r w:rsidR="005F6BB2" w:rsidRPr="00176C3A">
              <w:rPr>
                <w:rStyle w:val="Hyperlink"/>
                <w:rFonts w:ascii="Times New Roman" w:hAnsi="Times New Roman" w:cs="Times New Roman"/>
                <w:b/>
                <w:noProof/>
              </w:rPr>
              <w:t>1.3 Research Objectives</w:t>
            </w:r>
            <w:r w:rsidR="005F6BB2">
              <w:rPr>
                <w:noProof/>
                <w:webHidden/>
              </w:rPr>
              <w:tab/>
            </w:r>
            <w:r w:rsidR="005F6BB2">
              <w:rPr>
                <w:noProof/>
                <w:webHidden/>
              </w:rPr>
              <w:fldChar w:fldCharType="begin"/>
            </w:r>
            <w:r w:rsidR="005F6BB2">
              <w:rPr>
                <w:noProof/>
                <w:webHidden/>
              </w:rPr>
              <w:instrText xml:space="preserve"> PAGEREF _Toc167399226 \h </w:instrText>
            </w:r>
            <w:r w:rsidR="005F6BB2">
              <w:rPr>
                <w:noProof/>
                <w:webHidden/>
              </w:rPr>
            </w:r>
            <w:r w:rsidR="005F6BB2">
              <w:rPr>
                <w:noProof/>
                <w:webHidden/>
              </w:rPr>
              <w:fldChar w:fldCharType="separate"/>
            </w:r>
            <w:r w:rsidR="005F6BB2">
              <w:rPr>
                <w:noProof/>
                <w:webHidden/>
              </w:rPr>
              <w:t>5</w:t>
            </w:r>
            <w:r w:rsidR="005F6BB2">
              <w:rPr>
                <w:noProof/>
                <w:webHidden/>
              </w:rPr>
              <w:fldChar w:fldCharType="end"/>
            </w:r>
          </w:hyperlink>
        </w:p>
        <w:p w14:paraId="1398E954" w14:textId="7480CC72" w:rsidR="005F6BB2" w:rsidRDefault="001F6D0A">
          <w:pPr>
            <w:pStyle w:val="TOC2"/>
            <w:tabs>
              <w:tab w:val="right" w:leader="dot" w:pos="9350"/>
            </w:tabs>
            <w:rPr>
              <w:rFonts w:eastAsiaTheme="minorEastAsia"/>
              <w:noProof/>
              <w:kern w:val="2"/>
              <w14:ligatures w14:val="standardContextual"/>
            </w:rPr>
          </w:pPr>
          <w:hyperlink w:anchor="_Toc167399227" w:history="1">
            <w:r w:rsidR="005F6BB2" w:rsidRPr="00176C3A">
              <w:rPr>
                <w:rStyle w:val="Hyperlink"/>
                <w:rFonts w:ascii="Times New Roman" w:hAnsi="Times New Roman" w:cs="Times New Roman"/>
                <w:b/>
                <w:noProof/>
              </w:rPr>
              <w:t>1.4 Research Questions:</w:t>
            </w:r>
            <w:r w:rsidR="005F6BB2">
              <w:rPr>
                <w:noProof/>
                <w:webHidden/>
              </w:rPr>
              <w:tab/>
            </w:r>
            <w:r w:rsidR="005F6BB2">
              <w:rPr>
                <w:noProof/>
                <w:webHidden/>
              </w:rPr>
              <w:fldChar w:fldCharType="begin"/>
            </w:r>
            <w:r w:rsidR="005F6BB2">
              <w:rPr>
                <w:noProof/>
                <w:webHidden/>
              </w:rPr>
              <w:instrText xml:space="preserve"> PAGEREF _Toc167399227 \h </w:instrText>
            </w:r>
            <w:r w:rsidR="005F6BB2">
              <w:rPr>
                <w:noProof/>
                <w:webHidden/>
              </w:rPr>
            </w:r>
            <w:r w:rsidR="005F6BB2">
              <w:rPr>
                <w:noProof/>
                <w:webHidden/>
              </w:rPr>
              <w:fldChar w:fldCharType="separate"/>
            </w:r>
            <w:r w:rsidR="005F6BB2">
              <w:rPr>
                <w:noProof/>
                <w:webHidden/>
              </w:rPr>
              <w:t>5</w:t>
            </w:r>
            <w:r w:rsidR="005F6BB2">
              <w:rPr>
                <w:noProof/>
                <w:webHidden/>
              </w:rPr>
              <w:fldChar w:fldCharType="end"/>
            </w:r>
          </w:hyperlink>
        </w:p>
        <w:p w14:paraId="6C3C0039" w14:textId="7DBDC453" w:rsidR="005F6BB2" w:rsidRDefault="001F6D0A">
          <w:pPr>
            <w:pStyle w:val="TOC2"/>
            <w:tabs>
              <w:tab w:val="right" w:leader="dot" w:pos="9350"/>
            </w:tabs>
            <w:rPr>
              <w:rFonts w:eastAsiaTheme="minorEastAsia"/>
              <w:noProof/>
              <w:kern w:val="2"/>
              <w14:ligatures w14:val="standardContextual"/>
            </w:rPr>
          </w:pPr>
          <w:hyperlink w:anchor="_Toc167399228" w:history="1">
            <w:r w:rsidR="005F6BB2" w:rsidRPr="00176C3A">
              <w:rPr>
                <w:rStyle w:val="Hyperlink"/>
                <w:rFonts w:ascii="Times New Roman" w:hAnsi="Times New Roman" w:cs="Times New Roman"/>
                <w:b/>
                <w:bCs/>
                <w:noProof/>
              </w:rPr>
              <w:t>1.5 Variables:</w:t>
            </w:r>
            <w:r w:rsidR="005F6BB2">
              <w:rPr>
                <w:noProof/>
                <w:webHidden/>
              </w:rPr>
              <w:tab/>
            </w:r>
            <w:r w:rsidR="005F6BB2">
              <w:rPr>
                <w:noProof/>
                <w:webHidden/>
              </w:rPr>
              <w:fldChar w:fldCharType="begin"/>
            </w:r>
            <w:r w:rsidR="005F6BB2">
              <w:rPr>
                <w:noProof/>
                <w:webHidden/>
              </w:rPr>
              <w:instrText xml:space="preserve"> PAGEREF _Toc167399228 \h </w:instrText>
            </w:r>
            <w:r w:rsidR="005F6BB2">
              <w:rPr>
                <w:noProof/>
                <w:webHidden/>
              </w:rPr>
            </w:r>
            <w:r w:rsidR="005F6BB2">
              <w:rPr>
                <w:noProof/>
                <w:webHidden/>
              </w:rPr>
              <w:fldChar w:fldCharType="separate"/>
            </w:r>
            <w:r w:rsidR="005F6BB2">
              <w:rPr>
                <w:noProof/>
                <w:webHidden/>
              </w:rPr>
              <w:t>5</w:t>
            </w:r>
            <w:r w:rsidR="005F6BB2">
              <w:rPr>
                <w:noProof/>
                <w:webHidden/>
              </w:rPr>
              <w:fldChar w:fldCharType="end"/>
            </w:r>
          </w:hyperlink>
        </w:p>
        <w:p w14:paraId="54E17A33" w14:textId="594940E4" w:rsidR="005F6BB2" w:rsidRDefault="001F6D0A">
          <w:pPr>
            <w:pStyle w:val="TOC2"/>
            <w:tabs>
              <w:tab w:val="left" w:pos="880"/>
              <w:tab w:val="right" w:leader="dot" w:pos="9350"/>
            </w:tabs>
            <w:rPr>
              <w:rFonts w:eastAsiaTheme="minorEastAsia"/>
              <w:noProof/>
              <w:kern w:val="2"/>
              <w14:ligatures w14:val="standardContextual"/>
            </w:rPr>
          </w:pPr>
          <w:hyperlink w:anchor="_Toc167399229" w:history="1">
            <w:r w:rsidR="005F6BB2" w:rsidRPr="00176C3A">
              <w:rPr>
                <w:rStyle w:val="Hyperlink"/>
                <w:rFonts w:ascii="Times New Roman" w:hAnsi="Times New Roman" w:cs="Times New Roman"/>
                <w:b/>
                <w:bCs/>
                <w:noProof/>
              </w:rPr>
              <w:t>1.6</w:t>
            </w:r>
            <w:r w:rsidR="005F6BB2">
              <w:rPr>
                <w:rFonts w:eastAsiaTheme="minorEastAsia"/>
                <w:noProof/>
                <w:kern w:val="2"/>
                <w14:ligatures w14:val="standardContextual"/>
              </w:rPr>
              <w:tab/>
            </w:r>
            <w:r w:rsidR="005F6BB2" w:rsidRPr="00176C3A">
              <w:rPr>
                <w:rStyle w:val="Hyperlink"/>
                <w:rFonts w:ascii="Times New Roman" w:hAnsi="Times New Roman" w:cs="Times New Roman"/>
                <w:b/>
                <w:bCs/>
                <w:noProof/>
              </w:rPr>
              <w:t>Hypothesis</w:t>
            </w:r>
            <w:r w:rsidR="005F6BB2">
              <w:rPr>
                <w:noProof/>
                <w:webHidden/>
              </w:rPr>
              <w:tab/>
            </w:r>
            <w:r w:rsidR="005F6BB2">
              <w:rPr>
                <w:noProof/>
                <w:webHidden/>
              </w:rPr>
              <w:fldChar w:fldCharType="begin"/>
            </w:r>
            <w:r w:rsidR="005F6BB2">
              <w:rPr>
                <w:noProof/>
                <w:webHidden/>
              </w:rPr>
              <w:instrText xml:space="preserve"> PAGEREF _Toc167399229 \h </w:instrText>
            </w:r>
            <w:r w:rsidR="005F6BB2">
              <w:rPr>
                <w:noProof/>
                <w:webHidden/>
              </w:rPr>
            </w:r>
            <w:r w:rsidR="005F6BB2">
              <w:rPr>
                <w:noProof/>
                <w:webHidden/>
              </w:rPr>
              <w:fldChar w:fldCharType="separate"/>
            </w:r>
            <w:r w:rsidR="005F6BB2">
              <w:rPr>
                <w:noProof/>
                <w:webHidden/>
              </w:rPr>
              <w:t>6</w:t>
            </w:r>
            <w:r w:rsidR="005F6BB2">
              <w:rPr>
                <w:noProof/>
                <w:webHidden/>
              </w:rPr>
              <w:fldChar w:fldCharType="end"/>
            </w:r>
          </w:hyperlink>
        </w:p>
        <w:p w14:paraId="6919DB27" w14:textId="0CD4190F" w:rsidR="005F6BB2" w:rsidRDefault="001F6D0A">
          <w:pPr>
            <w:pStyle w:val="TOC2"/>
            <w:tabs>
              <w:tab w:val="right" w:leader="dot" w:pos="9350"/>
            </w:tabs>
            <w:rPr>
              <w:rFonts w:eastAsiaTheme="minorEastAsia"/>
              <w:noProof/>
              <w:kern w:val="2"/>
              <w14:ligatures w14:val="standardContextual"/>
            </w:rPr>
          </w:pPr>
          <w:hyperlink w:anchor="_Toc167399230" w:history="1">
            <w:r w:rsidR="005F6BB2" w:rsidRPr="00176C3A">
              <w:rPr>
                <w:rStyle w:val="Hyperlink"/>
                <w:rFonts w:ascii="Times New Roman" w:hAnsi="Times New Roman" w:cs="Times New Roman"/>
                <w:b/>
                <w:noProof/>
              </w:rPr>
              <w:t>1.7 Conceptual Framework</w:t>
            </w:r>
            <w:r w:rsidR="005F6BB2">
              <w:rPr>
                <w:noProof/>
                <w:webHidden/>
              </w:rPr>
              <w:tab/>
            </w:r>
            <w:r w:rsidR="005F6BB2">
              <w:rPr>
                <w:noProof/>
                <w:webHidden/>
              </w:rPr>
              <w:fldChar w:fldCharType="begin"/>
            </w:r>
            <w:r w:rsidR="005F6BB2">
              <w:rPr>
                <w:noProof/>
                <w:webHidden/>
              </w:rPr>
              <w:instrText xml:space="preserve"> PAGEREF _Toc167399230 \h </w:instrText>
            </w:r>
            <w:r w:rsidR="005F6BB2">
              <w:rPr>
                <w:noProof/>
                <w:webHidden/>
              </w:rPr>
            </w:r>
            <w:r w:rsidR="005F6BB2">
              <w:rPr>
                <w:noProof/>
                <w:webHidden/>
              </w:rPr>
              <w:fldChar w:fldCharType="separate"/>
            </w:r>
            <w:r w:rsidR="005F6BB2">
              <w:rPr>
                <w:noProof/>
                <w:webHidden/>
              </w:rPr>
              <w:t>6</w:t>
            </w:r>
            <w:r w:rsidR="005F6BB2">
              <w:rPr>
                <w:noProof/>
                <w:webHidden/>
              </w:rPr>
              <w:fldChar w:fldCharType="end"/>
            </w:r>
          </w:hyperlink>
        </w:p>
        <w:p w14:paraId="1FF96533" w14:textId="68B85885" w:rsidR="005F6BB2" w:rsidRDefault="001F6D0A">
          <w:pPr>
            <w:pStyle w:val="TOC1"/>
            <w:tabs>
              <w:tab w:val="right" w:leader="dot" w:pos="9350"/>
            </w:tabs>
            <w:rPr>
              <w:rFonts w:eastAsiaTheme="minorEastAsia"/>
              <w:noProof/>
              <w:kern w:val="2"/>
              <w14:ligatures w14:val="standardContextual"/>
            </w:rPr>
          </w:pPr>
          <w:hyperlink w:anchor="_Toc167399231" w:history="1">
            <w:r w:rsidR="005F6BB2" w:rsidRPr="00176C3A">
              <w:rPr>
                <w:rStyle w:val="Hyperlink"/>
                <w:rFonts w:ascii="Times New Roman" w:eastAsia="Times New Roman" w:hAnsi="Times New Roman" w:cs="Times New Roman"/>
                <w:b/>
                <w:noProof/>
                <w:bdr w:val="none" w:sz="0" w:space="0" w:color="auto" w:frame="1"/>
              </w:rPr>
              <w:t>CHAPTER 2: LITERATURE REVIEW</w:t>
            </w:r>
            <w:r w:rsidR="005F6BB2">
              <w:rPr>
                <w:noProof/>
                <w:webHidden/>
              </w:rPr>
              <w:tab/>
            </w:r>
            <w:r w:rsidR="005F6BB2">
              <w:rPr>
                <w:noProof/>
                <w:webHidden/>
              </w:rPr>
              <w:fldChar w:fldCharType="begin"/>
            </w:r>
            <w:r w:rsidR="005F6BB2">
              <w:rPr>
                <w:noProof/>
                <w:webHidden/>
              </w:rPr>
              <w:instrText xml:space="preserve"> PAGEREF _Toc167399231 \h </w:instrText>
            </w:r>
            <w:r w:rsidR="005F6BB2">
              <w:rPr>
                <w:noProof/>
                <w:webHidden/>
              </w:rPr>
            </w:r>
            <w:r w:rsidR="005F6BB2">
              <w:rPr>
                <w:noProof/>
                <w:webHidden/>
              </w:rPr>
              <w:fldChar w:fldCharType="separate"/>
            </w:r>
            <w:r w:rsidR="005F6BB2">
              <w:rPr>
                <w:noProof/>
                <w:webHidden/>
              </w:rPr>
              <w:t>7</w:t>
            </w:r>
            <w:r w:rsidR="005F6BB2">
              <w:rPr>
                <w:noProof/>
                <w:webHidden/>
              </w:rPr>
              <w:fldChar w:fldCharType="end"/>
            </w:r>
          </w:hyperlink>
        </w:p>
        <w:p w14:paraId="3DAC1CEF" w14:textId="03B640F6" w:rsidR="005F6BB2" w:rsidRDefault="001F6D0A">
          <w:pPr>
            <w:pStyle w:val="TOC2"/>
            <w:tabs>
              <w:tab w:val="right" w:leader="dot" w:pos="9350"/>
            </w:tabs>
            <w:rPr>
              <w:rFonts w:eastAsiaTheme="minorEastAsia"/>
              <w:noProof/>
              <w:kern w:val="2"/>
              <w14:ligatures w14:val="standardContextual"/>
            </w:rPr>
          </w:pPr>
          <w:hyperlink w:anchor="_Toc167399232" w:history="1">
            <w:r w:rsidR="005F6BB2" w:rsidRPr="00176C3A">
              <w:rPr>
                <w:rStyle w:val="Hyperlink"/>
                <w:rFonts w:ascii="Times New Roman" w:hAnsi="Times New Roman" w:cs="Times New Roman"/>
                <w:b/>
                <w:bCs/>
                <w:noProof/>
              </w:rPr>
              <w:t>Introduction to construction Sector:</w:t>
            </w:r>
            <w:r w:rsidR="005F6BB2">
              <w:rPr>
                <w:noProof/>
                <w:webHidden/>
              </w:rPr>
              <w:tab/>
            </w:r>
            <w:r w:rsidR="005F6BB2">
              <w:rPr>
                <w:noProof/>
                <w:webHidden/>
              </w:rPr>
              <w:fldChar w:fldCharType="begin"/>
            </w:r>
            <w:r w:rsidR="005F6BB2">
              <w:rPr>
                <w:noProof/>
                <w:webHidden/>
              </w:rPr>
              <w:instrText xml:space="preserve"> PAGEREF _Toc167399232 \h </w:instrText>
            </w:r>
            <w:r w:rsidR="005F6BB2">
              <w:rPr>
                <w:noProof/>
                <w:webHidden/>
              </w:rPr>
            </w:r>
            <w:r w:rsidR="005F6BB2">
              <w:rPr>
                <w:noProof/>
                <w:webHidden/>
              </w:rPr>
              <w:fldChar w:fldCharType="separate"/>
            </w:r>
            <w:r w:rsidR="005F6BB2">
              <w:rPr>
                <w:noProof/>
                <w:webHidden/>
              </w:rPr>
              <w:t>7</w:t>
            </w:r>
            <w:r w:rsidR="005F6BB2">
              <w:rPr>
                <w:noProof/>
                <w:webHidden/>
              </w:rPr>
              <w:fldChar w:fldCharType="end"/>
            </w:r>
          </w:hyperlink>
        </w:p>
        <w:p w14:paraId="0EDEDAA3" w14:textId="52F47521" w:rsidR="005F6BB2" w:rsidRDefault="001F6D0A">
          <w:pPr>
            <w:pStyle w:val="TOC2"/>
            <w:tabs>
              <w:tab w:val="right" w:leader="dot" w:pos="9350"/>
            </w:tabs>
            <w:rPr>
              <w:rFonts w:eastAsiaTheme="minorEastAsia"/>
              <w:noProof/>
              <w:kern w:val="2"/>
              <w14:ligatures w14:val="standardContextual"/>
            </w:rPr>
          </w:pPr>
          <w:hyperlink w:anchor="_Toc167399233" w:history="1">
            <w:r w:rsidR="005F6BB2" w:rsidRPr="00176C3A">
              <w:rPr>
                <w:rStyle w:val="Hyperlink"/>
                <w:rFonts w:ascii="Times New Roman" w:hAnsi="Times New Roman" w:cs="Times New Roman"/>
                <w:b/>
                <w:noProof/>
              </w:rPr>
              <w:t>Scope of Construction Industry:</w:t>
            </w:r>
            <w:r w:rsidR="005F6BB2">
              <w:rPr>
                <w:noProof/>
                <w:webHidden/>
              </w:rPr>
              <w:tab/>
            </w:r>
            <w:r w:rsidR="005F6BB2">
              <w:rPr>
                <w:noProof/>
                <w:webHidden/>
              </w:rPr>
              <w:fldChar w:fldCharType="begin"/>
            </w:r>
            <w:r w:rsidR="005F6BB2">
              <w:rPr>
                <w:noProof/>
                <w:webHidden/>
              </w:rPr>
              <w:instrText xml:space="preserve"> PAGEREF _Toc167399233 \h </w:instrText>
            </w:r>
            <w:r w:rsidR="005F6BB2">
              <w:rPr>
                <w:noProof/>
                <w:webHidden/>
              </w:rPr>
            </w:r>
            <w:r w:rsidR="005F6BB2">
              <w:rPr>
                <w:noProof/>
                <w:webHidden/>
              </w:rPr>
              <w:fldChar w:fldCharType="separate"/>
            </w:r>
            <w:r w:rsidR="005F6BB2">
              <w:rPr>
                <w:noProof/>
                <w:webHidden/>
              </w:rPr>
              <w:t>8</w:t>
            </w:r>
            <w:r w:rsidR="005F6BB2">
              <w:rPr>
                <w:noProof/>
                <w:webHidden/>
              </w:rPr>
              <w:fldChar w:fldCharType="end"/>
            </w:r>
          </w:hyperlink>
        </w:p>
        <w:p w14:paraId="16766294" w14:textId="2B66CBFF" w:rsidR="005F6BB2" w:rsidRDefault="001F6D0A">
          <w:pPr>
            <w:pStyle w:val="TOC2"/>
            <w:tabs>
              <w:tab w:val="right" w:leader="dot" w:pos="9350"/>
            </w:tabs>
            <w:rPr>
              <w:rFonts w:eastAsiaTheme="minorEastAsia"/>
              <w:noProof/>
              <w:kern w:val="2"/>
              <w14:ligatures w14:val="standardContextual"/>
            </w:rPr>
          </w:pPr>
          <w:hyperlink w:anchor="_Toc167399234" w:history="1">
            <w:r w:rsidR="005F6BB2" w:rsidRPr="00176C3A">
              <w:rPr>
                <w:rStyle w:val="Hyperlink"/>
                <w:rFonts w:ascii="Times New Roman" w:hAnsi="Times New Roman" w:cs="Times New Roman"/>
                <w:b/>
                <w:noProof/>
              </w:rPr>
              <w:t>The Gulf nation’s construction industry:</w:t>
            </w:r>
            <w:r w:rsidR="005F6BB2">
              <w:rPr>
                <w:noProof/>
                <w:webHidden/>
              </w:rPr>
              <w:tab/>
            </w:r>
            <w:r w:rsidR="005F6BB2">
              <w:rPr>
                <w:noProof/>
                <w:webHidden/>
              </w:rPr>
              <w:fldChar w:fldCharType="begin"/>
            </w:r>
            <w:r w:rsidR="005F6BB2">
              <w:rPr>
                <w:noProof/>
                <w:webHidden/>
              </w:rPr>
              <w:instrText xml:space="preserve"> PAGEREF _Toc167399234 \h </w:instrText>
            </w:r>
            <w:r w:rsidR="005F6BB2">
              <w:rPr>
                <w:noProof/>
                <w:webHidden/>
              </w:rPr>
            </w:r>
            <w:r w:rsidR="005F6BB2">
              <w:rPr>
                <w:noProof/>
                <w:webHidden/>
              </w:rPr>
              <w:fldChar w:fldCharType="separate"/>
            </w:r>
            <w:r w:rsidR="005F6BB2">
              <w:rPr>
                <w:noProof/>
                <w:webHidden/>
              </w:rPr>
              <w:t>8</w:t>
            </w:r>
            <w:r w:rsidR="005F6BB2">
              <w:rPr>
                <w:noProof/>
                <w:webHidden/>
              </w:rPr>
              <w:fldChar w:fldCharType="end"/>
            </w:r>
          </w:hyperlink>
        </w:p>
        <w:p w14:paraId="56B0868E" w14:textId="57872C4A" w:rsidR="005F6BB2" w:rsidRDefault="001F6D0A">
          <w:pPr>
            <w:pStyle w:val="TOC2"/>
            <w:tabs>
              <w:tab w:val="right" w:leader="dot" w:pos="9350"/>
            </w:tabs>
            <w:rPr>
              <w:rFonts w:eastAsiaTheme="minorEastAsia"/>
              <w:noProof/>
              <w:kern w:val="2"/>
              <w14:ligatures w14:val="standardContextual"/>
            </w:rPr>
          </w:pPr>
          <w:hyperlink w:anchor="_Toc167399235" w:history="1">
            <w:r w:rsidR="005F6BB2" w:rsidRPr="00176C3A">
              <w:rPr>
                <w:rStyle w:val="Hyperlink"/>
                <w:rFonts w:ascii="Times New Roman" w:hAnsi="Times New Roman" w:cs="Times New Roman"/>
                <w:b/>
                <w:noProof/>
              </w:rPr>
              <w:t>Construction Accident statistics in gulf natio</w:t>
            </w:r>
            <w:r w:rsidR="009A5EDD">
              <w:rPr>
                <w:rStyle w:val="Hyperlink"/>
                <w:rFonts w:ascii="Times New Roman" w:hAnsi="Times New Roman" w:cs="Times New Roman"/>
                <w:b/>
                <w:noProof/>
              </w:rPr>
              <w:t>n</w:t>
            </w:r>
            <w:r w:rsidR="005F6BB2" w:rsidRPr="00176C3A">
              <w:rPr>
                <w:rStyle w:val="Hyperlink"/>
                <w:rFonts w:ascii="Times New Roman" w:hAnsi="Times New Roman" w:cs="Times New Roman"/>
                <w:b/>
                <w:noProof/>
              </w:rPr>
              <w:t>:</w:t>
            </w:r>
            <w:r w:rsidR="005F6BB2">
              <w:rPr>
                <w:noProof/>
                <w:webHidden/>
              </w:rPr>
              <w:tab/>
            </w:r>
            <w:r w:rsidR="005F6BB2">
              <w:rPr>
                <w:noProof/>
                <w:webHidden/>
              </w:rPr>
              <w:fldChar w:fldCharType="begin"/>
            </w:r>
            <w:r w:rsidR="005F6BB2">
              <w:rPr>
                <w:noProof/>
                <w:webHidden/>
              </w:rPr>
              <w:instrText xml:space="preserve"> PAGEREF _Toc167399235 \h </w:instrText>
            </w:r>
            <w:r w:rsidR="005F6BB2">
              <w:rPr>
                <w:noProof/>
                <w:webHidden/>
              </w:rPr>
            </w:r>
            <w:r w:rsidR="005F6BB2">
              <w:rPr>
                <w:noProof/>
                <w:webHidden/>
              </w:rPr>
              <w:fldChar w:fldCharType="separate"/>
            </w:r>
            <w:r w:rsidR="005F6BB2">
              <w:rPr>
                <w:noProof/>
                <w:webHidden/>
              </w:rPr>
              <w:t>9</w:t>
            </w:r>
            <w:r w:rsidR="005F6BB2">
              <w:rPr>
                <w:noProof/>
                <w:webHidden/>
              </w:rPr>
              <w:fldChar w:fldCharType="end"/>
            </w:r>
          </w:hyperlink>
        </w:p>
        <w:p w14:paraId="4D26D7AB" w14:textId="70251781" w:rsidR="005F6BB2" w:rsidRDefault="001F6D0A">
          <w:pPr>
            <w:pStyle w:val="TOC2"/>
            <w:tabs>
              <w:tab w:val="right" w:leader="dot" w:pos="9350"/>
            </w:tabs>
            <w:rPr>
              <w:rFonts w:eastAsiaTheme="minorEastAsia"/>
              <w:noProof/>
              <w:kern w:val="2"/>
              <w14:ligatures w14:val="standardContextual"/>
            </w:rPr>
          </w:pPr>
          <w:hyperlink w:anchor="_Toc167399236" w:history="1">
            <w:r w:rsidR="005F6BB2" w:rsidRPr="00176C3A">
              <w:rPr>
                <w:rStyle w:val="Hyperlink"/>
                <w:rFonts w:ascii="Times New Roman" w:hAnsi="Times New Roman" w:cs="Times New Roman"/>
                <w:b/>
                <w:noProof/>
              </w:rPr>
              <w:t>Factors contributing to construction site accidents:</w:t>
            </w:r>
            <w:r w:rsidR="005F6BB2">
              <w:rPr>
                <w:noProof/>
                <w:webHidden/>
              </w:rPr>
              <w:tab/>
            </w:r>
            <w:r w:rsidR="005F6BB2">
              <w:rPr>
                <w:noProof/>
                <w:webHidden/>
              </w:rPr>
              <w:fldChar w:fldCharType="begin"/>
            </w:r>
            <w:r w:rsidR="005F6BB2">
              <w:rPr>
                <w:noProof/>
                <w:webHidden/>
              </w:rPr>
              <w:instrText xml:space="preserve"> PAGEREF _Toc167399236 \h </w:instrText>
            </w:r>
            <w:r w:rsidR="005F6BB2">
              <w:rPr>
                <w:noProof/>
                <w:webHidden/>
              </w:rPr>
            </w:r>
            <w:r w:rsidR="005F6BB2">
              <w:rPr>
                <w:noProof/>
                <w:webHidden/>
              </w:rPr>
              <w:fldChar w:fldCharType="separate"/>
            </w:r>
            <w:r w:rsidR="005F6BB2">
              <w:rPr>
                <w:noProof/>
                <w:webHidden/>
              </w:rPr>
              <w:t>11</w:t>
            </w:r>
            <w:r w:rsidR="005F6BB2">
              <w:rPr>
                <w:noProof/>
                <w:webHidden/>
              </w:rPr>
              <w:fldChar w:fldCharType="end"/>
            </w:r>
          </w:hyperlink>
        </w:p>
        <w:p w14:paraId="662C8C0B" w14:textId="2C5887D3" w:rsidR="005F6BB2" w:rsidRDefault="001F6D0A">
          <w:pPr>
            <w:pStyle w:val="TOC2"/>
            <w:tabs>
              <w:tab w:val="right" w:leader="dot" w:pos="9350"/>
            </w:tabs>
            <w:rPr>
              <w:rFonts w:eastAsiaTheme="minorEastAsia"/>
              <w:noProof/>
              <w:kern w:val="2"/>
              <w14:ligatures w14:val="standardContextual"/>
            </w:rPr>
          </w:pPr>
          <w:hyperlink w:anchor="_Toc167399237" w:history="1">
            <w:r w:rsidR="005F6BB2" w:rsidRPr="00176C3A">
              <w:rPr>
                <w:rStyle w:val="Hyperlink"/>
                <w:rFonts w:ascii="Times New Roman" w:hAnsi="Times New Roman" w:cs="Times New Roman"/>
                <w:b/>
                <w:bCs/>
                <w:noProof/>
              </w:rPr>
              <w:t>The Relative Risks of Migrant Workers in Construction Industry</w:t>
            </w:r>
            <w:r w:rsidR="005F6BB2">
              <w:rPr>
                <w:noProof/>
                <w:webHidden/>
              </w:rPr>
              <w:tab/>
            </w:r>
            <w:r w:rsidR="005F6BB2">
              <w:rPr>
                <w:noProof/>
                <w:webHidden/>
              </w:rPr>
              <w:fldChar w:fldCharType="begin"/>
            </w:r>
            <w:r w:rsidR="005F6BB2">
              <w:rPr>
                <w:noProof/>
                <w:webHidden/>
              </w:rPr>
              <w:instrText xml:space="preserve"> PAGEREF _Toc167399237 \h </w:instrText>
            </w:r>
            <w:r w:rsidR="005F6BB2">
              <w:rPr>
                <w:noProof/>
                <w:webHidden/>
              </w:rPr>
            </w:r>
            <w:r w:rsidR="005F6BB2">
              <w:rPr>
                <w:noProof/>
                <w:webHidden/>
              </w:rPr>
              <w:fldChar w:fldCharType="separate"/>
            </w:r>
            <w:r w:rsidR="005F6BB2">
              <w:rPr>
                <w:noProof/>
                <w:webHidden/>
              </w:rPr>
              <w:t>13</w:t>
            </w:r>
            <w:r w:rsidR="005F6BB2">
              <w:rPr>
                <w:noProof/>
                <w:webHidden/>
              </w:rPr>
              <w:fldChar w:fldCharType="end"/>
            </w:r>
          </w:hyperlink>
        </w:p>
        <w:p w14:paraId="5605626E" w14:textId="3CA86816" w:rsidR="005F6BB2" w:rsidRDefault="001F6D0A">
          <w:pPr>
            <w:pStyle w:val="TOC2"/>
            <w:tabs>
              <w:tab w:val="right" w:leader="dot" w:pos="9350"/>
            </w:tabs>
            <w:rPr>
              <w:rFonts w:eastAsiaTheme="minorEastAsia"/>
              <w:noProof/>
              <w:kern w:val="2"/>
              <w14:ligatures w14:val="standardContextual"/>
            </w:rPr>
          </w:pPr>
          <w:hyperlink w:anchor="_Toc167399238" w:history="1">
            <w:r w:rsidR="005F6BB2" w:rsidRPr="00176C3A">
              <w:rPr>
                <w:rStyle w:val="Hyperlink"/>
                <w:rFonts w:ascii="Times New Roman" w:hAnsi="Times New Roman" w:cs="Times New Roman"/>
                <w:b/>
                <w:bCs/>
                <w:noProof/>
              </w:rPr>
              <w:t>The occupational health and safety of Construction migrant worker in gulf nations:</w:t>
            </w:r>
            <w:r w:rsidR="005F6BB2">
              <w:rPr>
                <w:noProof/>
                <w:webHidden/>
              </w:rPr>
              <w:tab/>
            </w:r>
            <w:r w:rsidR="005F6BB2">
              <w:rPr>
                <w:noProof/>
                <w:webHidden/>
              </w:rPr>
              <w:fldChar w:fldCharType="begin"/>
            </w:r>
            <w:r w:rsidR="005F6BB2">
              <w:rPr>
                <w:noProof/>
                <w:webHidden/>
              </w:rPr>
              <w:instrText xml:space="preserve"> PAGEREF _Toc167399238 \h </w:instrText>
            </w:r>
            <w:r w:rsidR="005F6BB2">
              <w:rPr>
                <w:noProof/>
                <w:webHidden/>
              </w:rPr>
            </w:r>
            <w:r w:rsidR="005F6BB2">
              <w:rPr>
                <w:noProof/>
                <w:webHidden/>
              </w:rPr>
              <w:fldChar w:fldCharType="separate"/>
            </w:r>
            <w:r w:rsidR="005F6BB2">
              <w:rPr>
                <w:noProof/>
                <w:webHidden/>
              </w:rPr>
              <w:t>14</w:t>
            </w:r>
            <w:r w:rsidR="005F6BB2">
              <w:rPr>
                <w:noProof/>
                <w:webHidden/>
              </w:rPr>
              <w:fldChar w:fldCharType="end"/>
            </w:r>
          </w:hyperlink>
        </w:p>
        <w:p w14:paraId="279DE709" w14:textId="6947CB59" w:rsidR="005F6BB2" w:rsidRDefault="001F6D0A">
          <w:pPr>
            <w:pStyle w:val="TOC2"/>
            <w:tabs>
              <w:tab w:val="right" w:leader="dot" w:pos="9350"/>
            </w:tabs>
            <w:rPr>
              <w:rFonts w:eastAsiaTheme="minorEastAsia"/>
              <w:noProof/>
              <w:kern w:val="2"/>
              <w14:ligatures w14:val="standardContextual"/>
            </w:rPr>
          </w:pPr>
          <w:hyperlink w:anchor="_Toc167399239" w:history="1">
            <w:r w:rsidR="005F6BB2" w:rsidRPr="00176C3A">
              <w:rPr>
                <w:rStyle w:val="Hyperlink"/>
                <w:rFonts w:ascii="Times New Roman" w:hAnsi="Times New Roman" w:cs="Times New Roman"/>
                <w:b/>
                <w:bCs/>
                <w:noProof/>
              </w:rPr>
              <w:t>Previous researches on Challenges of migrants:</w:t>
            </w:r>
            <w:r w:rsidR="005F6BB2">
              <w:rPr>
                <w:noProof/>
                <w:webHidden/>
              </w:rPr>
              <w:tab/>
            </w:r>
            <w:r w:rsidR="005F6BB2">
              <w:rPr>
                <w:noProof/>
                <w:webHidden/>
              </w:rPr>
              <w:fldChar w:fldCharType="begin"/>
            </w:r>
            <w:r w:rsidR="005F6BB2">
              <w:rPr>
                <w:noProof/>
                <w:webHidden/>
              </w:rPr>
              <w:instrText xml:space="preserve"> PAGEREF _Toc167399239 \h </w:instrText>
            </w:r>
            <w:r w:rsidR="005F6BB2">
              <w:rPr>
                <w:noProof/>
                <w:webHidden/>
              </w:rPr>
            </w:r>
            <w:r w:rsidR="005F6BB2">
              <w:rPr>
                <w:noProof/>
                <w:webHidden/>
              </w:rPr>
              <w:fldChar w:fldCharType="separate"/>
            </w:r>
            <w:r w:rsidR="005F6BB2">
              <w:rPr>
                <w:noProof/>
                <w:webHidden/>
              </w:rPr>
              <w:t>15</w:t>
            </w:r>
            <w:r w:rsidR="005F6BB2">
              <w:rPr>
                <w:noProof/>
                <w:webHidden/>
              </w:rPr>
              <w:fldChar w:fldCharType="end"/>
            </w:r>
          </w:hyperlink>
        </w:p>
        <w:p w14:paraId="6FB50C46" w14:textId="62601BA3" w:rsidR="005F6BB2" w:rsidRDefault="001F6D0A">
          <w:pPr>
            <w:pStyle w:val="TOC2"/>
            <w:tabs>
              <w:tab w:val="right" w:leader="dot" w:pos="9350"/>
            </w:tabs>
            <w:rPr>
              <w:rFonts w:eastAsiaTheme="minorEastAsia"/>
              <w:noProof/>
              <w:kern w:val="2"/>
              <w14:ligatures w14:val="standardContextual"/>
            </w:rPr>
          </w:pPr>
          <w:hyperlink w:anchor="_Toc167399240" w:history="1">
            <w:r w:rsidR="005F6BB2" w:rsidRPr="00176C3A">
              <w:rPr>
                <w:rStyle w:val="Hyperlink"/>
                <w:rFonts w:ascii="Times New Roman" w:hAnsi="Times New Roman" w:cs="Times New Roman"/>
                <w:b/>
                <w:noProof/>
              </w:rPr>
              <w:t>CHAPTER 3: METHODOLOGY</w:t>
            </w:r>
            <w:r w:rsidR="005F6BB2">
              <w:rPr>
                <w:noProof/>
                <w:webHidden/>
              </w:rPr>
              <w:tab/>
            </w:r>
            <w:r w:rsidR="005F6BB2">
              <w:rPr>
                <w:noProof/>
                <w:webHidden/>
              </w:rPr>
              <w:fldChar w:fldCharType="begin"/>
            </w:r>
            <w:r w:rsidR="005F6BB2">
              <w:rPr>
                <w:noProof/>
                <w:webHidden/>
              </w:rPr>
              <w:instrText xml:space="preserve"> PAGEREF _Toc167399240 \h </w:instrText>
            </w:r>
            <w:r w:rsidR="005F6BB2">
              <w:rPr>
                <w:noProof/>
                <w:webHidden/>
              </w:rPr>
            </w:r>
            <w:r w:rsidR="005F6BB2">
              <w:rPr>
                <w:noProof/>
                <w:webHidden/>
              </w:rPr>
              <w:fldChar w:fldCharType="separate"/>
            </w:r>
            <w:r w:rsidR="005F6BB2">
              <w:rPr>
                <w:noProof/>
                <w:webHidden/>
              </w:rPr>
              <w:t>16</w:t>
            </w:r>
            <w:r w:rsidR="005F6BB2">
              <w:rPr>
                <w:noProof/>
                <w:webHidden/>
              </w:rPr>
              <w:fldChar w:fldCharType="end"/>
            </w:r>
          </w:hyperlink>
        </w:p>
        <w:p w14:paraId="0FA4C8A0" w14:textId="578C932A" w:rsidR="005F6BB2" w:rsidRDefault="001F6D0A">
          <w:pPr>
            <w:pStyle w:val="TOC2"/>
            <w:tabs>
              <w:tab w:val="right" w:leader="dot" w:pos="9350"/>
            </w:tabs>
            <w:rPr>
              <w:rFonts w:eastAsiaTheme="minorEastAsia"/>
              <w:noProof/>
              <w:kern w:val="2"/>
              <w14:ligatures w14:val="standardContextual"/>
            </w:rPr>
          </w:pPr>
          <w:hyperlink w:anchor="_Toc167399241" w:history="1">
            <w:r w:rsidR="005F6BB2" w:rsidRPr="00176C3A">
              <w:rPr>
                <w:rStyle w:val="Hyperlink"/>
                <w:rFonts w:ascii="Times New Roman" w:hAnsi="Times New Roman" w:cs="Times New Roman"/>
                <w:b/>
                <w:noProof/>
              </w:rPr>
              <w:t>3.1 Research Type</w:t>
            </w:r>
            <w:r w:rsidR="005F6BB2">
              <w:rPr>
                <w:noProof/>
                <w:webHidden/>
              </w:rPr>
              <w:tab/>
            </w:r>
            <w:r w:rsidR="005F6BB2">
              <w:rPr>
                <w:noProof/>
                <w:webHidden/>
              </w:rPr>
              <w:fldChar w:fldCharType="begin"/>
            </w:r>
            <w:r w:rsidR="005F6BB2">
              <w:rPr>
                <w:noProof/>
                <w:webHidden/>
              </w:rPr>
              <w:instrText xml:space="preserve"> PAGEREF _Toc167399241 \h </w:instrText>
            </w:r>
            <w:r w:rsidR="005F6BB2">
              <w:rPr>
                <w:noProof/>
                <w:webHidden/>
              </w:rPr>
            </w:r>
            <w:r w:rsidR="005F6BB2">
              <w:rPr>
                <w:noProof/>
                <w:webHidden/>
              </w:rPr>
              <w:fldChar w:fldCharType="separate"/>
            </w:r>
            <w:r w:rsidR="005F6BB2">
              <w:rPr>
                <w:noProof/>
                <w:webHidden/>
              </w:rPr>
              <w:t>16</w:t>
            </w:r>
            <w:r w:rsidR="005F6BB2">
              <w:rPr>
                <w:noProof/>
                <w:webHidden/>
              </w:rPr>
              <w:fldChar w:fldCharType="end"/>
            </w:r>
          </w:hyperlink>
        </w:p>
        <w:p w14:paraId="3FB16AE1" w14:textId="416DA0DF" w:rsidR="005F6BB2" w:rsidRDefault="001F6D0A">
          <w:pPr>
            <w:pStyle w:val="TOC2"/>
            <w:tabs>
              <w:tab w:val="right" w:leader="dot" w:pos="9350"/>
            </w:tabs>
            <w:rPr>
              <w:rFonts w:eastAsiaTheme="minorEastAsia"/>
              <w:noProof/>
              <w:kern w:val="2"/>
              <w14:ligatures w14:val="standardContextual"/>
            </w:rPr>
          </w:pPr>
          <w:hyperlink w:anchor="_Toc167399242" w:history="1">
            <w:r w:rsidR="005F6BB2" w:rsidRPr="00176C3A">
              <w:rPr>
                <w:rStyle w:val="Hyperlink"/>
                <w:rFonts w:ascii="Times New Roman" w:hAnsi="Times New Roman" w:cs="Times New Roman"/>
                <w:b/>
                <w:noProof/>
              </w:rPr>
              <w:t>3.2 Study Area</w:t>
            </w:r>
            <w:r w:rsidR="005F6BB2">
              <w:rPr>
                <w:noProof/>
                <w:webHidden/>
              </w:rPr>
              <w:tab/>
            </w:r>
            <w:r w:rsidR="005F6BB2">
              <w:rPr>
                <w:noProof/>
                <w:webHidden/>
              </w:rPr>
              <w:fldChar w:fldCharType="begin"/>
            </w:r>
            <w:r w:rsidR="005F6BB2">
              <w:rPr>
                <w:noProof/>
                <w:webHidden/>
              </w:rPr>
              <w:instrText xml:space="preserve"> PAGEREF _Toc167399242 \h </w:instrText>
            </w:r>
            <w:r w:rsidR="005F6BB2">
              <w:rPr>
                <w:noProof/>
                <w:webHidden/>
              </w:rPr>
            </w:r>
            <w:r w:rsidR="005F6BB2">
              <w:rPr>
                <w:noProof/>
                <w:webHidden/>
              </w:rPr>
              <w:fldChar w:fldCharType="separate"/>
            </w:r>
            <w:r w:rsidR="005F6BB2">
              <w:rPr>
                <w:noProof/>
                <w:webHidden/>
              </w:rPr>
              <w:t>16</w:t>
            </w:r>
            <w:r w:rsidR="005F6BB2">
              <w:rPr>
                <w:noProof/>
                <w:webHidden/>
              </w:rPr>
              <w:fldChar w:fldCharType="end"/>
            </w:r>
          </w:hyperlink>
        </w:p>
        <w:p w14:paraId="145E21E4" w14:textId="3B2C1DC8" w:rsidR="005F6BB2" w:rsidRDefault="001F6D0A">
          <w:pPr>
            <w:pStyle w:val="TOC2"/>
            <w:tabs>
              <w:tab w:val="right" w:leader="dot" w:pos="9350"/>
            </w:tabs>
            <w:rPr>
              <w:rFonts w:eastAsiaTheme="minorEastAsia"/>
              <w:noProof/>
              <w:kern w:val="2"/>
              <w14:ligatures w14:val="standardContextual"/>
            </w:rPr>
          </w:pPr>
          <w:hyperlink w:anchor="_Toc167399243" w:history="1">
            <w:r w:rsidR="005F6BB2" w:rsidRPr="00176C3A">
              <w:rPr>
                <w:rStyle w:val="Hyperlink"/>
                <w:rFonts w:ascii="Times New Roman" w:hAnsi="Times New Roman" w:cs="Times New Roman"/>
                <w:b/>
                <w:noProof/>
              </w:rPr>
              <w:t>3.3 Participants</w:t>
            </w:r>
            <w:r w:rsidR="005F6BB2">
              <w:rPr>
                <w:noProof/>
                <w:webHidden/>
              </w:rPr>
              <w:tab/>
            </w:r>
            <w:r w:rsidR="005F6BB2">
              <w:rPr>
                <w:noProof/>
                <w:webHidden/>
              </w:rPr>
              <w:fldChar w:fldCharType="begin"/>
            </w:r>
            <w:r w:rsidR="005F6BB2">
              <w:rPr>
                <w:noProof/>
                <w:webHidden/>
              </w:rPr>
              <w:instrText xml:space="preserve"> PAGEREF _Toc167399243 \h </w:instrText>
            </w:r>
            <w:r w:rsidR="005F6BB2">
              <w:rPr>
                <w:noProof/>
                <w:webHidden/>
              </w:rPr>
            </w:r>
            <w:r w:rsidR="005F6BB2">
              <w:rPr>
                <w:noProof/>
                <w:webHidden/>
              </w:rPr>
              <w:fldChar w:fldCharType="separate"/>
            </w:r>
            <w:r w:rsidR="005F6BB2">
              <w:rPr>
                <w:noProof/>
                <w:webHidden/>
              </w:rPr>
              <w:t>16</w:t>
            </w:r>
            <w:r w:rsidR="005F6BB2">
              <w:rPr>
                <w:noProof/>
                <w:webHidden/>
              </w:rPr>
              <w:fldChar w:fldCharType="end"/>
            </w:r>
          </w:hyperlink>
        </w:p>
        <w:p w14:paraId="7A46EDBC" w14:textId="041CC84D" w:rsidR="005F6BB2" w:rsidRDefault="001F6D0A">
          <w:pPr>
            <w:pStyle w:val="TOC2"/>
            <w:tabs>
              <w:tab w:val="right" w:leader="dot" w:pos="9350"/>
            </w:tabs>
            <w:rPr>
              <w:rFonts w:eastAsiaTheme="minorEastAsia"/>
              <w:noProof/>
              <w:kern w:val="2"/>
              <w14:ligatures w14:val="standardContextual"/>
            </w:rPr>
          </w:pPr>
          <w:hyperlink w:anchor="_Toc167399244" w:history="1">
            <w:r w:rsidR="005F6BB2" w:rsidRPr="00176C3A">
              <w:rPr>
                <w:rStyle w:val="Hyperlink"/>
                <w:rFonts w:ascii="Times New Roman" w:hAnsi="Times New Roman" w:cs="Times New Roman"/>
                <w:b/>
                <w:noProof/>
              </w:rPr>
              <w:t>3.4 Data Collection</w:t>
            </w:r>
            <w:r w:rsidR="005F6BB2">
              <w:rPr>
                <w:noProof/>
                <w:webHidden/>
              </w:rPr>
              <w:tab/>
            </w:r>
            <w:r w:rsidR="005F6BB2">
              <w:rPr>
                <w:noProof/>
                <w:webHidden/>
              </w:rPr>
              <w:fldChar w:fldCharType="begin"/>
            </w:r>
            <w:r w:rsidR="005F6BB2">
              <w:rPr>
                <w:noProof/>
                <w:webHidden/>
              </w:rPr>
              <w:instrText xml:space="preserve"> PAGEREF _Toc167399244 \h </w:instrText>
            </w:r>
            <w:r w:rsidR="005F6BB2">
              <w:rPr>
                <w:noProof/>
                <w:webHidden/>
              </w:rPr>
            </w:r>
            <w:r w:rsidR="005F6BB2">
              <w:rPr>
                <w:noProof/>
                <w:webHidden/>
              </w:rPr>
              <w:fldChar w:fldCharType="separate"/>
            </w:r>
            <w:r w:rsidR="005F6BB2">
              <w:rPr>
                <w:noProof/>
                <w:webHidden/>
              </w:rPr>
              <w:t>17</w:t>
            </w:r>
            <w:r w:rsidR="005F6BB2">
              <w:rPr>
                <w:noProof/>
                <w:webHidden/>
              </w:rPr>
              <w:fldChar w:fldCharType="end"/>
            </w:r>
          </w:hyperlink>
        </w:p>
        <w:p w14:paraId="0E1B3132" w14:textId="1D04ECD2" w:rsidR="005F6BB2" w:rsidRDefault="001F6D0A">
          <w:pPr>
            <w:pStyle w:val="TOC2"/>
            <w:tabs>
              <w:tab w:val="right" w:leader="dot" w:pos="9350"/>
            </w:tabs>
            <w:rPr>
              <w:rFonts w:eastAsiaTheme="minorEastAsia"/>
              <w:noProof/>
              <w:kern w:val="2"/>
              <w14:ligatures w14:val="standardContextual"/>
            </w:rPr>
          </w:pPr>
          <w:hyperlink w:anchor="_Toc167399245" w:history="1">
            <w:r w:rsidR="005F6BB2" w:rsidRPr="00176C3A">
              <w:rPr>
                <w:rStyle w:val="Hyperlink"/>
                <w:rFonts w:ascii="Times New Roman" w:hAnsi="Times New Roman" w:cs="Times New Roman"/>
                <w:b/>
                <w:noProof/>
              </w:rPr>
              <w:t>3.4.1 Document Analysis</w:t>
            </w:r>
            <w:r w:rsidR="005F6BB2">
              <w:rPr>
                <w:noProof/>
                <w:webHidden/>
              </w:rPr>
              <w:tab/>
            </w:r>
            <w:r w:rsidR="005F6BB2">
              <w:rPr>
                <w:noProof/>
                <w:webHidden/>
              </w:rPr>
              <w:fldChar w:fldCharType="begin"/>
            </w:r>
            <w:r w:rsidR="005F6BB2">
              <w:rPr>
                <w:noProof/>
                <w:webHidden/>
              </w:rPr>
              <w:instrText xml:space="preserve"> PAGEREF _Toc167399245 \h </w:instrText>
            </w:r>
            <w:r w:rsidR="005F6BB2">
              <w:rPr>
                <w:noProof/>
                <w:webHidden/>
              </w:rPr>
            </w:r>
            <w:r w:rsidR="005F6BB2">
              <w:rPr>
                <w:noProof/>
                <w:webHidden/>
              </w:rPr>
              <w:fldChar w:fldCharType="separate"/>
            </w:r>
            <w:r w:rsidR="005F6BB2">
              <w:rPr>
                <w:noProof/>
                <w:webHidden/>
              </w:rPr>
              <w:t>18</w:t>
            </w:r>
            <w:r w:rsidR="005F6BB2">
              <w:rPr>
                <w:noProof/>
                <w:webHidden/>
              </w:rPr>
              <w:fldChar w:fldCharType="end"/>
            </w:r>
          </w:hyperlink>
        </w:p>
        <w:p w14:paraId="443B1438" w14:textId="499E25EA" w:rsidR="005F6BB2" w:rsidRDefault="001F6D0A">
          <w:pPr>
            <w:pStyle w:val="TOC2"/>
            <w:tabs>
              <w:tab w:val="right" w:leader="dot" w:pos="9350"/>
            </w:tabs>
            <w:rPr>
              <w:rFonts w:eastAsiaTheme="minorEastAsia"/>
              <w:noProof/>
              <w:kern w:val="2"/>
              <w14:ligatures w14:val="standardContextual"/>
            </w:rPr>
          </w:pPr>
          <w:hyperlink w:anchor="_Toc167399246" w:history="1">
            <w:r w:rsidR="005F6BB2" w:rsidRPr="00176C3A">
              <w:rPr>
                <w:rStyle w:val="Hyperlink"/>
                <w:rFonts w:ascii="Times New Roman" w:hAnsi="Times New Roman" w:cs="Times New Roman"/>
                <w:b/>
                <w:noProof/>
              </w:rPr>
              <w:t>3.4.2 Preparation of semi-structured interview guide</w:t>
            </w:r>
            <w:r w:rsidR="005F6BB2">
              <w:rPr>
                <w:noProof/>
                <w:webHidden/>
              </w:rPr>
              <w:tab/>
            </w:r>
            <w:r w:rsidR="005F6BB2">
              <w:rPr>
                <w:noProof/>
                <w:webHidden/>
              </w:rPr>
              <w:fldChar w:fldCharType="begin"/>
            </w:r>
            <w:r w:rsidR="005F6BB2">
              <w:rPr>
                <w:noProof/>
                <w:webHidden/>
              </w:rPr>
              <w:instrText xml:space="preserve"> PAGEREF _Toc167399246 \h </w:instrText>
            </w:r>
            <w:r w:rsidR="005F6BB2">
              <w:rPr>
                <w:noProof/>
                <w:webHidden/>
              </w:rPr>
            </w:r>
            <w:r w:rsidR="005F6BB2">
              <w:rPr>
                <w:noProof/>
                <w:webHidden/>
              </w:rPr>
              <w:fldChar w:fldCharType="separate"/>
            </w:r>
            <w:r w:rsidR="005F6BB2">
              <w:rPr>
                <w:noProof/>
                <w:webHidden/>
              </w:rPr>
              <w:t>18</w:t>
            </w:r>
            <w:r w:rsidR="005F6BB2">
              <w:rPr>
                <w:noProof/>
                <w:webHidden/>
              </w:rPr>
              <w:fldChar w:fldCharType="end"/>
            </w:r>
          </w:hyperlink>
        </w:p>
        <w:p w14:paraId="29838601" w14:textId="1EE4CEEB" w:rsidR="005F6BB2" w:rsidRDefault="001F6D0A">
          <w:pPr>
            <w:pStyle w:val="TOC2"/>
            <w:tabs>
              <w:tab w:val="right" w:leader="dot" w:pos="9350"/>
            </w:tabs>
            <w:rPr>
              <w:rFonts w:eastAsiaTheme="minorEastAsia"/>
              <w:noProof/>
              <w:kern w:val="2"/>
              <w14:ligatures w14:val="standardContextual"/>
            </w:rPr>
          </w:pPr>
          <w:hyperlink w:anchor="_Toc167399247" w:history="1">
            <w:r w:rsidR="005F6BB2" w:rsidRPr="00176C3A">
              <w:rPr>
                <w:rStyle w:val="Hyperlink"/>
                <w:rFonts w:ascii="Times New Roman" w:hAnsi="Times New Roman" w:cs="Times New Roman"/>
                <w:b/>
                <w:noProof/>
              </w:rPr>
              <w:t>3.4.3 Conducting Interviews and focus group discussions</w:t>
            </w:r>
            <w:r w:rsidR="005F6BB2">
              <w:rPr>
                <w:noProof/>
                <w:webHidden/>
              </w:rPr>
              <w:tab/>
            </w:r>
            <w:r w:rsidR="005F6BB2">
              <w:rPr>
                <w:noProof/>
                <w:webHidden/>
              </w:rPr>
              <w:fldChar w:fldCharType="begin"/>
            </w:r>
            <w:r w:rsidR="005F6BB2">
              <w:rPr>
                <w:noProof/>
                <w:webHidden/>
              </w:rPr>
              <w:instrText xml:space="preserve"> PAGEREF _Toc167399247 \h </w:instrText>
            </w:r>
            <w:r w:rsidR="005F6BB2">
              <w:rPr>
                <w:noProof/>
                <w:webHidden/>
              </w:rPr>
            </w:r>
            <w:r w:rsidR="005F6BB2">
              <w:rPr>
                <w:noProof/>
                <w:webHidden/>
              </w:rPr>
              <w:fldChar w:fldCharType="separate"/>
            </w:r>
            <w:r w:rsidR="005F6BB2">
              <w:rPr>
                <w:noProof/>
                <w:webHidden/>
              </w:rPr>
              <w:t>20</w:t>
            </w:r>
            <w:r w:rsidR="005F6BB2">
              <w:rPr>
                <w:noProof/>
                <w:webHidden/>
              </w:rPr>
              <w:fldChar w:fldCharType="end"/>
            </w:r>
          </w:hyperlink>
        </w:p>
        <w:p w14:paraId="35B8B027" w14:textId="737BF57F" w:rsidR="005F6BB2" w:rsidRDefault="001F6D0A">
          <w:pPr>
            <w:pStyle w:val="TOC2"/>
            <w:tabs>
              <w:tab w:val="right" w:leader="dot" w:pos="9350"/>
            </w:tabs>
            <w:rPr>
              <w:rFonts w:eastAsiaTheme="minorEastAsia"/>
              <w:noProof/>
              <w:kern w:val="2"/>
              <w14:ligatures w14:val="standardContextual"/>
            </w:rPr>
          </w:pPr>
          <w:hyperlink w:anchor="_Toc167399248" w:history="1">
            <w:r w:rsidR="005F6BB2" w:rsidRPr="00176C3A">
              <w:rPr>
                <w:rStyle w:val="Hyperlink"/>
                <w:rFonts w:ascii="Times New Roman" w:hAnsi="Times New Roman" w:cs="Times New Roman"/>
                <w:b/>
                <w:noProof/>
              </w:rPr>
              <w:t>3.5 Sampling Technique</w:t>
            </w:r>
            <w:r w:rsidR="005F6BB2">
              <w:rPr>
                <w:noProof/>
                <w:webHidden/>
              </w:rPr>
              <w:tab/>
            </w:r>
            <w:r w:rsidR="005F6BB2">
              <w:rPr>
                <w:noProof/>
                <w:webHidden/>
              </w:rPr>
              <w:fldChar w:fldCharType="begin"/>
            </w:r>
            <w:r w:rsidR="005F6BB2">
              <w:rPr>
                <w:noProof/>
                <w:webHidden/>
              </w:rPr>
              <w:instrText xml:space="preserve"> PAGEREF _Toc167399248 \h </w:instrText>
            </w:r>
            <w:r w:rsidR="005F6BB2">
              <w:rPr>
                <w:noProof/>
                <w:webHidden/>
              </w:rPr>
            </w:r>
            <w:r w:rsidR="005F6BB2">
              <w:rPr>
                <w:noProof/>
                <w:webHidden/>
              </w:rPr>
              <w:fldChar w:fldCharType="separate"/>
            </w:r>
            <w:r w:rsidR="005F6BB2">
              <w:rPr>
                <w:noProof/>
                <w:webHidden/>
              </w:rPr>
              <w:t>21</w:t>
            </w:r>
            <w:r w:rsidR="005F6BB2">
              <w:rPr>
                <w:noProof/>
                <w:webHidden/>
              </w:rPr>
              <w:fldChar w:fldCharType="end"/>
            </w:r>
          </w:hyperlink>
        </w:p>
        <w:p w14:paraId="094A8F34" w14:textId="4477763D" w:rsidR="005F6BB2" w:rsidRDefault="001F6D0A">
          <w:pPr>
            <w:pStyle w:val="TOC2"/>
            <w:tabs>
              <w:tab w:val="right" w:leader="dot" w:pos="9350"/>
            </w:tabs>
            <w:rPr>
              <w:rFonts w:eastAsiaTheme="minorEastAsia"/>
              <w:noProof/>
              <w:kern w:val="2"/>
              <w14:ligatures w14:val="standardContextual"/>
            </w:rPr>
          </w:pPr>
          <w:hyperlink w:anchor="_Toc167399249" w:history="1">
            <w:r w:rsidR="005F6BB2" w:rsidRPr="00176C3A">
              <w:rPr>
                <w:rStyle w:val="Hyperlink"/>
                <w:rFonts w:ascii="Times New Roman" w:hAnsi="Times New Roman" w:cs="Times New Roman"/>
                <w:b/>
                <w:noProof/>
              </w:rPr>
              <w:t>3.6 Data Analysis</w:t>
            </w:r>
            <w:r w:rsidR="005F6BB2">
              <w:rPr>
                <w:noProof/>
                <w:webHidden/>
              </w:rPr>
              <w:tab/>
            </w:r>
            <w:r w:rsidR="005F6BB2">
              <w:rPr>
                <w:noProof/>
                <w:webHidden/>
              </w:rPr>
              <w:fldChar w:fldCharType="begin"/>
            </w:r>
            <w:r w:rsidR="005F6BB2">
              <w:rPr>
                <w:noProof/>
                <w:webHidden/>
              </w:rPr>
              <w:instrText xml:space="preserve"> PAGEREF _Toc167399249 \h </w:instrText>
            </w:r>
            <w:r w:rsidR="005F6BB2">
              <w:rPr>
                <w:noProof/>
                <w:webHidden/>
              </w:rPr>
            </w:r>
            <w:r w:rsidR="005F6BB2">
              <w:rPr>
                <w:noProof/>
                <w:webHidden/>
              </w:rPr>
              <w:fldChar w:fldCharType="separate"/>
            </w:r>
            <w:r w:rsidR="005F6BB2">
              <w:rPr>
                <w:noProof/>
                <w:webHidden/>
              </w:rPr>
              <w:t>21</w:t>
            </w:r>
            <w:r w:rsidR="005F6BB2">
              <w:rPr>
                <w:noProof/>
                <w:webHidden/>
              </w:rPr>
              <w:fldChar w:fldCharType="end"/>
            </w:r>
          </w:hyperlink>
        </w:p>
        <w:p w14:paraId="0C6478DD" w14:textId="3D2B614C" w:rsidR="005F6BB2" w:rsidRDefault="001F6D0A">
          <w:pPr>
            <w:pStyle w:val="TOC2"/>
            <w:tabs>
              <w:tab w:val="right" w:leader="dot" w:pos="9350"/>
            </w:tabs>
            <w:rPr>
              <w:rFonts w:eastAsiaTheme="minorEastAsia"/>
              <w:noProof/>
              <w:kern w:val="2"/>
              <w14:ligatures w14:val="standardContextual"/>
            </w:rPr>
          </w:pPr>
          <w:hyperlink w:anchor="_Toc167399250" w:history="1">
            <w:r w:rsidR="005F6BB2" w:rsidRPr="00176C3A">
              <w:rPr>
                <w:rStyle w:val="Hyperlink"/>
                <w:rFonts w:ascii="Times New Roman" w:hAnsi="Times New Roman" w:cs="Times New Roman"/>
                <w:b/>
                <w:noProof/>
              </w:rPr>
              <w:t>3.6.1 Thematic Analysis through NVIVO</w:t>
            </w:r>
            <w:r w:rsidR="005F6BB2">
              <w:rPr>
                <w:noProof/>
                <w:webHidden/>
              </w:rPr>
              <w:tab/>
            </w:r>
            <w:r w:rsidR="005F6BB2">
              <w:rPr>
                <w:noProof/>
                <w:webHidden/>
              </w:rPr>
              <w:fldChar w:fldCharType="begin"/>
            </w:r>
            <w:r w:rsidR="005F6BB2">
              <w:rPr>
                <w:noProof/>
                <w:webHidden/>
              </w:rPr>
              <w:instrText xml:space="preserve"> PAGEREF _Toc167399250 \h </w:instrText>
            </w:r>
            <w:r w:rsidR="005F6BB2">
              <w:rPr>
                <w:noProof/>
                <w:webHidden/>
              </w:rPr>
            </w:r>
            <w:r w:rsidR="005F6BB2">
              <w:rPr>
                <w:noProof/>
                <w:webHidden/>
              </w:rPr>
              <w:fldChar w:fldCharType="separate"/>
            </w:r>
            <w:r w:rsidR="005F6BB2">
              <w:rPr>
                <w:noProof/>
                <w:webHidden/>
              </w:rPr>
              <w:t>21</w:t>
            </w:r>
            <w:r w:rsidR="005F6BB2">
              <w:rPr>
                <w:noProof/>
                <w:webHidden/>
              </w:rPr>
              <w:fldChar w:fldCharType="end"/>
            </w:r>
          </w:hyperlink>
        </w:p>
        <w:p w14:paraId="057D67E4" w14:textId="3529F53C" w:rsidR="005F6BB2" w:rsidRDefault="001F6D0A">
          <w:pPr>
            <w:pStyle w:val="TOC1"/>
            <w:tabs>
              <w:tab w:val="right" w:leader="dot" w:pos="9350"/>
            </w:tabs>
            <w:rPr>
              <w:rFonts w:eastAsiaTheme="minorEastAsia"/>
              <w:noProof/>
              <w:kern w:val="2"/>
              <w14:ligatures w14:val="standardContextual"/>
            </w:rPr>
          </w:pPr>
          <w:hyperlink w:anchor="_Toc167399251" w:history="1">
            <w:r w:rsidR="005F6BB2" w:rsidRPr="00176C3A">
              <w:rPr>
                <w:rStyle w:val="Hyperlink"/>
                <w:rFonts w:ascii="Times New Roman" w:hAnsi="Times New Roman" w:cs="Times New Roman"/>
                <w:b/>
                <w:noProof/>
              </w:rPr>
              <w:t>CHAPTER 4: RESULTS AND DISCUSSION</w:t>
            </w:r>
            <w:r w:rsidR="005F6BB2">
              <w:rPr>
                <w:noProof/>
                <w:webHidden/>
              </w:rPr>
              <w:tab/>
            </w:r>
            <w:r w:rsidR="005F6BB2">
              <w:rPr>
                <w:noProof/>
                <w:webHidden/>
              </w:rPr>
              <w:fldChar w:fldCharType="begin"/>
            </w:r>
            <w:r w:rsidR="005F6BB2">
              <w:rPr>
                <w:noProof/>
                <w:webHidden/>
              </w:rPr>
              <w:instrText xml:space="preserve"> PAGEREF _Toc167399251 \h </w:instrText>
            </w:r>
            <w:r w:rsidR="005F6BB2">
              <w:rPr>
                <w:noProof/>
                <w:webHidden/>
              </w:rPr>
            </w:r>
            <w:r w:rsidR="005F6BB2">
              <w:rPr>
                <w:noProof/>
                <w:webHidden/>
              </w:rPr>
              <w:fldChar w:fldCharType="separate"/>
            </w:r>
            <w:r w:rsidR="005F6BB2">
              <w:rPr>
                <w:noProof/>
                <w:webHidden/>
              </w:rPr>
              <w:t>31</w:t>
            </w:r>
            <w:r w:rsidR="005F6BB2">
              <w:rPr>
                <w:noProof/>
                <w:webHidden/>
              </w:rPr>
              <w:fldChar w:fldCharType="end"/>
            </w:r>
          </w:hyperlink>
        </w:p>
        <w:p w14:paraId="370752BF" w14:textId="0A5C5202" w:rsidR="005F6BB2" w:rsidRDefault="001F6D0A">
          <w:pPr>
            <w:pStyle w:val="TOC2"/>
            <w:tabs>
              <w:tab w:val="right" w:leader="dot" w:pos="9350"/>
            </w:tabs>
            <w:rPr>
              <w:rFonts w:eastAsiaTheme="minorEastAsia"/>
              <w:noProof/>
              <w:kern w:val="2"/>
              <w14:ligatures w14:val="standardContextual"/>
            </w:rPr>
          </w:pPr>
          <w:hyperlink w:anchor="_Toc167399252" w:history="1">
            <w:r w:rsidR="005F6BB2" w:rsidRPr="00176C3A">
              <w:rPr>
                <w:rStyle w:val="Hyperlink"/>
                <w:rFonts w:ascii="Times New Roman" w:hAnsi="Times New Roman" w:cs="Times New Roman"/>
                <w:b/>
                <w:noProof/>
              </w:rPr>
              <w:t>4.1 Migrant workers’ occupational health and safety challenges</w:t>
            </w:r>
            <w:r w:rsidR="005F6BB2">
              <w:rPr>
                <w:noProof/>
                <w:webHidden/>
              </w:rPr>
              <w:tab/>
            </w:r>
            <w:r w:rsidR="005F6BB2">
              <w:rPr>
                <w:noProof/>
                <w:webHidden/>
              </w:rPr>
              <w:fldChar w:fldCharType="begin"/>
            </w:r>
            <w:r w:rsidR="005F6BB2">
              <w:rPr>
                <w:noProof/>
                <w:webHidden/>
              </w:rPr>
              <w:instrText xml:space="preserve"> PAGEREF _Toc167399252 \h </w:instrText>
            </w:r>
            <w:r w:rsidR="005F6BB2">
              <w:rPr>
                <w:noProof/>
                <w:webHidden/>
              </w:rPr>
            </w:r>
            <w:r w:rsidR="005F6BB2">
              <w:rPr>
                <w:noProof/>
                <w:webHidden/>
              </w:rPr>
              <w:fldChar w:fldCharType="separate"/>
            </w:r>
            <w:r w:rsidR="005F6BB2">
              <w:rPr>
                <w:noProof/>
                <w:webHidden/>
              </w:rPr>
              <w:t>31</w:t>
            </w:r>
            <w:r w:rsidR="005F6BB2">
              <w:rPr>
                <w:noProof/>
                <w:webHidden/>
              </w:rPr>
              <w:fldChar w:fldCharType="end"/>
            </w:r>
          </w:hyperlink>
        </w:p>
        <w:p w14:paraId="2EFE36B7" w14:textId="0D93D571" w:rsidR="005F6BB2" w:rsidRDefault="001F6D0A">
          <w:pPr>
            <w:pStyle w:val="TOC2"/>
            <w:tabs>
              <w:tab w:val="right" w:leader="dot" w:pos="9350"/>
            </w:tabs>
            <w:rPr>
              <w:rFonts w:eastAsiaTheme="minorEastAsia"/>
              <w:noProof/>
              <w:kern w:val="2"/>
              <w14:ligatures w14:val="standardContextual"/>
            </w:rPr>
          </w:pPr>
          <w:hyperlink w:anchor="_Toc167399253" w:history="1">
            <w:r w:rsidR="005F6BB2" w:rsidRPr="00176C3A">
              <w:rPr>
                <w:rStyle w:val="Hyperlink"/>
                <w:rFonts w:ascii="Times New Roman" w:hAnsi="Times New Roman" w:cs="Times New Roman"/>
                <w:b/>
                <w:bCs/>
                <w:noProof/>
              </w:rPr>
              <w:t>4.1.1 Unsafe Working conditions</w:t>
            </w:r>
            <w:r w:rsidR="005F6BB2">
              <w:rPr>
                <w:noProof/>
                <w:webHidden/>
              </w:rPr>
              <w:tab/>
            </w:r>
            <w:r w:rsidR="005F6BB2">
              <w:rPr>
                <w:noProof/>
                <w:webHidden/>
              </w:rPr>
              <w:fldChar w:fldCharType="begin"/>
            </w:r>
            <w:r w:rsidR="005F6BB2">
              <w:rPr>
                <w:noProof/>
                <w:webHidden/>
              </w:rPr>
              <w:instrText xml:space="preserve"> PAGEREF _Toc167399253 \h </w:instrText>
            </w:r>
            <w:r w:rsidR="005F6BB2">
              <w:rPr>
                <w:noProof/>
                <w:webHidden/>
              </w:rPr>
            </w:r>
            <w:r w:rsidR="005F6BB2">
              <w:rPr>
                <w:noProof/>
                <w:webHidden/>
              </w:rPr>
              <w:fldChar w:fldCharType="separate"/>
            </w:r>
            <w:r w:rsidR="005F6BB2">
              <w:rPr>
                <w:noProof/>
                <w:webHidden/>
              </w:rPr>
              <w:t>32</w:t>
            </w:r>
            <w:r w:rsidR="005F6BB2">
              <w:rPr>
                <w:noProof/>
                <w:webHidden/>
              </w:rPr>
              <w:fldChar w:fldCharType="end"/>
            </w:r>
          </w:hyperlink>
        </w:p>
        <w:p w14:paraId="6985CF56" w14:textId="731B88A5" w:rsidR="005F6BB2" w:rsidRDefault="001F6D0A">
          <w:pPr>
            <w:pStyle w:val="TOC3"/>
            <w:tabs>
              <w:tab w:val="right" w:leader="dot" w:pos="9350"/>
            </w:tabs>
            <w:rPr>
              <w:rFonts w:eastAsiaTheme="minorEastAsia"/>
              <w:noProof/>
              <w:kern w:val="2"/>
              <w14:ligatures w14:val="standardContextual"/>
            </w:rPr>
          </w:pPr>
          <w:hyperlink w:anchor="_Toc167399254" w:history="1">
            <w:r w:rsidR="005F6BB2" w:rsidRPr="00176C3A">
              <w:rPr>
                <w:rStyle w:val="Hyperlink"/>
                <w:rFonts w:ascii="Times New Roman" w:hAnsi="Times New Roman" w:cs="Times New Roman"/>
                <w:b/>
                <w:bCs/>
                <w:i/>
                <w:noProof/>
              </w:rPr>
              <w:t>Detailed Description of Hazardous Working Conditions:</w:t>
            </w:r>
            <w:r w:rsidR="005F6BB2">
              <w:rPr>
                <w:noProof/>
                <w:webHidden/>
              </w:rPr>
              <w:tab/>
            </w:r>
            <w:r w:rsidR="005F6BB2">
              <w:rPr>
                <w:noProof/>
                <w:webHidden/>
              </w:rPr>
              <w:fldChar w:fldCharType="begin"/>
            </w:r>
            <w:r w:rsidR="005F6BB2">
              <w:rPr>
                <w:noProof/>
                <w:webHidden/>
              </w:rPr>
              <w:instrText xml:space="preserve"> PAGEREF _Toc167399254 \h </w:instrText>
            </w:r>
            <w:r w:rsidR="005F6BB2">
              <w:rPr>
                <w:noProof/>
                <w:webHidden/>
              </w:rPr>
            </w:r>
            <w:r w:rsidR="005F6BB2">
              <w:rPr>
                <w:noProof/>
                <w:webHidden/>
              </w:rPr>
              <w:fldChar w:fldCharType="separate"/>
            </w:r>
            <w:r w:rsidR="005F6BB2">
              <w:rPr>
                <w:noProof/>
                <w:webHidden/>
              </w:rPr>
              <w:t>32</w:t>
            </w:r>
            <w:r w:rsidR="005F6BB2">
              <w:rPr>
                <w:noProof/>
                <w:webHidden/>
              </w:rPr>
              <w:fldChar w:fldCharType="end"/>
            </w:r>
          </w:hyperlink>
        </w:p>
        <w:p w14:paraId="4D7013AC" w14:textId="6A013164" w:rsidR="005F6BB2" w:rsidRDefault="001F6D0A">
          <w:pPr>
            <w:pStyle w:val="TOC3"/>
            <w:tabs>
              <w:tab w:val="right" w:leader="dot" w:pos="9350"/>
            </w:tabs>
            <w:rPr>
              <w:rFonts w:eastAsiaTheme="minorEastAsia"/>
              <w:noProof/>
              <w:kern w:val="2"/>
              <w14:ligatures w14:val="standardContextual"/>
            </w:rPr>
          </w:pPr>
          <w:hyperlink w:anchor="_Toc167399255" w:history="1">
            <w:r w:rsidR="005F6BB2" w:rsidRPr="00176C3A">
              <w:rPr>
                <w:rStyle w:val="Hyperlink"/>
                <w:rFonts w:ascii="Times New Roman" w:hAnsi="Times New Roman" w:cs="Times New Roman"/>
                <w:b/>
                <w:bCs/>
                <w:noProof/>
              </w:rPr>
              <w:t>Examination of Factors Exacerbating Unsafe Conditions</w:t>
            </w:r>
            <w:r w:rsidR="005F6BB2">
              <w:rPr>
                <w:noProof/>
                <w:webHidden/>
              </w:rPr>
              <w:tab/>
            </w:r>
            <w:r w:rsidR="005F6BB2">
              <w:rPr>
                <w:noProof/>
                <w:webHidden/>
              </w:rPr>
              <w:fldChar w:fldCharType="begin"/>
            </w:r>
            <w:r w:rsidR="005F6BB2">
              <w:rPr>
                <w:noProof/>
                <w:webHidden/>
              </w:rPr>
              <w:instrText xml:space="preserve"> PAGEREF _Toc167399255 \h </w:instrText>
            </w:r>
            <w:r w:rsidR="005F6BB2">
              <w:rPr>
                <w:noProof/>
                <w:webHidden/>
              </w:rPr>
            </w:r>
            <w:r w:rsidR="005F6BB2">
              <w:rPr>
                <w:noProof/>
                <w:webHidden/>
              </w:rPr>
              <w:fldChar w:fldCharType="separate"/>
            </w:r>
            <w:r w:rsidR="005F6BB2">
              <w:rPr>
                <w:noProof/>
                <w:webHidden/>
              </w:rPr>
              <w:t>35</w:t>
            </w:r>
            <w:r w:rsidR="005F6BB2">
              <w:rPr>
                <w:noProof/>
                <w:webHidden/>
              </w:rPr>
              <w:fldChar w:fldCharType="end"/>
            </w:r>
          </w:hyperlink>
        </w:p>
        <w:p w14:paraId="5FAF89DF" w14:textId="35C5F7B9" w:rsidR="005F6BB2" w:rsidRDefault="001F6D0A">
          <w:pPr>
            <w:pStyle w:val="TOC2"/>
            <w:tabs>
              <w:tab w:val="right" w:leader="dot" w:pos="9350"/>
            </w:tabs>
            <w:rPr>
              <w:rFonts w:eastAsiaTheme="minorEastAsia"/>
              <w:noProof/>
              <w:kern w:val="2"/>
              <w14:ligatures w14:val="standardContextual"/>
            </w:rPr>
          </w:pPr>
          <w:hyperlink w:anchor="_Toc167399256" w:history="1">
            <w:r w:rsidR="005F6BB2" w:rsidRPr="00176C3A">
              <w:rPr>
                <w:rStyle w:val="Hyperlink"/>
                <w:rFonts w:ascii="Times New Roman" w:hAnsi="Times New Roman" w:cs="Times New Roman"/>
                <w:b/>
                <w:bCs/>
                <w:noProof/>
              </w:rPr>
              <w:t>4.1.2 Language and communication barriers</w:t>
            </w:r>
            <w:r w:rsidR="005F6BB2">
              <w:rPr>
                <w:noProof/>
                <w:webHidden/>
              </w:rPr>
              <w:tab/>
            </w:r>
            <w:r w:rsidR="005F6BB2">
              <w:rPr>
                <w:noProof/>
                <w:webHidden/>
              </w:rPr>
              <w:fldChar w:fldCharType="begin"/>
            </w:r>
            <w:r w:rsidR="005F6BB2">
              <w:rPr>
                <w:noProof/>
                <w:webHidden/>
              </w:rPr>
              <w:instrText xml:space="preserve"> PAGEREF _Toc167399256 \h </w:instrText>
            </w:r>
            <w:r w:rsidR="005F6BB2">
              <w:rPr>
                <w:noProof/>
                <w:webHidden/>
              </w:rPr>
            </w:r>
            <w:r w:rsidR="005F6BB2">
              <w:rPr>
                <w:noProof/>
                <w:webHidden/>
              </w:rPr>
              <w:fldChar w:fldCharType="separate"/>
            </w:r>
            <w:r w:rsidR="005F6BB2">
              <w:rPr>
                <w:noProof/>
                <w:webHidden/>
              </w:rPr>
              <w:t>37</w:t>
            </w:r>
            <w:r w:rsidR="005F6BB2">
              <w:rPr>
                <w:noProof/>
                <w:webHidden/>
              </w:rPr>
              <w:fldChar w:fldCharType="end"/>
            </w:r>
          </w:hyperlink>
        </w:p>
        <w:p w14:paraId="6C49086D" w14:textId="61B3C1C4" w:rsidR="005F6BB2" w:rsidRDefault="001F6D0A">
          <w:pPr>
            <w:pStyle w:val="TOC3"/>
            <w:tabs>
              <w:tab w:val="right" w:leader="dot" w:pos="9350"/>
            </w:tabs>
            <w:rPr>
              <w:rFonts w:eastAsiaTheme="minorEastAsia"/>
              <w:noProof/>
              <w:kern w:val="2"/>
              <w14:ligatures w14:val="standardContextual"/>
            </w:rPr>
          </w:pPr>
          <w:hyperlink w:anchor="_Toc167399257" w:history="1">
            <w:r w:rsidR="005F6BB2" w:rsidRPr="00176C3A">
              <w:rPr>
                <w:rStyle w:val="Hyperlink"/>
                <w:rFonts w:ascii="Times New Roman" w:hAnsi="Times New Roman" w:cs="Times New Roman"/>
                <w:b/>
                <w:bCs/>
                <w:noProof/>
              </w:rPr>
              <w:t>Analysis of Language Proficiency Levels among Migrant Workers</w:t>
            </w:r>
            <w:r w:rsidR="005F6BB2">
              <w:rPr>
                <w:noProof/>
                <w:webHidden/>
              </w:rPr>
              <w:tab/>
            </w:r>
            <w:r w:rsidR="005F6BB2">
              <w:rPr>
                <w:noProof/>
                <w:webHidden/>
              </w:rPr>
              <w:fldChar w:fldCharType="begin"/>
            </w:r>
            <w:r w:rsidR="005F6BB2">
              <w:rPr>
                <w:noProof/>
                <w:webHidden/>
              </w:rPr>
              <w:instrText xml:space="preserve"> PAGEREF _Toc167399257 \h </w:instrText>
            </w:r>
            <w:r w:rsidR="005F6BB2">
              <w:rPr>
                <w:noProof/>
                <w:webHidden/>
              </w:rPr>
            </w:r>
            <w:r w:rsidR="005F6BB2">
              <w:rPr>
                <w:noProof/>
                <w:webHidden/>
              </w:rPr>
              <w:fldChar w:fldCharType="separate"/>
            </w:r>
            <w:r w:rsidR="005F6BB2">
              <w:rPr>
                <w:noProof/>
                <w:webHidden/>
              </w:rPr>
              <w:t>38</w:t>
            </w:r>
            <w:r w:rsidR="005F6BB2">
              <w:rPr>
                <w:noProof/>
                <w:webHidden/>
              </w:rPr>
              <w:fldChar w:fldCharType="end"/>
            </w:r>
          </w:hyperlink>
        </w:p>
        <w:p w14:paraId="48D52453" w14:textId="6AA7F57D" w:rsidR="005F6BB2" w:rsidRDefault="001F6D0A">
          <w:pPr>
            <w:pStyle w:val="TOC3"/>
            <w:tabs>
              <w:tab w:val="right" w:leader="dot" w:pos="9350"/>
            </w:tabs>
            <w:rPr>
              <w:rFonts w:eastAsiaTheme="minorEastAsia"/>
              <w:noProof/>
              <w:kern w:val="2"/>
              <w14:ligatures w14:val="standardContextual"/>
            </w:rPr>
          </w:pPr>
          <w:hyperlink w:anchor="_Toc167399258" w:history="1">
            <w:r w:rsidR="005F6BB2" w:rsidRPr="00176C3A">
              <w:rPr>
                <w:rStyle w:val="Hyperlink"/>
                <w:rFonts w:ascii="Times New Roman" w:hAnsi="Times New Roman" w:cs="Times New Roman"/>
                <w:b/>
                <w:bCs/>
                <w:noProof/>
              </w:rPr>
              <w:t>Impact of Language Barriers on Safety Communication</w:t>
            </w:r>
            <w:r w:rsidR="005F6BB2">
              <w:rPr>
                <w:noProof/>
                <w:webHidden/>
              </w:rPr>
              <w:tab/>
            </w:r>
            <w:r w:rsidR="005F6BB2">
              <w:rPr>
                <w:noProof/>
                <w:webHidden/>
              </w:rPr>
              <w:fldChar w:fldCharType="begin"/>
            </w:r>
            <w:r w:rsidR="005F6BB2">
              <w:rPr>
                <w:noProof/>
                <w:webHidden/>
              </w:rPr>
              <w:instrText xml:space="preserve"> PAGEREF _Toc167399258 \h </w:instrText>
            </w:r>
            <w:r w:rsidR="005F6BB2">
              <w:rPr>
                <w:noProof/>
                <w:webHidden/>
              </w:rPr>
            </w:r>
            <w:r w:rsidR="005F6BB2">
              <w:rPr>
                <w:noProof/>
                <w:webHidden/>
              </w:rPr>
              <w:fldChar w:fldCharType="separate"/>
            </w:r>
            <w:r w:rsidR="005F6BB2">
              <w:rPr>
                <w:noProof/>
                <w:webHidden/>
              </w:rPr>
              <w:t>39</w:t>
            </w:r>
            <w:r w:rsidR="005F6BB2">
              <w:rPr>
                <w:noProof/>
                <w:webHidden/>
              </w:rPr>
              <w:fldChar w:fldCharType="end"/>
            </w:r>
          </w:hyperlink>
        </w:p>
        <w:p w14:paraId="33DF5F31" w14:textId="192D1D75" w:rsidR="005F6BB2" w:rsidRDefault="001F6D0A">
          <w:pPr>
            <w:pStyle w:val="TOC2"/>
            <w:tabs>
              <w:tab w:val="right" w:leader="dot" w:pos="9350"/>
            </w:tabs>
            <w:rPr>
              <w:rFonts w:eastAsiaTheme="minorEastAsia"/>
              <w:noProof/>
              <w:kern w:val="2"/>
              <w14:ligatures w14:val="standardContextual"/>
            </w:rPr>
          </w:pPr>
          <w:hyperlink w:anchor="_Toc167399259" w:history="1">
            <w:r w:rsidR="005F6BB2" w:rsidRPr="00176C3A">
              <w:rPr>
                <w:rStyle w:val="Hyperlink"/>
                <w:rFonts w:ascii="Times New Roman" w:hAnsi="Times New Roman" w:cs="Times New Roman"/>
                <w:b/>
                <w:bCs/>
                <w:noProof/>
              </w:rPr>
              <w:t>4.1.3 Impact of the Kafala System</w:t>
            </w:r>
            <w:r w:rsidR="005F6BB2">
              <w:rPr>
                <w:noProof/>
                <w:webHidden/>
              </w:rPr>
              <w:tab/>
            </w:r>
            <w:r w:rsidR="005F6BB2">
              <w:rPr>
                <w:noProof/>
                <w:webHidden/>
              </w:rPr>
              <w:fldChar w:fldCharType="begin"/>
            </w:r>
            <w:r w:rsidR="005F6BB2">
              <w:rPr>
                <w:noProof/>
                <w:webHidden/>
              </w:rPr>
              <w:instrText xml:space="preserve"> PAGEREF _Toc167399259 \h </w:instrText>
            </w:r>
            <w:r w:rsidR="005F6BB2">
              <w:rPr>
                <w:noProof/>
                <w:webHidden/>
              </w:rPr>
            </w:r>
            <w:r w:rsidR="005F6BB2">
              <w:rPr>
                <w:noProof/>
                <w:webHidden/>
              </w:rPr>
              <w:fldChar w:fldCharType="separate"/>
            </w:r>
            <w:r w:rsidR="005F6BB2">
              <w:rPr>
                <w:noProof/>
                <w:webHidden/>
              </w:rPr>
              <w:t>42</w:t>
            </w:r>
            <w:r w:rsidR="005F6BB2">
              <w:rPr>
                <w:noProof/>
                <w:webHidden/>
              </w:rPr>
              <w:fldChar w:fldCharType="end"/>
            </w:r>
          </w:hyperlink>
        </w:p>
        <w:p w14:paraId="1B53A8E1" w14:textId="55550189" w:rsidR="005F6BB2" w:rsidRDefault="001F6D0A">
          <w:pPr>
            <w:pStyle w:val="TOC3"/>
            <w:tabs>
              <w:tab w:val="right" w:leader="dot" w:pos="9350"/>
            </w:tabs>
            <w:rPr>
              <w:rFonts w:eastAsiaTheme="minorEastAsia"/>
              <w:noProof/>
              <w:kern w:val="2"/>
              <w14:ligatures w14:val="standardContextual"/>
            </w:rPr>
          </w:pPr>
          <w:hyperlink w:anchor="_Toc167399260" w:history="1">
            <w:r w:rsidR="005F6BB2" w:rsidRPr="00176C3A">
              <w:rPr>
                <w:rStyle w:val="Hyperlink"/>
                <w:rFonts w:ascii="Times New Roman" w:hAnsi="Times New Roman" w:cs="Times New Roman"/>
                <w:b/>
                <w:bCs/>
                <w:noProof/>
              </w:rPr>
              <w:t>Its Implications for Migrant Workers</w:t>
            </w:r>
            <w:r w:rsidR="005F6BB2">
              <w:rPr>
                <w:noProof/>
                <w:webHidden/>
              </w:rPr>
              <w:tab/>
            </w:r>
            <w:r w:rsidR="005F6BB2">
              <w:rPr>
                <w:noProof/>
                <w:webHidden/>
              </w:rPr>
              <w:fldChar w:fldCharType="begin"/>
            </w:r>
            <w:r w:rsidR="005F6BB2">
              <w:rPr>
                <w:noProof/>
                <w:webHidden/>
              </w:rPr>
              <w:instrText xml:space="preserve"> PAGEREF _Toc167399260 \h </w:instrText>
            </w:r>
            <w:r w:rsidR="005F6BB2">
              <w:rPr>
                <w:noProof/>
                <w:webHidden/>
              </w:rPr>
            </w:r>
            <w:r w:rsidR="005F6BB2">
              <w:rPr>
                <w:noProof/>
                <w:webHidden/>
              </w:rPr>
              <w:fldChar w:fldCharType="separate"/>
            </w:r>
            <w:r w:rsidR="005F6BB2">
              <w:rPr>
                <w:noProof/>
                <w:webHidden/>
              </w:rPr>
              <w:t>42</w:t>
            </w:r>
            <w:r w:rsidR="005F6BB2">
              <w:rPr>
                <w:noProof/>
                <w:webHidden/>
              </w:rPr>
              <w:fldChar w:fldCharType="end"/>
            </w:r>
          </w:hyperlink>
        </w:p>
        <w:p w14:paraId="73827D8D" w14:textId="5C13F2BB" w:rsidR="005F6BB2" w:rsidRDefault="001F6D0A">
          <w:pPr>
            <w:pStyle w:val="TOC3"/>
            <w:tabs>
              <w:tab w:val="right" w:leader="dot" w:pos="9350"/>
            </w:tabs>
            <w:rPr>
              <w:rFonts w:eastAsiaTheme="minorEastAsia"/>
              <w:noProof/>
              <w:kern w:val="2"/>
              <w14:ligatures w14:val="standardContextual"/>
            </w:rPr>
          </w:pPr>
          <w:hyperlink w:anchor="_Toc167399261" w:history="1">
            <w:r w:rsidR="005F6BB2" w:rsidRPr="00176C3A">
              <w:rPr>
                <w:rStyle w:val="Hyperlink"/>
                <w:rFonts w:ascii="Times New Roman" w:hAnsi="Times New Roman" w:cs="Times New Roman"/>
                <w:b/>
                <w:bCs/>
                <w:noProof/>
              </w:rPr>
              <w:t>Case Studies Illustrating Instances of Abuse and Exploitation in Kafala system</w:t>
            </w:r>
            <w:r w:rsidR="005F6BB2">
              <w:rPr>
                <w:noProof/>
                <w:webHidden/>
              </w:rPr>
              <w:tab/>
            </w:r>
            <w:r w:rsidR="005F6BB2">
              <w:rPr>
                <w:noProof/>
                <w:webHidden/>
              </w:rPr>
              <w:fldChar w:fldCharType="begin"/>
            </w:r>
            <w:r w:rsidR="005F6BB2">
              <w:rPr>
                <w:noProof/>
                <w:webHidden/>
              </w:rPr>
              <w:instrText xml:space="preserve"> PAGEREF _Toc167399261 \h </w:instrText>
            </w:r>
            <w:r w:rsidR="005F6BB2">
              <w:rPr>
                <w:noProof/>
                <w:webHidden/>
              </w:rPr>
            </w:r>
            <w:r w:rsidR="005F6BB2">
              <w:rPr>
                <w:noProof/>
                <w:webHidden/>
              </w:rPr>
              <w:fldChar w:fldCharType="separate"/>
            </w:r>
            <w:r w:rsidR="005F6BB2">
              <w:rPr>
                <w:noProof/>
                <w:webHidden/>
              </w:rPr>
              <w:t>44</w:t>
            </w:r>
            <w:r w:rsidR="005F6BB2">
              <w:rPr>
                <w:noProof/>
                <w:webHidden/>
              </w:rPr>
              <w:fldChar w:fldCharType="end"/>
            </w:r>
          </w:hyperlink>
        </w:p>
        <w:p w14:paraId="701784CD" w14:textId="1BE88916" w:rsidR="005F6BB2" w:rsidRDefault="001F6D0A">
          <w:pPr>
            <w:pStyle w:val="TOC2"/>
            <w:tabs>
              <w:tab w:val="right" w:leader="dot" w:pos="9350"/>
            </w:tabs>
            <w:rPr>
              <w:rFonts w:eastAsiaTheme="minorEastAsia"/>
              <w:noProof/>
              <w:kern w:val="2"/>
              <w14:ligatures w14:val="standardContextual"/>
            </w:rPr>
          </w:pPr>
          <w:hyperlink w:anchor="_Toc167399262" w:history="1">
            <w:r w:rsidR="005F6BB2" w:rsidRPr="00176C3A">
              <w:rPr>
                <w:rStyle w:val="Hyperlink"/>
                <w:rFonts w:ascii="Times New Roman" w:hAnsi="Times New Roman" w:cs="Times New Roman"/>
                <w:b/>
                <w:bCs/>
                <w:noProof/>
              </w:rPr>
              <w:t>4.1.4 Cultural Aspects</w:t>
            </w:r>
            <w:r w:rsidR="005F6BB2">
              <w:rPr>
                <w:noProof/>
                <w:webHidden/>
              </w:rPr>
              <w:tab/>
            </w:r>
            <w:r w:rsidR="005F6BB2">
              <w:rPr>
                <w:noProof/>
                <w:webHidden/>
              </w:rPr>
              <w:fldChar w:fldCharType="begin"/>
            </w:r>
            <w:r w:rsidR="005F6BB2">
              <w:rPr>
                <w:noProof/>
                <w:webHidden/>
              </w:rPr>
              <w:instrText xml:space="preserve"> PAGEREF _Toc167399262 \h </w:instrText>
            </w:r>
            <w:r w:rsidR="005F6BB2">
              <w:rPr>
                <w:noProof/>
                <w:webHidden/>
              </w:rPr>
            </w:r>
            <w:r w:rsidR="005F6BB2">
              <w:rPr>
                <w:noProof/>
                <w:webHidden/>
              </w:rPr>
              <w:fldChar w:fldCharType="separate"/>
            </w:r>
            <w:r w:rsidR="005F6BB2">
              <w:rPr>
                <w:noProof/>
                <w:webHidden/>
              </w:rPr>
              <w:t>46</w:t>
            </w:r>
            <w:r w:rsidR="005F6BB2">
              <w:rPr>
                <w:noProof/>
                <w:webHidden/>
              </w:rPr>
              <w:fldChar w:fldCharType="end"/>
            </w:r>
          </w:hyperlink>
        </w:p>
        <w:p w14:paraId="514EB2F8" w14:textId="4B4AFACE" w:rsidR="005F6BB2" w:rsidRDefault="001F6D0A">
          <w:pPr>
            <w:pStyle w:val="TOC3"/>
            <w:tabs>
              <w:tab w:val="right" w:leader="dot" w:pos="9350"/>
            </w:tabs>
            <w:rPr>
              <w:rFonts w:eastAsiaTheme="minorEastAsia"/>
              <w:noProof/>
              <w:kern w:val="2"/>
              <w14:ligatures w14:val="standardContextual"/>
            </w:rPr>
          </w:pPr>
          <w:hyperlink w:anchor="_Toc167399263" w:history="1">
            <w:r w:rsidR="005F6BB2" w:rsidRPr="00176C3A">
              <w:rPr>
                <w:rStyle w:val="Hyperlink"/>
                <w:rFonts w:ascii="Times New Roman" w:hAnsi="Times New Roman" w:cs="Times New Roman"/>
                <w:b/>
                <w:bCs/>
                <w:noProof/>
              </w:rPr>
              <w:t>Language and Communication Barriers:</w:t>
            </w:r>
            <w:r w:rsidR="005F6BB2">
              <w:rPr>
                <w:noProof/>
                <w:webHidden/>
              </w:rPr>
              <w:tab/>
            </w:r>
            <w:r w:rsidR="005F6BB2">
              <w:rPr>
                <w:noProof/>
                <w:webHidden/>
              </w:rPr>
              <w:fldChar w:fldCharType="begin"/>
            </w:r>
            <w:r w:rsidR="005F6BB2">
              <w:rPr>
                <w:noProof/>
                <w:webHidden/>
              </w:rPr>
              <w:instrText xml:space="preserve"> PAGEREF _Toc167399263 \h </w:instrText>
            </w:r>
            <w:r w:rsidR="005F6BB2">
              <w:rPr>
                <w:noProof/>
                <w:webHidden/>
              </w:rPr>
            </w:r>
            <w:r w:rsidR="005F6BB2">
              <w:rPr>
                <w:noProof/>
                <w:webHidden/>
              </w:rPr>
              <w:fldChar w:fldCharType="separate"/>
            </w:r>
            <w:r w:rsidR="005F6BB2">
              <w:rPr>
                <w:noProof/>
                <w:webHidden/>
              </w:rPr>
              <w:t>47</w:t>
            </w:r>
            <w:r w:rsidR="005F6BB2">
              <w:rPr>
                <w:noProof/>
                <w:webHidden/>
              </w:rPr>
              <w:fldChar w:fldCharType="end"/>
            </w:r>
          </w:hyperlink>
        </w:p>
        <w:p w14:paraId="5334AFBB" w14:textId="73035D2E" w:rsidR="005F6BB2" w:rsidRDefault="001F6D0A">
          <w:pPr>
            <w:pStyle w:val="TOC3"/>
            <w:tabs>
              <w:tab w:val="right" w:leader="dot" w:pos="9350"/>
            </w:tabs>
            <w:rPr>
              <w:rFonts w:eastAsiaTheme="minorEastAsia"/>
              <w:noProof/>
              <w:kern w:val="2"/>
              <w14:ligatures w14:val="standardContextual"/>
            </w:rPr>
          </w:pPr>
          <w:hyperlink w:anchor="_Toc167399264" w:history="1">
            <w:r w:rsidR="005F6BB2" w:rsidRPr="00176C3A">
              <w:rPr>
                <w:rStyle w:val="Hyperlink"/>
                <w:rFonts w:ascii="Times New Roman" w:hAnsi="Times New Roman" w:cs="Times New Roman"/>
                <w:b/>
                <w:bCs/>
                <w:noProof/>
              </w:rPr>
              <w:t>Attitudes Towards Risk and Safety:</w:t>
            </w:r>
            <w:r w:rsidR="005F6BB2">
              <w:rPr>
                <w:noProof/>
                <w:webHidden/>
              </w:rPr>
              <w:tab/>
            </w:r>
            <w:r w:rsidR="005F6BB2">
              <w:rPr>
                <w:noProof/>
                <w:webHidden/>
              </w:rPr>
              <w:fldChar w:fldCharType="begin"/>
            </w:r>
            <w:r w:rsidR="005F6BB2">
              <w:rPr>
                <w:noProof/>
                <w:webHidden/>
              </w:rPr>
              <w:instrText xml:space="preserve"> PAGEREF _Toc167399264 \h </w:instrText>
            </w:r>
            <w:r w:rsidR="005F6BB2">
              <w:rPr>
                <w:noProof/>
                <w:webHidden/>
              </w:rPr>
            </w:r>
            <w:r w:rsidR="005F6BB2">
              <w:rPr>
                <w:noProof/>
                <w:webHidden/>
              </w:rPr>
              <w:fldChar w:fldCharType="separate"/>
            </w:r>
            <w:r w:rsidR="005F6BB2">
              <w:rPr>
                <w:noProof/>
                <w:webHidden/>
              </w:rPr>
              <w:t>47</w:t>
            </w:r>
            <w:r w:rsidR="005F6BB2">
              <w:rPr>
                <w:noProof/>
                <w:webHidden/>
              </w:rPr>
              <w:fldChar w:fldCharType="end"/>
            </w:r>
          </w:hyperlink>
        </w:p>
        <w:p w14:paraId="27467865" w14:textId="6B1083A7" w:rsidR="005F6BB2" w:rsidRDefault="001F6D0A">
          <w:pPr>
            <w:pStyle w:val="TOC3"/>
            <w:tabs>
              <w:tab w:val="right" w:leader="dot" w:pos="9350"/>
            </w:tabs>
            <w:rPr>
              <w:rFonts w:eastAsiaTheme="minorEastAsia"/>
              <w:noProof/>
              <w:kern w:val="2"/>
              <w14:ligatures w14:val="standardContextual"/>
            </w:rPr>
          </w:pPr>
          <w:hyperlink w:anchor="_Toc167399265" w:history="1">
            <w:r w:rsidR="005F6BB2" w:rsidRPr="00176C3A">
              <w:rPr>
                <w:rStyle w:val="Hyperlink"/>
                <w:rFonts w:ascii="Times New Roman" w:hAnsi="Times New Roman" w:cs="Times New Roman"/>
                <w:b/>
                <w:bCs/>
                <w:noProof/>
              </w:rPr>
              <w:t>Work Ethic and Practices:</w:t>
            </w:r>
            <w:r w:rsidR="005F6BB2">
              <w:rPr>
                <w:noProof/>
                <w:webHidden/>
              </w:rPr>
              <w:tab/>
            </w:r>
            <w:r w:rsidR="005F6BB2">
              <w:rPr>
                <w:noProof/>
                <w:webHidden/>
              </w:rPr>
              <w:fldChar w:fldCharType="begin"/>
            </w:r>
            <w:r w:rsidR="005F6BB2">
              <w:rPr>
                <w:noProof/>
                <w:webHidden/>
              </w:rPr>
              <w:instrText xml:space="preserve"> PAGEREF _Toc167399265 \h </w:instrText>
            </w:r>
            <w:r w:rsidR="005F6BB2">
              <w:rPr>
                <w:noProof/>
                <w:webHidden/>
              </w:rPr>
            </w:r>
            <w:r w:rsidR="005F6BB2">
              <w:rPr>
                <w:noProof/>
                <w:webHidden/>
              </w:rPr>
              <w:fldChar w:fldCharType="separate"/>
            </w:r>
            <w:r w:rsidR="005F6BB2">
              <w:rPr>
                <w:noProof/>
                <w:webHidden/>
              </w:rPr>
              <w:t>48</w:t>
            </w:r>
            <w:r w:rsidR="005F6BB2">
              <w:rPr>
                <w:noProof/>
                <w:webHidden/>
              </w:rPr>
              <w:fldChar w:fldCharType="end"/>
            </w:r>
          </w:hyperlink>
        </w:p>
        <w:p w14:paraId="55857DE7" w14:textId="7F57D7CC" w:rsidR="005F6BB2" w:rsidRDefault="001F6D0A">
          <w:pPr>
            <w:pStyle w:val="TOC3"/>
            <w:tabs>
              <w:tab w:val="right" w:leader="dot" w:pos="9350"/>
            </w:tabs>
            <w:rPr>
              <w:rFonts w:eastAsiaTheme="minorEastAsia"/>
              <w:noProof/>
              <w:kern w:val="2"/>
              <w14:ligatures w14:val="standardContextual"/>
            </w:rPr>
          </w:pPr>
          <w:hyperlink w:anchor="_Toc167399266" w:history="1">
            <w:r w:rsidR="005F6BB2" w:rsidRPr="00176C3A">
              <w:rPr>
                <w:rStyle w:val="Hyperlink"/>
                <w:rFonts w:ascii="Times New Roman" w:hAnsi="Times New Roman" w:cs="Times New Roman"/>
                <w:b/>
                <w:bCs/>
                <w:noProof/>
              </w:rPr>
              <w:t>Hierarchical Structures and Power Dynamics:</w:t>
            </w:r>
            <w:r w:rsidR="005F6BB2">
              <w:rPr>
                <w:noProof/>
                <w:webHidden/>
              </w:rPr>
              <w:tab/>
            </w:r>
            <w:r w:rsidR="005F6BB2">
              <w:rPr>
                <w:noProof/>
                <w:webHidden/>
              </w:rPr>
              <w:fldChar w:fldCharType="begin"/>
            </w:r>
            <w:r w:rsidR="005F6BB2">
              <w:rPr>
                <w:noProof/>
                <w:webHidden/>
              </w:rPr>
              <w:instrText xml:space="preserve"> PAGEREF _Toc167399266 \h </w:instrText>
            </w:r>
            <w:r w:rsidR="005F6BB2">
              <w:rPr>
                <w:noProof/>
                <w:webHidden/>
              </w:rPr>
            </w:r>
            <w:r w:rsidR="005F6BB2">
              <w:rPr>
                <w:noProof/>
                <w:webHidden/>
              </w:rPr>
              <w:fldChar w:fldCharType="separate"/>
            </w:r>
            <w:r w:rsidR="005F6BB2">
              <w:rPr>
                <w:noProof/>
                <w:webHidden/>
              </w:rPr>
              <w:t>48</w:t>
            </w:r>
            <w:r w:rsidR="005F6BB2">
              <w:rPr>
                <w:noProof/>
                <w:webHidden/>
              </w:rPr>
              <w:fldChar w:fldCharType="end"/>
            </w:r>
          </w:hyperlink>
        </w:p>
        <w:p w14:paraId="7D3BDE22" w14:textId="50318F01" w:rsidR="005F6BB2" w:rsidRDefault="001F6D0A">
          <w:pPr>
            <w:pStyle w:val="TOC3"/>
            <w:tabs>
              <w:tab w:val="right" w:leader="dot" w:pos="9350"/>
            </w:tabs>
            <w:rPr>
              <w:rFonts w:eastAsiaTheme="minorEastAsia"/>
              <w:noProof/>
              <w:kern w:val="2"/>
              <w14:ligatures w14:val="standardContextual"/>
            </w:rPr>
          </w:pPr>
          <w:hyperlink w:anchor="_Toc167399267" w:history="1">
            <w:r w:rsidR="005F6BB2" w:rsidRPr="00176C3A">
              <w:rPr>
                <w:rStyle w:val="Hyperlink"/>
                <w:rFonts w:ascii="Times New Roman" w:hAnsi="Times New Roman" w:cs="Times New Roman"/>
                <w:b/>
                <w:bCs/>
                <w:noProof/>
              </w:rPr>
              <w:t>Social Support Networks and Community Dynamics:</w:t>
            </w:r>
            <w:r w:rsidR="005F6BB2">
              <w:rPr>
                <w:noProof/>
                <w:webHidden/>
              </w:rPr>
              <w:tab/>
            </w:r>
            <w:r w:rsidR="005F6BB2">
              <w:rPr>
                <w:noProof/>
                <w:webHidden/>
              </w:rPr>
              <w:fldChar w:fldCharType="begin"/>
            </w:r>
            <w:r w:rsidR="005F6BB2">
              <w:rPr>
                <w:noProof/>
                <w:webHidden/>
              </w:rPr>
              <w:instrText xml:space="preserve"> PAGEREF _Toc167399267 \h </w:instrText>
            </w:r>
            <w:r w:rsidR="005F6BB2">
              <w:rPr>
                <w:noProof/>
                <w:webHidden/>
              </w:rPr>
            </w:r>
            <w:r w:rsidR="005F6BB2">
              <w:rPr>
                <w:noProof/>
                <w:webHidden/>
              </w:rPr>
              <w:fldChar w:fldCharType="separate"/>
            </w:r>
            <w:r w:rsidR="005F6BB2">
              <w:rPr>
                <w:noProof/>
                <w:webHidden/>
              </w:rPr>
              <w:t>49</w:t>
            </w:r>
            <w:r w:rsidR="005F6BB2">
              <w:rPr>
                <w:noProof/>
                <w:webHidden/>
              </w:rPr>
              <w:fldChar w:fldCharType="end"/>
            </w:r>
          </w:hyperlink>
        </w:p>
        <w:p w14:paraId="7CC5A8AC" w14:textId="0853774D" w:rsidR="005F6BB2" w:rsidRDefault="001F6D0A">
          <w:pPr>
            <w:pStyle w:val="TOC2"/>
            <w:tabs>
              <w:tab w:val="right" w:leader="dot" w:pos="9350"/>
            </w:tabs>
            <w:rPr>
              <w:rFonts w:eastAsiaTheme="minorEastAsia"/>
              <w:noProof/>
              <w:kern w:val="2"/>
              <w14:ligatures w14:val="standardContextual"/>
            </w:rPr>
          </w:pPr>
          <w:hyperlink w:anchor="_Toc167399268" w:history="1">
            <w:r w:rsidR="005F6BB2" w:rsidRPr="00176C3A">
              <w:rPr>
                <w:rStyle w:val="Hyperlink"/>
                <w:rFonts w:ascii="Times New Roman" w:hAnsi="Times New Roman" w:cs="Times New Roman"/>
                <w:b/>
                <w:bCs/>
                <w:noProof/>
              </w:rPr>
              <w:t>4.1.5 Psychosocial Stressors</w:t>
            </w:r>
            <w:r w:rsidR="005F6BB2">
              <w:rPr>
                <w:noProof/>
                <w:webHidden/>
              </w:rPr>
              <w:tab/>
            </w:r>
            <w:r w:rsidR="005F6BB2">
              <w:rPr>
                <w:noProof/>
                <w:webHidden/>
              </w:rPr>
              <w:fldChar w:fldCharType="begin"/>
            </w:r>
            <w:r w:rsidR="005F6BB2">
              <w:rPr>
                <w:noProof/>
                <w:webHidden/>
              </w:rPr>
              <w:instrText xml:space="preserve"> PAGEREF _Toc167399268 \h </w:instrText>
            </w:r>
            <w:r w:rsidR="005F6BB2">
              <w:rPr>
                <w:noProof/>
                <w:webHidden/>
              </w:rPr>
            </w:r>
            <w:r w:rsidR="005F6BB2">
              <w:rPr>
                <w:noProof/>
                <w:webHidden/>
              </w:rPr>
              <w:fldChar w:fldCharType="separate"/>
            </w:r>
            <w:r w:rsidR="005F6BB2">
              <w:rPr>
                <w:noProof/>
                <w:webHidden/>
              </w:rPr>
              <w:t>50</w:t>
            </w:r>
            <w:r w:rsidR="005F6BB2">
              <w:rPr>
                <w:noProof/>
                <w:webHidden/>
              </w:rPr>
              <w:fldChar w:fldCharType="end"/>
            </w:r>
          </w:hyperlink>
        </w:p>
        <w:p w14:paraId="45E4C519" w14:textId="0244C61A" w:rsidR="005F6BB2" w:rsidRDefault="001F6D0A">
          <w:pPr>
            <w:pStyle w:val="TOC3"/>
            <w:tabs>
              <w:tab w:val="right" w:leader="dot" w:pos="9350"/>
            </w:tabs>
            <w:rPr>
              <w:rFonts w:eastAsiaTheme="minorEastAsia"/>
              <w:noProof/>
              <w:kern w:val="2"/>
              <w14:ligatures w14:val="standardContextual"/>
            </w:rPr>
          </w:pPr>
          <w:hyperlink w:anchor="_Toc167399269" w:history="1">
            <w:r w:rsidR="005F6BB2" w:rsidRPr="00176C3A">
              <w:rPr>
                <w:rStyle w:val="Hyperlink"/>
                <w:rFonts w:ascii="Times New Roman" w:hAnsi="Times New Roman" w:cs="Times New Roman"/>
                <w:b/>
                <w:bCs/>
                <w:noProof/>
              </w:rPr>
              <w:t>Identification of Psychosocial Stressors Affecting Migrant Workers</w:t>
            </w:r>
            <w:r w:rsidR="005F6BB2">
              <w:rPr>
                <w:noProof/>
                <w:webHidden/>
              </w:rPr>
              <w:tab/>
            </w:r>
            <w:r w:rsidR="005F6BB2">
              <w:rPr>
                <w:noProof/>
                <w:webHidden/>
              </w:rPr>
              <w:fldChar w:fldCharType="begin"/>
            </w:r>
            <w:r w:rsidR="005F6BB2">
              <w:rPr>
                <w:noProof/>
                <w:webHidden/>
              </w:rPr>
              <w:instrText xml:space="preserve"> PAGEREF _Toc167399269 \h </w:instrText>
            </w:r>
            <w:r w:rsidR="005F6BB2">
              <w:rPr>
                <w:noProof/>
                <w:webHidden/>
              </w:rPr>
            </w:r>
            <w:r w:rsidR="005F6BB2">
              <w:rPr>
                <w:noProof/>
                <w:webHidden/>
              </w:rPr>
              <w:fldChar w:fldCharType="separate"/>
            </w:r>
            <w:r w:rsidR="005F6BB2">
              <w:rPr>
                <w:noProof/>
                <w:webHidden/>
              </w:rPr>
              <w:t>50</w:t>
            </w:r>
            <w:r w:rsidR="005F6BB2">
              <w:rPr>
                <w:noProof/>
                <w:webHidden/>
              </w:rPr>
              <w:fldChar w:fldCharType="end"/>
            </w:r>
          </w:hyperlink>
        </w:p>
        <w:p w14:paraId="746A183C" w14:textId="7280EFE2" w:rsidR="005F6BB2" w:rsidRDefault="001F6D0A">
          <w:pPr>
            <w:pStyle w:val="TOC2"/>
            <w:tabs>
              <w:tab w:val="right" w:leader="dot" w:pos="9350"/>
            </w:tabs>
            <w:rPr>
              <w:rFonts w:eastAsiaTheme="minorEastAsia"/>
              <w:noProof/>
              <w:kern w:val="2"/>
              <w14:ligatures w14:val="standardContextual"/>
            </w:rPr>
          </w:pPr>
          <w:hyperlink w:anchor="_Toc167399270" w:history="1">
            <w:r w:rsidR="005F6BB2" w:rsidRPr="00176C3A">
              <w:rPr>
                <w:rStyle w:val="Hyperlink"/>
                <w:rFonts w:ascii="Times New Roman" w:hAnsi="Times New Roman" w:cs="Times New Roman"/>
                <w:b/>
                <w:bCs/>
                <w:noProof/>
              </w:rPr>
              <w:t>Analysis of Mental Health Impacts on Safety Behavior</w:t>
            </w:r>
            <w:r w:rsidR="005F6BB2">
              <w:rPr>
                <w:noProof/>
                <w:webHidden/>
              </w:rPr>
              <w:tab/>
            </w:r>
            <w:r w:rsidR="005F6BB2">
              <w:rPr>
                <w:noProof/>
                <w:webHidden/>
              </w:rPr>
              <w:fldChar w:fldCharType="begin"/>
            </w:r>
            <w:r w:rsidR="005F6BB2">
              <w:rPr>
                <w:noProof/>
                <w:webHidden/>
              </w:rPr>
              <w:instrText xml:space="preserve"> PAGEREF _Toc167399270 \h </w:instrText>
            </w:r>
            <w:r w:rsidR="005F6BB2">
              <w:rPr>
                <w:noProof/>
                <w:webHidden/>
              </w:rPr>
            </w:r>
            <w:r w:rsidR="005F6BB2">
              <w:rPr>
                <w:noProof/>
                <w:webHidden/>
              </w:rPr>
              <w:fldChar w:fldCharType="separate"/>
            </w:r>
            <w:r w:rsidR="005F6BB2">
              <w:rPr>
                <w:noProof/>
                <w:webHidden/>
              </w:rPr>
              <w:t>51</w:t>
            </w:r>
            <w:r w:rsidR="005F6BB2">
              <w:rPr>
                <w:noProof/>
                <w:webHidden/>
              </w:rPr>
              <w:fldChar w:fldCharType="end"/>
            </w:r>
          </w:hyperlink>
        </w:p>
        <w:p w14:paraId="2530B2EE" w14:textId="6342ABD9" w:rsidR="005F6BB2" w:rsidRDefault="001F6D0A">
          <w:pPr>
            <w:pStyle w:val="TOC2"/>
            <w:tabs>
              <w:tab w:val="right" w:leader="dot" w:pos="9350"/>
            </w:tabs>
            <w:rPr>
              <w:rFonts w:eastAsiaTheme="minorEastAsia"/>
              <w:noProof/>
              <w:kern w:val="2"/>
              <w14:ligatures w14:val="standardContextual"/>
            </w:rPr>
          </w:pPr>
          <w:hyperlink w:anchor="_Toc167399271" w:history="1">
            <w:r w:rsidR="005F6BB2" w:rsidRPr="00176C3A">
              <w:rPr>
                <w:rStyle w:val="Hyperlink"/>
                <w:rFonts w:ascii="Times New Roman" w:hAnsi="Times New Roman" w:cs="Times New Roman"/>
                <w:b/>
                <w:bCs/>
                <w:noProof/>
              </w:rPr>
              <w:t>4.1.6 Limited Access to Healthcare</w:t>
            </w:r>
            <w:r w:rsidR="005F6BB2">
              <w:rPr>
                <w:noProof/>
                <w:webHidden/>
              </w:rPr>
              <w:tab/>
            </w:r>
            <w:r w:rsidR="005F6BB2">
              <w:rPr>
                <w:noProof/>
                <w:webHidden/>
              </w:rPr>
              <w:fldChar w:fldCharType="begin"/>
            </w:r>
            <w:r w:rsidR="005F6BB2">
              <w:rPr>
                <w:noProof/>
                <w:webHidden/>
              </w:rPr>
              <w:instrText xml:space="preserve"> PAGEREF _Toc167399271 \h </w:instrText>
            </w:r>
            <w:r w:rsidR="005F6BB2">
              <w:rPr>
                <w:noProof/>
                <w:webHidden/>
              </w:rPr>
            </w:r>
            <w:r w:rsidR="005F6BB2">
              <w:rPr>
                <w:noProof/>
                <w:webHidden/>
              </w:rPr>
              <w:fldChar w:fldCharType="separate"/>
            </w:r>
            <w:r w:rsidR="005F6BB2">
              <w:rPr>
                <w:noProof/>
                <w:webHidden/>
              </w:rPr>
              <w:t>54</w:t>
            </w:r>
            <w:r w:rsidR="005F6BB2">
              <w:rPr>
                <w:noProof/>
                <w:webHidden/>
              </w:rPr>
              <w:fldChar w:fldCharType="end"/>
            </w:r>
          </w:hyperlink>
        </w:p>
        <w:p w14:paraId="584D151F" w14:textId="7EC7B28C" w:rsidR="005F6BB2" w:rsidRDefault="001F6D0A">
          <w:pPr>
            <w:pStyle w:val="TOC1"/>
            <w:tabs>
              <w:tab w:val="right" w:leader="dot" w:pos="9350"/>
            </w:tabs>
            <w:rPr>
              <w:rFonts w:eastAsiaTheme="minorEastAsia"/>
              <w:noProof/>
              <w:kern w:val="2"/>
              <w14:ligatures w14:val="standardContextual"/>
            </w:rPr>
          </w:pPr>
          <w:hyperlink w:anchor="_Toc167399272" w:history="1">
            <w:r w:rsidR="005F6BB2" w:rsidRPr="00176C3A">
              <w:rPr>
                <w:rStyle w:val="Hyperlink"/>
                <w:rFonts w:ascii="Times New Roman" w:hAnsi="Times New Roman" w:cs="Times New Roman"/>
                <w:b/>
                <w:noProof/>
              </w:rPr>
              <w:t>CHAPTER 5: CONCLUSION AND RECOMMENDATIONS</w:t>
            </w:r>
            <w:r w:rsidR="005F6BB2">
              <w:rPr>
                <w:noProof/>
                <w:webHidden/>
              </w:rPr>
              <w:tab/>
            </w:r>
            <w:r w:rsidR="005F6BB2">
              <w:rPr>
                <w:noProof/>
                <w:webHidden/>
              </w:rPr>
              <w:fldChar w:fldCharType="begin"/>
            </w:r>
            <w:r w:rsidR="005F6BB2">
              <w:rPr>
                <w:noProof/>
                <w:webHidden/>
              </w:rPr>
              <w:instrText xml:space="preserve"> PAGEREF _Toc167399272 \h </w:instrText>
            </w:r>
            <w:r w:rsidR="005F6BB2">
              <w:rPr>
                <w:noProof/>
                <w:webHidden/>
              </w:rPr>
            </w:r>
            <w:r w:rsidR="005F6BB2">
              <w:rPr>
                <w:noProof/>
                <w:webHidden/>
              </w:rPr>
              <w:fldChar w:fldCharType="separate"/>
            </w:r>
            <w:r w:rsidR="005F6BB2">
              <w:rPr>
                <w:noProof/>
                <w:webHidden/>
              </w:rPr>
              <w:t>57</w:t>
            </w:r>
            <w:r w:rsidR="005F6BB2">
              <w:rPr>
                <w:noProof/>
                <w:webHidden/>
              </w:rPr>
              <w:fldChar w:fldCharType="end"/>
            </w:r>
          </w:hyperlink>
        </w:p>
        <w:p w14:paraId="20303D1A" w14:textId="01A2CF49" w:rsidR="005F6BB2" w:rsidRDefault="001F6D0A">
          <w:pPr>
            <w:pStyle w:val="TOC2"/>
            <w:tabs>
              <w:tab w:val="right" w:leader="dot" w:pos="9350"/>
            </w:tabs>
            <w:rPr>
              <w:rFonts w:eastAsiaTheme="minorEastAsia"/>
              <w:noProof/>
              <w:kern w:val="2"/>
              <w14:ligatures w14:val="standardContextual"/>
            </w:rPr>
          </w:pPr>
          <w:hyperlink w:anchor="_Toc167399273" w:history="1">
            <w:r w:rsidR="005F6BB2" w:rsidRPr="00176C3A">
              <w:rPr>
                <w:rStyle w:val="Hyperlink"/>
                <w:rFonts w:ascii="Times New Roman" w:eastAsiaTheme="majorEastAsia" w:hAnsi="Times New Roman" w:cs="Times New Roman"/>
                <w:b/>
                <w:bCs/>
                <w:noProof/>
              </w:rPr>
              <w:t>Limitations and Delimitations of the study:</w:t>
            </w:r>
            <w:r w:rsidR="005F6BB2">
              <w:rPr>
                <w:noProof/>
                <w:webHidden/>
              </w:rPr>
              <w:tab/>
            </w:r>
            <w:r w:rsidR="005F6BB2">
              <w:rPr>
                <w:noProof/>
                <w:webHidden/>
              </w:rPr>
              <w:fldChar w:fldCharType="begin"/>
            </w:r>
            <w:r w:rsidR="005F6BB2">
              <w:rPr>
                <w:noProof/>
                <w:webHidden/>
              </w:rPr>
              <w:instrText xml:space="preserve"> PAGEREF _Toc167399273 \h </w:instrText>
            </w:r>
            <w:r w:rsidR="005F6BB2">
              <w:rPr>
                <w:noProof/>
                <w:webHidden/>
              </w:rPr>
            </w:r>
            <w:r w:rsidR="005F6BB2">
              <w:rPr>
                <w:noProof/>
                <w:webHidden/>
              </w:rPr>
              <w:fldChar w:fldCharType="separate"/>
            </w:r>
            <w:r w:rsidR="005F6BB2">
              <w:rPr>
                <w:noProof/>
                <w:webHidden/>
              </w:rPr>
              <w:t>59</w:t>
            </w:r>
            <w:r w:rsidR="005F6BB2">
              <w:rPr>
                <w:noProof/>
                <w:webHidden/>
              </w:rPr>
              <w:fldChar w:fldCharType="end"/>
            </w:r>
          </w:hyperlink>
        </w:p>
        <w:p w14:paraId="75A4C511" w14:textId="7D53E15E" w:rsidR="005F6BB2" w:rsidRDefault="001F6D0A">
          <w:pPr>
            <w:pStyle w:val="TOC1"/>
            <w:tabs>
              <w:tab w:val="right" w:leader="dot" w:pos="9350"/>
            </w:tabs>
            <w:rPr>
              <w:rFonts w:eastAsiaTheme="minorEastAsia"/>
              <w:noProof/>
              <w:kern w:val="2"/>
              <w14:ligatures w14:val="standardContextual"/>
            </w:rPr>
          </w:pPr>
          <w:hyperlink w:anchor="_Toc167399274" w:history="1">
            <w:r w:rsidR="005F6BB2" w:rsidRPr="00176C3A">
              <w:rPr>
                <w:rStyle w:val="Hyperlink"/>
                <w:rFonts w:ascii="Times New Roman" w:hAnsi="Times New Roman" w:cs="Times New Roman"/>
                <w:b/>
                <w:bCs/>
                <w:noProof/>
              </w:rPr>
              <w:t>APPENDIX A</w:t>
            </w:r>
            <w:r w:rsidR="005F6BB2">
              <w:rPr>
                <w:noProof/>
                <w:webHidden/>
              </w:rPr>
              <w:tab/>
            </w:r>
            <w:r w:rsidR="005F6BB2">
              <w:rPr>
                <w:noProof/>
                <w:webHidden/>
              </w:rPr>
              <w:fldChar w:fldCharType="begin"/>
            </w:r>
            <w:r w:rsidR="005F6BB2">
              <w:rPr>
                <w:noProof/>
                <w:webHidden/>
              </w:rPr>
              <w:instrText xml:space="preserve"> PAGEREF _Toc167399274 \h </w:instrText>
            </w:r>
            <w:r w:rsidR="005F6BB2">
              <w:rPr>
                <w:noProof/>
                <w:webHidden/>
              </w:rPr>
            </w:r>
            <w:r w:rsidR="005F6BB2">
              <w:rPr>
                <w:noProof/>
                <w:webHidden/>
              </w:rPr>
              <w:fldChar w:fldCharType="separate"/>
            </w:r>
            <w:r w:rsidR="005F6BB2">
              <w:rPr>
                <w:noProof/>
                <w:webHidden/>
              </w:rPr>
              <w:t>60</w:t>
            </w:r>
            <w:r w:rsidR="005F6BB2">
              <w:rPr>
                <w:noProof/>
                <w:webHidden/>
              </w:rPr>
              <w:fldChar w:fldCharType="end"/>
            </w:r>
          </w:hyperlink>
        </w:p>
        <w:p w14:paraId="39FD6A94" w14:textId="1712ABE1" w:rsidR="005F6BB2" w:rsidRDefault="001F6D0A">
          <w:pPr>
            <w:pStyle w:val="TOC1"/>
            <w:tabs>
              <w:tab w:val="right" w:leader="dot" w:pos="9350"/>
            </w:tabs>
            <w:rPr>
              <w:rFonts w:eastAsiaTheme="minorEastAsia"/>
              <w:noProof/>
              <w:kern w:val="2"/>
              <w14:ligatures w14:val="standardContextual"/>
            </w:rPr>
          </w:pPr>
          <w:hyperlink w:anchor="_Toc167399276" w:history="1">
            <w:r w:rsidR="005F6BB2" w:rsidRPr="00176C3A">
              <w:rPr>
                <w:rStyle w:val="Hyperlink"/>
                <w:rFonts w:ascii="Times New Roman" w:hAnsi="Times New Roman" w:cs="Times New Roman"/>
                <w:b/>
                <w:bCs/>
                <w:noProof/>
              </w:rPr>
              <w:t>APPENDIX B</w:t>
            </w:r>
            <w:r w:rsidR="005F6BB2">
              <w:rPr>
                <w:noProof/>
                <w:webHidden/>
              </w:rPr>
              <w:tab/>
            </w:r>
            <w:r w:rsidR="005F6BB2">
              <w:rPr>
                <w:noProof/>
                <w:webHidden/>
              </w:rPr>
              <w:fldChar w:fldCharType="begin"/>
            </w:r>
            <w:r w:rsidR="005F6BB2">
              <w:rPr>
                <w:noProof/>
                <w:webHidden/>
              </w:rPr>
              <w:instrText xml:space="preserve"> PAGEREF _Toc167399276 \h </w:instrText>
            </w:r>
            <w:r w:rsidR="005F6BB2">
              <w:rPr>
                <w:noProof/>
                <w:webHidden/>
              </w:rPr>
            </w:r>
            <w:r w:rsidR="005F6BB2">
              <w:rPr>
                <w:noProof/>
                <w:webHidden/>
              </w:rPr>
              <w:fldChar w:fldCharType="separate"/>
            </w:r>
            <w:r w:rsidR="005F6BB2">
              <w:rPr>
                <w:noProof/>
                <w:webHidden/>
              </w:rPr>
              <w:t>63</w:t>
            </w:r>
            <w:r w:rsidR="005F6BB2">
              <w:rPr>
                <w:noProof/>
                <w:webHidden/>
              </w:rPr>
              <w:fldChar w:fldCharType="end"/>
            </w:r>
          </w:hyperlink>
        </w:p>
        <w:p w14:paraId="5FBFE9DE" w14:textId="3C6D5973" w:rsidR="005F6BB2" w:rsidRDefault="001F6D0A">
          <w:pPr>
            <w:pStyle w:val="TOC1"/>
            <w:tabs>
              <w:tab w:val="right" w:leader="dot" w:pos="9350"/>
            </w:tabs>
            <w:rPr>
              <w:rFonts w:eastAsiaTheme="minorEastAsia"/>
              <w:noProof/>
              <w:kern w:val="2"/>
              <w14:ligatures w14:val="standardContextual"/>
            </w:rPr>
          </w:pPr>
          <w:hyperlink w:anchor="_Toc167399278" w:history="1">
            <w:r w:rsidR="005F6BB2" w:rsidRPr="00176C3A">
              <w:rPr>
                <w:rStyle w:val="Hyperlink"/>
                <w:rFonts w:ascii="Times New Roman" w:hAnsi="Times New Roman" w:cs="Times New Roman"/>
                <w:noProof/>
              </w:rPr>
              <w:t>References</w:t>
            </w:r>
            <w:r w:rsidR="005F6BB2">
              <w:rPr>
                <w:noProof/>
                <w:webHidden/>
              </w:rPr>
              <w:tab/>
            </w:r>
            <w:r w:rsidR="005F6BB2">
              <w:rPr>
                <w:noProof/>
                <w:webHidden/>
              </w:rPr>
              <w:fldChar w:fldCharType="begin"/>
            </w:r>
            <w:r w:rsidR="005F6BB2">
              <w:rPr>
                <w:noProof/>
                <w:webHidden/>
              </w:rPr>
              <w:instrText xml:space="preserve"> PAGEREF _Toc167399278 \h </w:instrText>
            </w:r>
            <w:r w:rsidR="005F6BB2">
              <w:rPr>
                <w:noProof/>
                <w:webHidden/>
              </w:rPr>
            </w:r>
            <w:r w:rsidR="005F6BB2">
              <w:rPr>
                <w:noProof/>
                <w:webHidden/>
              </w:rPr>
              <w:fldChar w:fldCharType="separate"/>
            </w:r>
            <w:r w:rsidR="005F6BB2">
              <w:rPr>
                <w:noProof/>
                <w:webHidden/>
              </w:rPr>
              <w:t>66</w:t>
            </w:r>
            <w:r w:rsidR="005F6BB2">
              <w:rPr>
                <w:noProof/>
                <w:webHidden/>
              </w:rPr>
              <w:fldChar w:fldCharType="end"/>
            </w:r>
          </w:hyperlink>
        </w:p>
        <w:p w14:paraId="3642430E" w14:textId="607BC68F" w:rsidR="0061007F" w:rsidRPr="00AF22E5" w:rsidRDefault="00A05BF6" w:rsidP="00D16F19">
          <w:pPr>
            <w:jc w:val="both"/>
            <w:rPr>
              <w:rFonts w:ascii="Times New Roman" w:hAnsi="Times New Roman" w:cs="Times New Roman"/>
              <w:sz w:val="24"/>
              <w:szCs w:val="24"/>
            </w:rPr>
          </w:pPr>
          <w:r w:rsidRPr="00AF22E5">
            <w:rPr>
              <w:rFonts w:ascii="Times New Roman" w:hAnsi="Times New Roman" w:cs="Times New Roman"/>
              <w:b/>
              <w:bCs/>
              <w:noProof/>
              <w:sz w:val="24"/>
              <w:szCs w:val="24"/>
            </w:rPr>
            <w:fldChar w:fldCharType="end"/>
          </w:r>
        </w:p>
      </w:sdtContent>
    </w:sdt>
    <w:p w14:paraId="2941A952" w14:textId="77777777" w:rsidR="00EE01ED" w:rsidRDefault="00EE01ED" w:rsidP="00D16F19">
      <w:pPr>
        <w:jc w:val="both"/>
        <w:rPr>
          <w:rFonts w:ascii="Times New Roman" w:hAnsi="Times New Roman" w:cs="Times New Roman"/>
          <w:sz w:val="24"/>
          <w:szCs w:val="24"/>
        </w:rPr>
      </w:pPr>
    </w:p>
    <w:p w14:paraId="6F09FF27" w14:textId="77777777" w:rsidR="00DE7242" w:rsidRDefault="00DE7242" w:rsidP="00D16F19">
      <w:pPr>
        <w:jc w:val="both"/>
        <w:rPr>
          <w:rFonts w:ascii="Times New Roman" w:hAnsi="Times New Roman" w:cs="Times New Roman"/>
          <w:sz w:val="24"/>
          <w:szCs w:val="24"/>
        </w:rPr>
      </w:pPr>
    </w:p>
    <w:p w14:paraId="0A9925DF" w14:textId="77777777" w:rsidR="00DE7242" w:rsidRDefault="00DE7242" w:rsidP="00D16F19">
      <w:pPr>
        <w:jc w:val="both"/>
        <w:rPr>
          <w:rFonts w:ascii="Times New Roman" w:hAnsi="Times New Roman" w:cs="Times New Roman"/>
          <w:sz w:val="24"/>
          <w:szCs w:val="24"/>
        </w:rPr>
      </w:pPr>
    </w:p>
    <w:p w14:paraId="46E8AE4C" w14:textId="77777777" w:rsidR="00DE7242" w:rsidRPr="00AF22E5" w:rsidRDefault="00DE7242" w:rsidP="00D16F19">
      <w:pPr>
        <w:jc w:val="both"/>
        <w:rPr>
          <w:rFonts w:ascii="Times New Roman" w:hAnsi="Times New Roman" w:cs="Times New Roman"/>
          <w:sz w:val="24"/>
          <w:szCs w:val="24"/>
        </w:rPr>
      </w:pPr>
    </w:p>
    <w:p w14:paraId="037499FF" w14:textId="455CE47B" w:rsidR="00442CA9" w:rsidRPr="003411E9" w:rsidRDefault="00714585" w:rsidP="00D16F19">
      <w:pPr>
        <w:pStyle w:val="Heading2"/>
        <w:spacing w:line="480" w:lineRule="auto"/>
        <w:jc w:val="both"/>
        <w:rPr>
          <w:rFonts w:ascii="Times New Roman" w:hAnsi="Times New Roman" w:cs="Times New Roman"/>
          <w:b/>
          <w:color w:val="000000" w:themeColor="text1"/>
          <w:sz w:val="28"/>
          <w:szCs w:val="28"/>
        </w:rPr>
      </w:pPr>
      <w:bookmarkStart w:id="2" w:name="_Toc167399218"/>
      <w:r w:rsidRPr="003411E9">
        <w:rPr>
          <w:rFonts w:ascii="Times New Roman" w:hAnsi="Times New Roman" w:cs="Times New Roman"/>
          <w:b/>
          <w:color w:val="000000" w:themeColor="text1"/>
          <w:sz w:val="28"/>
          <w:szCs w:val="28"/>
        </w:rPr>
        <w:t>List of Tables</w:t>
      </w:r>
      <w:bookmarkEnd w:id="2"/>
    </w:p>
    <w:p w14:paraId="1018EFAB" w14:textId="58FE7AF3" w:rsidR="00F45A24" w:rsidRPr="00AF22E5" w:rsidRDefault="00F45A24"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Table 2.1: </w:t>
      </w:r>
      <w:r w:rsidR="00E40504" w:rsidRPr="00AF22E5">
        <w:rPr>
          <w:rFonts w:ascii="Times New Roman" w:hAnsi="Times New Roman" w:cs="Times New Roman"/>
          <w:sz w:val="24"/>
          <w:szCs w:val="24"/>
        </w:rPr>
        <w:t>Previous studies on challenges of migrants</w:t>
      </w:r>
      <w:r w:rsidRPr="00AF22E5">
        <w:rPr>
          <w:rFonts w:ascii="Times New Roman" w:hAnsi="Times New Roman" w:cs="Times New Roman"/>
          <w:sz w:val="24"/>
          <w:szCs w:val="24"/>
        </w:rPr>
        <w:t>…………………………………………</w:t>
      </w:r>
      <w:r w:rsidR="00CA6946" w:rsidRPr="00AF22E5">
        <w:rPr>
          <w:rFonts w:ascii="Times New Roman" w:hAnsi="Times New Roman" w:cs="Times New Roman"/>
          <w:sz w:val="24"/>
          <w:szCs w:val="24"/>
        </w:rPr>
        <w:t>1</w:t>
      </w:r>
      <w:r w:rsidR="00647EF0">
        <w:rPr>
          <w:rFonts w:ascii="Times New Roman" w:hAnsi="Times New Roman" w:cs="Times New Roman"/>
          <w:sz w:val="24"/>
          <w:szCs w:val="24"/>
        </w:rPr>
        <w:t>5</w:t>
      </w:r>
    </w:p>
    <w:p w14:paraId="545CAF69" w14:textId="390B0E96" w:rsidR="00F45A24" w:rsidRPr="00AF22E5" w:rsidRDefault="00F45A24"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Table 3.</w:t>
      </w:r>
      <w:r w:rsidR="00584F17" w:rsidRPr="00AF22E5">
        <w:rPr>
          <w:rFonts w:ascii="Times New Roman" w:hAnsi="Times New Roman" w:cs="Times New Roman"/>
          <w:sz w:val="24"/>
          <w:szCs w:val="24"/>
        </w:rPr>
        <w:t>1</w:t>
      </w:r>
      <w:r w:rsidRPr="00AF22E5">
        <w:rPr>
          <w:rFonts w:ascii="Times New Roman" w:hAnsi="Times New Roman" w:cs="Times New Roman"/>
          <w:sz w:val="24"/>
          <w:szCs w:val="24"/>
        </w:rPr>
        <w:t xml:space="preserve">: </w:t>
      </w:r>
      <w:r w:rsidR="002343F7" w:rsidRPr="00AF22E5">
        <w:rPr>
          <w:rFonts w:ascii="Times New Roman" w:hAnsi="Times New Roman" w:cs="Times New Roman"/>
          <w:sz w:val="24"/>
          <w:szCs w:val="24"/>
        </w:rPr>
        <w:t>Breakdown of Participants</w:t>
      </w:r>
      <w:r w:rsidRPr="00AF22E5">
        <w:rPr>
          <w:rFonts w:ascii="Times New Roman" w:hAnsi="Times New Roman" w:cs="Times New Roman"/>
          <w:sz w:val="24"/>
          <w:szCs w:val="24"/>
        </w:rPr>
        <w:t>……………………………………</w:t>
      </w:r>
      <w:r w:rsidR="004F5B86">
        <w:rPr>
          <w:rFonts w:ascii="Times New Roman" w:hAnsi="Times New Roman" w:cs="Times New Roman"/>
          <w:sz w:val="24"/>
          <w:szCs w:val="24"/>
        </w:rPr>
        <w:t>……………………</w:t>
      </w:r>
      <w:r w:rsidR="004F5B86" w:rsidRPr="00AF22E5">
        <w:rPr>
          <w:rFonts w:ascii="Times New Roman" w:hAnsi="Times New Roman" w:cs="Times New Roman"/>
          <w:sz w:val="24"/>
          <w:szCs w:val="24"/>
        </w:rPr>
        <w:t>.</w:t>
      </w:r>
      <w:r w:rsidR="002343F7" w:rsidRPr="00AF22E5">
        <w:rPr>
          <w:rFonts w:ascii="Times New Roman" w:hAnsi="Times New Roman" w:cs="Times New Roman"/>
          <w:sz w:val="24"/>
          <w:szCs w:val="24"/>
        </w:rPr>
        <w:t>1</w:t>
      </w:r>
      <w:r w:rsidR="003F4F4B">
        <w:rPr>
          <w:rFonts w:ascii="Times New Roman" w:hAnsi="Times New Roman" w:cs="Times New Roman"/>
          <w:sz w:val="24"/>
          <w:szCs w:val="24"/>
        </w:rPr>
        <w:t>7</w:t>
      </w:r>
    </w:p>
    <w:p w14:paraId="259F46FC" w14:textId="52C1707D" w:rsidR="00F45A24" w:rsidRPr="00AF22E5" w:rsidRDefault="00C146FE"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Table 3.</w:t>
      </w:r>
      <w:r w:rsidR="00584F17" w:rsidRPr="00AF22E5">
        <w:rPr>
          <w:rFonts w:ascii="Times New Roman" w:hAnsi="Times New Roman" w:cs="Times New Roman"/>
          <w:sz w:val="24"/>
          <w:szCs w:val="24"/>
        </w:rPr>
        <w:t>2</w:t>
      </w:r>
      <w:r w:rsidR="00F45A24" w:rsidRPr="00AF22E5">
        <w:rPr>
          <w:rFonts w:ascii="Times New Roman" w:hAnsi="Times New Roman" w:cs="Times New Roman"/>
          <w:sz w:val="24"/>
          <w:szCs w:val="24"/>
        </w:rPr>
        <w:t xml:space="preserve">: </w:t>
      </w:r>
      <w:r w:rsidR="00BC721D" w:rsidRPr="00AF22E5">
        <w:rPr>
          <w:rFonts w:ascii="Times New Roman" w:hAnsi="Times New Roman" w:cs="Times New Roman"/>
          <w:sz w:val="24"/>
          <w:szCs w:val="24"/>
        </w:rPr>
        <w:t xml:space="preserve">The prepared semi structured interview guide </w:t>
      </w:r>
      <w:r w:rsidR="00F45A24" w:rsidRPr="00AF22E5">
        <w:rPr>
          <w:rFonts w:ascii="Times New Roman" w:hAnsi="Times New Roman" w:cs="Times New Roman"/>
          <w:sz w:val="24"/>
          <w:szCs w:val="24"/>
        </w:rPr>
        <w:t>…………………………</w:t>
      </w:r>
      <w:r w:rsidR="004F5B86">
        <w:rPr>
          <w:rFonts w:ascii="Times New Roman" w:hAnsi="Times New Roman" w:cs="Times New Roman"/>
          <w:sz w:val="24"/>
          <w:szCs w:val="24"/>
        </w:rPr>
        <w:t>…….</w:t>
      </w:r>
      <w:r w:rsidR="00F45A24" w:rsidRPr="00AF22E5">
        <w:rPr>
          <w:rFonts w:ascii="Times New Roman" w:hAnsi="Times New Roman" w:cs="Times New Roman"/>
          <w:sz w:val="24"/>
          <w:szCs w:val="24"/>
        </w:rPr>
        <w:t>…</w:t>
      </w:r>
      <w:r w:rsidR="009F150B" w:rsidRPr="00AF22E5">
        <w:rPr>
          <w:rFonts w:ascii="Times New Roman" w:hAnsi="Times New Roman" w:cs="Times New Roman"/>
          <w:sz w:val="24"/>
          <w:szCs w:val="24"/>
        </w:rPr>
        <w:t>...</w:t>
      </w:r>
      <w:r w:rsidR="0030181B" w:rsidRPr="00AF22E5">
        <w:rPr>
          <w:rFonts w:ascii="Times New Roman" w:hAnsi="Times New Roman" w:cs="Times New Roman"/>
          <w:sz w:val="24"/>
          <w:szCs w:val="24"/>
        </w:rPr>
        <w:t>.</w:t>
      </w:r>
      <w:r w:rsidR="0017510F" w:rsidRPr="00AF22E5">
        <w:rPr>
          <w:rFonts w:ascii="Times New Roman" w:hAnsi="Times New Roman" w:cs="Times New Roman"/>
          <w:sz w:val="24"/>
          <w:szCs w:val="24"/>
        </w:rPr>
        <w:t>1</w:t>
      </w:r>
      <w:r w:rsidR="003F4F4B">
        <w:rPr>
          <w:rFonts w:ascii="Times New Roman" w:hAnsi="Times New Roman" w:cs="Times New Roman"/>
          <w:sz w:val="24"/>
          <w:szCs w:val="24"/>
        </w:rPr>
        <w:t>9</w:t>
      </w:r>
    </w:p>
    <w:p w14:paraId="0523BB13" w14:textId="19C7A957" w:rsidR="003F4F4B" w:rsidRDefault="009F150B" w:rsidP="006D65EB">
      <w:pPr>
        <w:spacing w:line="480" w:lineRule="auto"/>
        <w:jc w:val="both"/>
        <w:rPr>
          <w:rFonts w:ascii="Times New Roman" w:hAnsi="Times New Roman" w:cs="Times New Roman"/>
          <w:color w:val="222222"/>
          <w:sz w:val="24"/>
          <w:szCs w:val="24"/>
          <w:shd w:val="clear" w:color="auto" w:fill="FFFFFF"/>
        </w:rPr>
      </w:pPr>
      <w:r w:rsidRPr="00AF22E5">
        <w:rPr>
          <w:rFonts w:ascii="Times New Roman" w:hAnsi="Times New Roman" w:cs="Times New Roman"/>
          <w:color w:val="222222"/>
          <w:sz w:val="24"/>
          <w:szCs w:val="24"/>
          <w:shd w:val="clear" w:color="auto" w:fill="FFFFFF"/>
        </w:rPr>
        <w:t xml:space="preserve">Table </w:t>
      </w:r>
      <w:r w:rsidR="00A50E23" w:rsidRPr="00AF22E5">
        <w:rPr>
          <w:rFonts w:ascii="Times New Roman" w:hAnsi="Times New Roman" w:cs="Times New Roman"/>
          <w:color w:val="222222"/>
          <w:sz w:val="24"/>
          <w:szCs w:val="24"/>
          <w:shd w:val="clear" w:color="auto" w:fill="FFFFFF"/>
        </w:rPr>
        <w:t>3.</w:t>
      </w:r>
      <w:r w:rsidR="00584F17" w:rsidRPr="00AF22E5">
        <w:rPr>
          <w:rFonts w:ascii="Times New Roman" w:hAnsi="Times New Roman" w:cs="Times New Roman"/>
          <w:color w:val="222222"/>
          <w:sz w:val="24"/>
          <w:szCs w:val="24"/>
          <w:shd w:val="clear" w:color="auto" w:fill="FFFFFF"/>
        </w:rPr>
        <w:t>3</w:t>
      </w:r>
      <w:r w:rsidRPr="00AF22E5">
        <w:rPr>
          <w:rFonts w:ascii="Times New Roman" w:hAnsi="Times New Roman" w:cs="Times New Roman"/>
          <w:color w:val="222222"/>
          <w:sz w:val="24"/>
          <w:szCs w:val="24"/>
          <w:shd w:val="clear" w:color="auto" w:fill="FFFFFF"/>
        </w:rPr>
        <w:t xml:space="preserve">: </w:t>
      </w:r>
      <w:r w:rsidR="009A5EDD">
        <w:rPr>
          <w:rFonts w:ascii="Times New Roman" w:hAnsi="Times New Roman" w:cs="Times New Roman"/>
          <w:sz w:val="24"/>
          <w:szCs w:val="24"/>
        </w:rPr>
        <w:t xml:space="preserve">The prepared focus group </w:t>
      </w:r>
      <w:r w:rsidR="00CE3FA7">
        <w:rPr>
          <w:rFonts w:ascii="Times New Roman" w:hAnsi="Times New Roman" w:cs="Times New Roman"/>
          <w:sz w:val="24"/>
          <w:szCs w:val="24"/>
        </w:rPr>
        <w:t xml:space="preserve">discussion </w:t>
      </w:r>
      <w:r w:rsidR="00CE3FA7" w:rsidRPr="00AF22E5">
        <w:rPr>
          <w:rFonts w:ascii="Times New Roman" w:hAnsi="Times New Roman" w:cs="Times New Roman"/>
          <w:sz w:val="24"/>
          <w:szCs w:val="24"/>
        </w:rPr>
        <w:t>guide</w:t>
      </w:r>
      <w:r w:rsidRPr="00AF22E5">
        <w:rPr>
          <w:rFonts w:ascii="Times New Roman" w:hAnsi="Times New Roman" w:cs="Times New Roman"/>
          <w:color w:val="222222"/>
          <w:sz w:val="24"/>
          <w:szCs w:val="24"/>
          <w:shd w:val="clear" w:color="auto" w:fill="FFFFFF"/>
        </w:rPr>
        <w:t>…………………………</w:t>
      </w:r>
      <w:r w:rsidR="004F5B86" w:rsidRPr="00AF22E5">
        <w:rPr>
          <w:rFonts w:ascii="Times New Roman" w:hAnsi="Times New Roman" w:cs="Times New Roman"/>
          <w:color w:val="222222"/>
          <w:sz w:val="24"/>
          <w:szCs w:val="24"/>
          <w:shd w:val="clear" w:color="auto" w:fill="FFFFFF"/>
        </w:rPr>
        <w:t>…</w:t>
      </w:r>
      <w:r w:rsidR="004F5B86">
        <w:rPr>
          <w:rFonts w:ascii="Times New Roman" w:hAnsi="Times New Roman" w:cs="Times New Roman"/>
          <w:color w:val="222222"/>
          <w:sz w:val="24"/>
          <w:szCs w:val="24"/>
          <w:shd w:val="clear" w:color="auto" w:fill="FFFFFF"/>
        </w:rPr>
        <w:t>.</w:t>
      </w:r>
      <w:r w:rsidRPr="00AF22E5">
        <w:rPr>
          <w:rFonts w:ascii="Times New Roman" w:hAnsi="Times New Roman" w:cs="Times New Roman"/>
          <w:color w:val="222222"/>
          <w:sz w:val="24"/>
          <w:szCs w:val="24"/>
          <w:shd w:val="clear" w:color="auto" w:fill="FFFFFF"/>
        </w:rPr>
        <w:t>………</w:t>
      </w:r>
      <w:r w:rsidR="0030181B" w:rsidRPr="00AF22E5">
        <w:rPr>
          <w:rFonts w:ascii="Times New Roman" w:hAnsi="Times New Roman" w:cs="Times New Roman"/>
          <w:color w:val="222222"/>
          <w:sz w:val="24"/>
          <w:szCs w:val="24"/>
          <w:shd w:val="clear" w:color="auto" w:fill="FFFFFF"/>
        </w:rPr>
        <w:t>.</w:t>
      </w:r>
      <w:r w:rsidR="003F4F4B">
        <w:rPr>
          <w:rFonts w:ascii="Times New Roman" w:hAnsi="Times New Roman" w:cs="Times New Roman"/>
          <w:color w:val="222222"/>
          <w:sz w:val="24"/>
          <w:szCs w:val="24"/>
          <w:shd w:val="clear" w:color="auto" w:fill="FFFFFF"/>
        </w:rPr>
        <w:t>20</w:t>
      </w:r>
    </w:p>
    <w:p w14:paraId="46AF130C" w14:textId="0055EB32" w:rsidR="006D65EB" w:rsidRPr="00AF22E5" w:rsidRDefault="00606CFD" w:rsidP="006D65EB">
      <w:pPr>
        <w:spacing w:line="480" w:lineRule="auto"/>
        <w:jc w:val="both"/>
        <w:rPr>
          <w:rFonts w:ascii="Times New Roman" w:hAnsi="Times New Roman" w:cs="Times New Roman"/>
          <w:color w:val="222222"/>
          <w:sz w:val="24"/>
          <w:szCs w:val="24"/>
          <w:shd w:val="clear" w:color="auto" w:fill="FFFFFF"/>
        </w:rPr>
      </w:pPr>
      <w:r w:rsidRPr="00AF22E5">
        <w:rPr>
          <w:rFonts w:ascii="Times New Roman" w:hAnsi="Times New Roman" w:cs="Times New Roman"/>
          <w:sz w:val="24"/>
          <w:szCs w:val="24"/>
        </w:rPr>
        <w:t>Table</w:t>
      </w:r>
      <w:r w:rsidR="006D65EB" w:rsidRPr="00AF22E5">
        <w:rPr>
          <w:rFonts w:ascii="Times New Roman" w:hAnsi="Times New Roman" w:cs="Times New Roman"/>
          <w:sz w:val="24"/>
          <w:szCs w:val="24"/>
        </w:rPr>
        <w:t xml:space="preserve"> 3.4: </w:t>
      </w:r>
      <w:r w:rsidR="00105C3B" w:rsidRPr="000D52C0">
        <w:rPr>
          <w:rFonts w:ascii="Times New Roman" w:hAnsi="Times New Roman" w:cs="Times New Roman"/>
          <w:sz w:val="24"/>
          <w:szCs w:val="24"/>
        </w:rPr>
        <w:t>Challenges relating</w:t>
      </w:r>
      <w:r w:rsidR="000D52C0" w:rsidRPr="000D52C0">
        <w:rPr>
          <w:rFonts w:ascii="Times New Roman" w:hAnsi="Times New Roman" w:cs="Times New Roman"/>
          <w:sz w:val="24"/>
          <w:szCs w:val="24"/>
        </w:rPr>
        <w:t xml:space="preserve"> to migrant workers’ health and safety in construction </w:t>
      </w:r>
      <w:r w:rsidR="006D65EB" w:rsidRPr="00AF22E5">
        <w:rPr>
          <w:rFonts w:ascii="Times New Roman" w:hAnsi="Times New Roman" w:cs="Times New Roman"/>
          <w:sz w:val="24"/>
          <w:szCs w:val="24"/>
        </w:rPr>
        <w:t>………………………………………</w:t>
      </w:r>
      <w:r w:rsidRPr="00AF22E5">
        <w:rPr>
          <w:rFonts w:ascii="Times New Roman" w:hAnsi="Times New Roman" w:cs="Times New Roman"/>
          <w:sz w:val="24"/>
          <w:szCs w:val="24"/>
        </w:rPr>
        <w:t>….</w:t>
      </w:r>
      <w:r w:rsidR="003F4F4B">
        <w:rPr>
          <w:rFonts w:ascii="Times New Roman" w:hAnsi="Times New Roman" w:cs="Times New Roman"/>
          <w:sz w:val="24"/>
          <w:szCs w:val="24"/>
        </w:rPr>
        <w:t>2</w:t>
      </w:r>
      <w:r w:rsidR="00B00C51">
        <w:rPr>
          <w:rFonts w:ascii="Times New Roman" w:hAnsi="Times New Roman" w:cs="Times New Roman"/>
          <w:sz w:val="24"/>
          <w:szCs w:val="24"/>
        </w:rPr>
        <w:t>3</w:t>
      </w:r>
    </w:p>
    <w:p w14:paraId="7BCF58E5" w14:textId="457A7C90" w:rsidR="009F150B" w:rsidRPr="00AF22E5" w:rsidRDefault="009F150B" w:rsidP="00D16F19">
      <w:pPr>
        <w:spacing w:line="480" w:lineRule="auto"/>
        <w:jc w:val="both"/>
        <w:rPr>
          <w:rFonts w:ascii="Times New Roman" w:hAnsi="Times New Roman" w:cs="Times New Roman"/>
          <w:sz w:val="24"/>
          <w:szCs w:val="24"/>
        </w:rPr>
      </w:pPr>
    </w:p>
    <w:p w14:paraId="2F4282C3" w14:textId="77777777" w:rsidR="00F45A24" w:rsidRPr="00AF22E5" w:rsidRDefault="00F45A24" w:rsidP="00D16F19">
      <w:pPr>
        <w:spacing w:line="480" w:lineRule="auto"/>
        <w:jc w:val="both"/>
        <w:rPr>
          <w:rFonts w:ascii="Times New Roman" w:hAnsi="Times New Roman" w:cs="Times New Roman"/>
          <w:sz w:val="24"/>
          <w:szCs w:val="24"/>
        </w:rPr>
      </w:pPr>
    </w:p>
    <w:p w14:paraId="70750564" w14:textId="77777777" w:rsidR="00F45A24" w:rsidRPr="00AF22E5" w:rsidRDefault="00F45A24" w:rsidP="00D16F19">
      <w:pPr>
        <w:spacing w:line="480" w:lineRule="auto"/>
        <w:jc w:val="both"/>
        <w:rPr>
          <w:rFonts w:ascii="Times New Roman" w:hAnsi="Times New Roman" w:cs="Times New Roman"/>
          <w:sz w:val="24"/>
          <w:szCs w:val="24"/>
        </w:rPr>
      </w:pPr>
    </w:p>
    <w:p w14:paraId="1D6815C9" w14:textId="77777777" w:rsidR="00F45A24" w:rsidRPr="00AF22E5" w:rsidRDefault="00F45A24" w:rsidP="00D16F19">
      <w:pPr>
        <w:spacing w:line="480" w:lineRule="auto"/>
        <w:jc w:val="both"/>
        <w:rPr>
          <w:rFonts w:ascii="Times New Roman" w:hAnsi="Times New Roman" w:cs="Times New Roman"/>
          <w:i/>
          <w:iCs/>
          <w:sz w:val="24"/>
          <w:szCs w:val="24"/>
        </w:rPr>
      </w:pPr>
    </w:p>
    <w:p w14:paraId="3CF457E4" w14:textId="77777777" w:rsidR="00F45A24" w:rsidRPr="00AF22E5" w:rsidRDefault="00F45A24" w:rsidP="00D16F19">
      <w:pPr>
        <w:spacing w:line="480" w:lineRule="auto"/>
        <w:jc w:val="both"/>
        <w:rPr>
          <w:rFonts w:ascii="Times New Roman" w:hAnsi="Times New Roman" w:cs="Times New Roman"/>
          <w:sz w:val="24"/>
          <w:szCs w:val="24"/>
        </w:rPr>
      </w:pPr>
    </w:p>
    <w:p w14:paraId="747AF157" w14:textId="77777777" w:rsidR="00F45A24" w:rsidRPr="00AF22E5" w:rsidRDefault="00F45A24" w:rsidP="00D16F19">
      <w:pPr>
        <w:spacing w:line="480" w:lineRule="auto"/>
        <w:jc w:val="both"/>
        <w:rPr>
          <w:rFonts w:ascii="Times New Roman" w:hAnsi="Times New Roman" w:cs="Times New Roman"/>
          <w:sz w:val="24"/>
          <w:szCs w:val="24"/>
        </w:rPr>
      </w:pPr>
    </w:p>
    <w:p w14:paraId="186D23C8" w14:textId="77777777" w:rsidR="00F45A24" w:rsidRPr="00AF22E5" w:rsidRDefault="00F45A24" w:rsidP="00D16F19">
      <w:pPr>
        <w:jc w:val="both"/>
        <w:rPr>
          <w:rFonts w:ascii="Times New Roman" w:hAnsi="Times New Roman" w:cs="Times New Roman"/>
          <w:sz w:val="24"/>
          <w:szCs w:val="24"/>
        </w:rPr>
      </w:pPr>
    </w:p>
    <w:p w14:paraId="1AED76A3" w14:textId="77777777" w:rsidR="009F150B" w:rsidRPr="00AF22E5" w:rsidRDefault="009F150B" w:rsidP="00D16F19">
      <w:pPr>
        <w:jc w:val="both"/>
        <w:rPr>
          <w:rFonts w:ascii="Times New Roman" w:hAnsi="Times New Roman" w:cs="Times New Roman"/>
          <w:sz w:val="24"/>
          <w:szCs w:val="24"/>
        </w:rPr>
      </w:pPr>
    </w:p>
    <w:p w14:paraId="6105495E" w14:textId="77777777" w:rsidR="00714585" w:rsidRPr="00AF22E5" w:rsidRDefault="00714585" w:rsidP="00D16F19">
      <w:pPr>
        <w:jc w:val="both"/>
        <w:rPr>
          <w:rFonts w:ascii="Times New Roman" w:hAnsi="Times New Roman" w:cs="Times New Roman"/>
          <w:sz w:val="24"/>
          <w:szCs w:val="24"/>
        </w:rPr>
      </w:pPr>
    </w:p>
    <w:p w14:paraId="760D79B2" w14:textId="77777777" w:rsidR="00EE01ED" w:rsidRPr="00AF22E5" w:rsidRDefault="00EE01ED" w:rsidP="00D16F19">
      <w:pPr>
        <w:jc w:val="both"/>
        <w:rPr>
          <w:rFonts w:ascii="Times New Roman" w:hAnsi="Times New Roman" w:cs="Times New Roman"/>
          <w:sz w:val="24"/>
          <w:szCs w:val="24"/>
        </w:rPr>
      </w:pPr>
    </w:p>
    <w:p w14:paraId="69742577" w14:textId="77777777" w:rsidR="00B52AA8" w:rsidRPr="00AF22E5" w:rsidRDefault="00B52AA8" w:rsidP="00D16F19">
      <w:pPr>
        <w:jc w:val="both"/>
        <w:rPr>
          <w:rFonts w:ascii="Times New Roman" w:hAnsi="Times New Roman" w:cs="Times New Roman"/>
          <w:sz w:val="24"/>
          <w:szCs w:val="24"/>
        </w:rPr>
      </w:pPr>
    </w:p>
    <w:p w14:paraId="2A5ABC95" w14:textId="77777777" w:rsidR="00B52AA8" w:rsidRPr="00AF22E5" w:rsidRDefault="00B52AA8" w:rsidP="00D16F19">
      <w:pPr>
        <w:jc w:val="both"/>
        <w:rPr>
          <w:rFonts w:ascii="Times New Roman" w:hAnsi="Times New Roman" w:cs="Times New Roman"/>
          <w:sz w:val="24"/>
          <w:szCs w:val="24"/>
        </w:rPr>
      </w:pPr>
    </w:p>
    <w:p w14:paraId="70DCA453" w14:textId="77777777" w:rsidR="003439BA" w:rsidRPr="00AF22E5" w:rsidRDefault="003439BA" w:rsidP="00D16F19">
      <w:pPr>
        <w:jc w:val="both"/>
        <w:rPr>
          <w:rFonts w:ascii="Times New Roman" w:hAnsi="Times New Roman" w:cs="Times New Roman"/>
          <w:sz w:val="24"/>
          <w:szCs w:val="24"/>
        </w:rPr>
      </w:pPr>
    </w:p>
    <w:p w14:paraId="1760135C" w14:textId="77777777" w:rsidR="003439BA" w:rsidRPr="00AF22E5" w:rsidRDefault="003439BA" w:rsidP="00D16F19">
      <w:pPr>
        <w:jc w:val="both"/>
        <w:rPr>
          <w:rFonts w:ascii="Times New Roman" w:hAnsi="Times New Roman" w:cs="Times New Roman"/>
          <w:sz w:val="24"/>
          <w:szCs w:val="24"/>
        </w:rPr>
      </w:pPr>
    </w:p>
    <w:p w14:paraId="44D36956" w14:textId="77777777" w:rsidR="004117F7" w:rsidRPr="00AF22E5" w:rsidRDefault="004117F7" w:rsidP="00D16F19">
      <w:pPr>
        <w:jc w:val="both"/>
        <w:rPr>
          <w:rFonts w:ascii="Times New Roman" w:hAnsi="Times New Roman" w:cs="Times New Roman"/>
          <w:sz w:val="24"/>
          <w:szCs w:val="24"/>
        </w:rPr>
      </w:pPr>
    </w:p>
    <w:p w14:paraId="2C75BF02" w14:textId="60E0E9DB" w:rsidR="00714585" w:rsidRPr="003411E9" w:rsidRDefault="00714585" w:rsidP="00D16F19">
      <w:pPr>
        <w:pStyle w:val="Heading2"/>
        <w:spacing w:line="480" w:lineRule="auto"/>
        <w:jc w:val="both"/>
        <w:rPr>
          <w:rFonts w:ascii="Times New Roman" w:hAnsi="Times New Roman" w:cs="Times New Roman"/>
          <w:b/>
          <w:color w:val="000000" w:themeColor="text1"/>
          <w:sz w:val="28"/>
          <w:szCs w:val="28"/>
        </w:rPr>
      </w:pPr>
      <w:bookmarkStart w:id="3" w:name="_Toc167399219"/>
      <w:r w:rsidRPr="003411E9">
        <w:rPr>
          <w:rFonts w:ascii="Times New Roman" w:hAnsi="Times New Roman" w:cs="Times New Roman"/>
          <w:b/>
          <w:color w:val="000000" w:themeColor="text1"/>
          <w:sz w:val="28"/>
          <w:szCs w:val="28"/>
        </w:rPr>
        <w:t>List of Figures</w:t>
      </w:r>
      <w:bookmarkEnd w:id="3"/>
    </w:p>
    <w:p w14:paraId="6A28F8A9" w14:textId="77777777" w:rsidR="00B8284B" w:rsidRDefault="00AE04FC" w:rsidP="00AE04FC">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Figure 1.1: Summary of the applied methodology…………………………………………….6</w:t>
      </w:r>
    </w:p>
    <w:p w14:paraId="75BE674A" w14:textId="40B66267" w:rsidR="00105C3B" w:rsidRDefault="00772C2C" w:rsidP="00AE04FC">
      <w:pPr>
        <w:spacing w:line="480" w:lineRule="auto"/>
        <w:jc w:val="both"/>
        <w:rPr>
          <w:rFonts w:ascii="Times New Roman" w:hAnsi="Times New Roman" w:cs="Times New Roman"/>
          <w:sz w:val="24"/>
          <w:szCs w:val="24"/>
        </w:rPr>
      </w:pPr>
      <w:r>
        <w:rPr>
          <w:rFonts w:ascii="Times New Roman" w:hAnsi="Times New Roman" w:cs="Times New Roman"/>
          <w:sz w:val="24"/>
          <w:szCs w:val="24"/>
        </w:rPr>
        <w:t>Figure 3.1</w:t>
      </w:r>
      <w:r w:rsidR="00105C3B">
        <w:rPr>
          <w:rFonts w:ascii="Times New Roman" w:hAnsi="Times New Roman" w:cs="Times New Roman"/>
          <w:sz w:val="24"/>
          <w:szCs w:val="24"/>
        </w:rPr>
        <w:t xml:space="preserve">    Thematic   analysis thorough NVIVO </w:t>
      </w:r>
      <w:r w:rsidR="00EA6004">
        <w:rPr>
          <w:rFonts w:ascii="Times New Roman" w:hAnsi="Times New Roman" w:cs="Times New Roman"/>
          <w:sz w:val="24"/>
          <w:szCs w:val="24"/>
        </w:rPr>
        <w:t>………………………………………</w:t>
      </w:r>
      <w:r>
        <w:rPr>
          <w:rFonts w:ascii="Times New Roman" w:hAnsi="Times New Roman" w:cs="Times New Roman"/>
          <w:sz w:val="24"/>
          <w:szCs w:val="24"/>
        </w:rPr>
        <w:t>….</w:t>
      </w:r>
      <w:r w:rsidR="00CB42FC">
        <w:rPr>
          <w:rFonts w:ascii="Times New Roman" w:hAnsi="Times New Roman" w:cs="Times New Roman"/>
          <w:sz w:val="24"/>
          <w:szCs w:val="24"/>
        </w:rPr>
        <w:t>22</w:t>
      </w:r>
    </w:p>
    <w:p w14:paraId="2034AF5D" w14:textId="3DD09BCC" w:rsidR="00463F17" w:rsidRDefault="00463F17" w:rsidP="00463F17">
      <w:pPr>
        <w:spacing w:line="480" w:lineRule="auto"/>
        <w:rPr>
          <w:rFonts w:ascii="Times New Roman" w:hAnsi="Times New Roman" w:cs="Times New Roman"/>
          <w:sz w:val="24"/>
          <w:szCs w:val="24"/>
        </w:rPr>
      </w:pPr>
      <w:r>
        <w:rPr>
          <w:rFonts w:ascii="Times New Roman" w:hAnsi="Times New Roman" w:cs="Times New Roman"/>
          <w:sz w:val="24"/>
          <w:szCs w:val="24"/>
        </w:rPr>
        <w:t>Figure 4.1: NVIVO results for codes highlighted by respondents in Unsafe working conditions……………………………………………………………………………………….</w:t>
      </w:r>
      <w:r w:rsidR="00475ED8">
        <w:rPr>
          <w:rFonts w:ascii="Times New Roman" w:hAnsi="Times New Roman" w:cs="Times New Roman"/>
          <w:sz w:val="24"/>
          <w:szCs w:val="24"/>
        </w:rPr>
        <w:t>3</w:t>
      </w:r>
      <w:r w:rsidR="007009CD">
        <w:rPr>
          <w:rFonts w:ascii="Times New Roman" w:hAnsi="Times New Roman" w:cs="Times New Roman"/>
          <w:sz w:val="24"/>
          <w:szCs w:val="24"/>
        </w:rPr>
        <w:t>7</w:t>
      </w:r>
    </w:p>
    <w:p w14:paraId="20384A7E" w14:textId="46FD67BB" w:rsidR="00463F17" w:rsidRDefault="00463F17" w:rsidP="00463F17">
      <w:pPr>
        <w:spacing w:line="480" w:lineRule="auto"/>
        <w:rPr>
          <w:rFonts w:ascii="Times New Roman" w:hAnsi="Times New Roman" w:cs="Times New Roman"/>
          <w:sz w:val="24"/>
          <w:szCs w:val="24"/>
        </w:rPr>
      </w:pPr>
      <w:r>
        <w:rPr>
          <w:rFonts w:ascii="Times New Roman" w:hAnsi="Times New Roman" w:cs="Times New Roman"/>
          <w:sz w:val="24"/>
          <w:szCs w:val="24"/>
        </w:rPr>
        <w:t>Figure 4.2: NVIVO results for codes highlighted by respondents in Language and communication barrier……………………………………………………. ………………….</w:t>
      </w:r>
      <w:r w:rsidR="007009CD">
        <w:rPr>
          <w:rFonts w:ascii="Times New Roman" w:hAnsi="Times New Roman" w:cs="Times New Roman"/>
          <w:sz w:val="24"/>
          <w:szCs w:val="24"/>
        </w:rPr>
        <w:t>42</w:t>
      </w:r>
    </w:p>
    <w:p w14:paraId="2A8E9718" w14:textId="32ABBBCC" w:rsidR="00463F17" w:rsidRDefault="00463F17" w:rsidP="00463F17">
      <w:pPr>
        <w:spacing w:line="480" w:lineRule="auto"/>
        <w:rPr>
          <w:rFonts w:ascii="Times New Roman" w:hAnsi="Times New Roman" w:cs="Times New Roman"/>
          <w:sz w:val="24"/>
          <w:szCs w:val="24"/>
        </w:rPr>
      </w:pPr>
      <w:r>
        <w:rPr>
          <w:rFonts w:ascii="Times New Roman" w:hAnsi="Times New Roman" w:cs="Times New Roman"/>
          <w:sz w:val="24"/>
          <w:szCs w:val="24"/>
        </w:rPr>
        <w:t>Figure 4.3: NVIVO results for codes highlighted by respondents in Impact on kafala system………………………………………………………………………………...…...……</w:t>
      </w:r>
      <w:r w:rsidR="00475ED8">
        <w:rPr>
          <w:rFonts w:ascii="Times New Roman" w:hAnsi="Times New Roman" w:cs="Times New Roman"/>
          <w:sz w:val="24"/>
          <w:szCs w:val="24"/>
        </w:rPr>
        <w:t>4</w:t>
      </w:r>
      <w:r w:rsidR="007009CD">
        <w:rPr>
          <w:rFonts w:ascii="Times New Roman" w:hAnsi="Times New Roman" w:cs="Times New Roman"/>
          <w:sz w:val="24"/>
          <w:szCs w:val="24"/>
        </w:rPr>
        <w:t>6</w:t>
      </w:r>
    </w:p>
    <w:p w14:paraId="3B474CF5" w14:textId="7F542C44" w:rsidR="00463F17" w:rsidRDefault="00463F17" w:rsidP="00463F17">
      <w:pPr>
        <w:spacing w:line="480" w:lineRule="auto"/>
        <w:rPr>
          <w:rFonts w:ascii="Times New Roman" w:hAnsi="Times New Roman" w:cs="Times New Roman"/>
          <w:sz w:val="24"/>
          <w:szCs w:val="24"/>
        </w:rPr>
      </w:pPr>
      <w:r>
        <w:rPr>
          <w:rFonts w:ascii="Times New Roman" w:hAnsi="Times New Roman" w:cs="Times New Roman"/>
          <w:sz w:val="24"/>
          <w:szCs w:val="24"/>
        </w:rPr>
        <w:t>Figure 4.4: NVIVO results for codes highlighted by respondents in Cultural aspects …………</w:t>
      </w:r>
      <w:r w:rsidR="00475ED8">
        <w:rPr>
          <w:rFonts w:ascii="Times New Roman" w:hAnsi="Times New Roman" w:cs="Times New Roman"/>
          <w:sz w:val="24"/>
          <w:szCs w:val="24"/>
        </w:rPr>
        <w:t>4</w:t>
      </w:r>
      <w:r w:rsidR="007009CD">
        <w:rPr>
          <w:rFonts w:ascii="Times New Roman" w:hAnsi="Times New Roman" w:cs="Times New Roman"/>
          <w:sz w:val="24"/>
          <w:szCs w:val="24"/>
        </w:rPr>
        <w:t>9</w:t>
      </w:r>
    </w:p>
    <w:p w14:paraId="396039A8" w14:textId="51E7A4AD" w:rsidR="00463F17" w:rsidRDefault="00463F17" w:rsidP="00463F17">
      <w:pPr>
        <w:spacing w:line="480" w:lineRule="auto"/>
        <w:rPr>
          <w:rFonts w:ascii="Times New Roman" w:hAnsi="Times New Roman" w:cs="Times New Roman"/>
          <w:sz w:val="24"/>
          <w:szCs w:val="24"/>
        </w:rPr>
      </w:pPr>
      <w:r>
        <w:rPr>
          <w:rFonts w:ascii="Times New Roman" w:hAnsi="Times New Roman" w:cs="Times New Roman"/>
          <w:sz w:val="24"/>
          <w:szCs w:val="24"/>
        </w:rPr>
        <w:t>Figure 4.5: NVIVO results for codes highlighted by respondents in Psychosocial stressors ...…</w:t>
      </w:r>
      <w:r w:rsidR="00475ED8">
        <w:rPr>
          <w:rFonts w:ascii="Times New Roman" w:hAnsi="Times New Roman" w:cs="Times New Roman"/>
          <w:sz w:val="24"/>
          <w:szCs w:val="24"/>
        </w:rPr>
        <w:t>5</w:t>
      </w:r>
      <w:r w:rsidR="007009CD">
        <w:rPr>
          <w:rFonts w:ascii="Times New Roman" w:hAnsi="Times New Roman" w:cs="Times New Roman"/>
          <w:sz w:val="24"/>
          <w:szCs w:val="24"/>
        </w:rPr>
        <w:t>4</w:t>
      </w:r>
    </w:p>
    <w:p w14:paraId="37637892" w14:textId="6B8321DA" w:rsidR="00463F17" w:rsidRPr="00AF22E5" w:rsidRDefault="00463F17" w:rsidP="00475ED8">
      <w:pPr>
        <w:spacing w:line="480" w:lineRule="auto"/>
        <w:rPr>
          <w:rFonts w:ascii="Times New Roman" w:hAnsi="Times New Roman" w:cs="Times New Roman"/>
          <w:sz w:val="24"/>
          <w:szCs w:val="24"/>
        </w:rPr>
        <w:sectPr w:rsidR="00463F17" w:rsidRPr="00AF22E5" w:rsidSect="009870AD">
          <w:footerReference w:type="default" r:id="rId10"/>
          <w:type w:val="oddPage"/>
          <w:pgSz w:w="12240" w:h="15840" w:code="1"/>
          <w:pgMar w:top="1440" w:right="1440" w:bottom="1440" w:left="1440" w:header="709" w:footer="709" w:gutter="0"/>
          <w:pgNumType w:fmt="lowerRoman" w:start="1"/>
          <w:cols w:space="708"/>
          <w:docGrid w:linePitch="360"/>
        </w:sectPr>
      </w:pPr>
      <w:r>
        <w:rPr>
          <w:rFonts w:ascii="Times New Roman" w:hAnsi="Times New Roman" w:cs="Times New Roman"/>
          <w:sz w:val="24"/>
          <w:szCs w:val="24"/>
        </w:rPr>
        <w:t>Figure 4.6: NVIVO results for codes highlighted by respondents in Limited access to healthcare…………………………………………………………………………………….…</w:t>
      </w:r>
      <w:r w:rsidR="00475ED8">
        <w:rPr>
          <w:rFonts w:ascii="Times New Roman" w:hAnsi="Times New Roman" w:cs="Times New Roman"/>
          <w:sz w:val="24"/>
          <w:szCs w:val="24"/>
        </w:rPr>
        <w:t>5</w:t>
      </w:r>
      <w:r w:rsidR="007009CD">
        <w:rPr>
          <w:rFonts w:ascii="Times New Roman" w:hAnsi="Times New Roman" w:cs="Times New Roman"/>
          <w:sz w:val="24"/>
          <w:szCs w:val="24"/>
        </w:rPr>
        <w:t>6</w:t>
      </w:r>
    </w:p>
    <w:p w14:paraId="2C6B1642" w14:textId="77777777" w:rsidR="00A65063" w:rsidRPr="003411E9" w:rsidRDefault="001B48BF" w:rsidP="007E1889">
      <w:pPr>
        <w:pStyle w:val="Heading1"/>
        <w:spacing w:line="480" w:lineRule="auto"/>
        <w:jc w:val="center"/>
        <w:rPr>
          <w:rFonts w:ascii="Times New Roman" w:hAnsi="Times New Roman" w:cs="Times New Roman"/>
          <w:b/>
          <w:color w:val="000000" w:themeColor="text1"/>
          <w:sz w:val="28"/>
          <w:szCs w:val="28"/>
        </w:rPr>
      </w:pPr>
      <w:bookmarkStart w:id="4" w:name="_Toc167399220"/>
      <w:r w:rsidRPr="003411E9">
        <w:rPr>
          <w:rFonts w:ascii="Times New Roman" w:hAnsi="Times New Roman" w:cs="Times New Roman"/>
          <w:b/>
          <w:color w:val="000000" w:themeColor="text1"/>
          <w:sz w:val="28"/>
          <w:szCs w:val="28"/>
        </w:rPr>
        <w:t xml:space="preserve">CHAPTER 1: </w:t>
      </w:r>
      <w:r w:rsidR="00A65063" w:rsidRPr="003411E9">
        <w:rPr>
          <w:rFonts w:ascii="Times New Roman" w:hAnsi="Times New Roman" w:cs="Times New Roman"/>
          <w:b/>
          <w:color w:val="000000" w:themeColor="text1"/>
          <w:sz w:val="28"/>
          <w:szCs w:val="28"/>
        </w:rPr>
        <w:t>I</w:t>
      </w:r>
      <w:bookmarkEnd w:id="1"/>
      <w:r w:rsidR="002506FE" w:rsidRPr="003411E9">
        <w:rPr>
          <w:rFonts w:ascii="Times New Roman" w:hAnsi="Times New Roman" w:cs="Times New Roman"/>
          <w:b/>
          <w:color w:val="000000" w:themeColor="text1"/>
          <w:sz w:val="28"/>
          <w:szCs w:val="28"/>
        </w:rPr>
        <w:t>NTRODUCTION</w:t>
      </w:r>
      <w:bookmarkEnd w:id="4"/>
    </w:p>
    <w:p w14:paraId="62E82876" w14:textId="0E4AF335" w:rsidR="00135CF9" w:rsidRPr="00AF22E5" w:rsidRDefault="00135CF9" w:rsidP="00D16F19">
      <w:pPr>
        <w:pStyle w:val="Heading2"/>
        <w:spacing w:line="480" w:lineRule="auto"/>
        <w:jc w:val="both"/>
        <w:rPr>
          <w:rFonts w:ascii="Times New Roman" w:hAnsi="Times New Roman" w:cs="Times New Roman"/>
          <w:b/>
          <w:color w:val="000000" w:themeColor="text1"/>
          <w:sz w:val="24"/>
          <w:szCs w:val="24"/>
        </w:rPr>
      </w:pPr>
      <w:bookmarkStart w:id="5" w:name="_Toc42708271"/>
      <w:bookmarkStart w:id="6" w:name="_Toc167399221"/>
      <w:r w:rsidRPr="00AF22E5">
        <w:rPr>
          <w:rFonts w:ascii="Times New Roman" w:hAnsi="Times New Roman" w:cs="Times New Roman"/>
          <w:b/>
          <w:color w:val="000000" w:themeColor="text1"/>
          <w:sz w:val="24"/>
          <w:szCs w:val="24"/>
        </w:rPr>
        <w:t xml:space="preserve">1.1 </w:t>
      </w:r>
      <w:bookmarkEnd w:id="5"/>
      <w:r w:rsidR="00FC15CA" w:rsidRPr="00AF22E5">
        <w:rPr>
          <w:rFonts w:ascii="Times New Roman" w:hAnsi="Times New Roman" w:cs="Times New Roman"/>
          <w:b/>
          <w:color w:val="000000" w:themeColor="text1"/>
          <w:sz w:val="24"/>
          <w:szCs w:val="24"/>
        </w:rPr>
        <w:t>Background of the study</w:t>
      </w:r>
      <w:r w:rsidR="00FA19AF" w:rsidRPr="00AF22E5">
        <w:rPr>
          <w:rFonts w:ascii="Times New Roman" w:hAnsi="Times New Roman" w:cs="Times New Roman"/>
          <w:b/>
          <w:color w:val="000000" w:themeColor="text1"/>
          <w:sz w:val="24"/>
          <w:szCs w:val="24"/>
        </w:rPr>
        <w:t>:</w:t>
      </w:r>
      <w:bookmarkEnd w:id="6"/>
    </w:p>
    <w:p w14:paraId="5C95F24E" w14:textId="79900562" w:rsidR="00FA19AF" w:rsidRPr="00AF22E5" w:rsidRDefault="00FA19AF"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The construction industry is regarded for being a high-risk industry with several health and safety hazards and it does provide employment opportunities to about 220 million people worldwide. It is also distinguished by a significant population of migrant employees, who have greater accident rates than native workers</w:t>
      </w:r>
      <w:sdt>
        <w:sdtPr>
          <w:rPr>
            <w:rFonts w:ascii="Times New Roman" w:hAnsi="Times New Roman" w:cs="Times New Roman"/>
            <w:bCs/>
            <w:sz w:val="24"/>
            <w:szCs w:val="24"/>
          </w:rPr>
          <w:id w:val="-1199232987"/>
          <w:citation/>
        </w:sdtPr>
        <w:sdtEndPr/>
        <w:sdtContent>
          <w:r w:rsidR="007A5E26" w:rsidRPr="00AF22E5">
            <w:rPr>
              <w:rFonts w:ascii="Times New Roman" w:hAnsi="Times New Roman" w:cs="Times New Roman"/>
              <w:bCs/>
              <w:sz w:val="24"/>
              <w:szCs w:val="24"/>
            </w:rPr>
            <w:fldChar w:fldCharType="begin"/>
          </w:r>
          <w:r w:rsidR="007A5E26" w:rsidRPr="00AF22E5">
            <w:rPr>
              <w:rFonts w:ascii="Times New Roman" w:hAnsi="Times New Roman" w:cs="Times New Roman"/>
              <w:bCs/>
              <w:sz w:val="24"/>
              <w:szCs w:val="24"/>
            </w:rPr>
            <w:instrText xml:space="preserve"> CITATION Mic211 \l 1033 </w:instrText>
          </w:r>
          <w:r w:rsidR="007A5E26" w:rsidRPr="00AF22E5">
            <w:rPr>
              <w:rFonts w:ascii="Times New Roman" w:hAnsi="Times New Roman" w:cs="Times New Roman"/>
              <w:bCs/>
              <w:sz w:val="24"/>
              <w:szCs w:val="24"/>
            </w:rPr>
            <w:fldChar w:fldCharType="separate"/>
          </w:r>
          <w:r w:rsidR="00E15076">
            <w:rPr>
              <w:rFonts w:ascii="Times New Roman" w:hAnsi="Times New Roman" w:cs="Times New Roman"/>
              <w:bCs/>
              <w:noProof/>
              <w:sz w:val="24"/>
              <w:szCs w:val="24"/>
            </w:rPr>
            <w:t xml:space="preserve"> </w:t>
          </w:r>
          <w:r w:rsidR="00E15076" w:rsidRPr="00E15076">
            <w:rPr>
              <w:rFonts w:ascii="Times New Roman" w:hAnsi="Times New Roman" w:cs="Times New Roman"/>
              <w:noProof/>
              <w:sz w:val="24"/>
              <w:szCs w:val="24"/>
            </w:rPr>
            <w:t>(Michela Vignoli, 2021)</w:t>
          </w:r>
          <w:r w:rsidR="007A5E26" w:rsidRPr="00AF22E5">
            <w:rPr>
              <w:rFonts w:ascii="Times New Roman" w:hAnsi="Times New Roman" w:cs="Times New Roman"/>
              <w:bCs/>
              <w:sz w:val="24"/>
              <w:szCs w:val="24"/>
            </w:rPr>
            <w:fldChar w:fldCharType="end"/>
          </w:r>
        </w:sdtContent>
      </w:sdt>
      <w:r w:rsidR="00AB7980" w:rsidRPr="00AF22E5">
        <w:rPr>
          <w:rFonts w:ascii="Times New Roman" w:hAnsi="Times New Roman" w:cs="Times New Roman"/>
          <w:bCs/>
          <w:sz w:val="24"/>
          <w:szCs w:val="24"/>
        </w:rPr>
        <w:t xml:space="preserve">. </w:t>
      </w:r>
      <w:r w:rsidRPr="00AF22E5">
        <w:rPr>
          <w:rFonts w:ascii="Times New Roman" w:hAnsi="Times New Roman" w:cs="Times New Roman"/>
          <w:bCs/>
          <w:sz w:val="24"/>
          <w:szCs w:val="24"/>
        </w:rPr>
        <w:t>The migratory phenomenon has grown steadily more intense and structured over the past few decades, supported by social, economic, and political factors. This has increased its relevance as a research topic for academics across many disciplines, with occupational health and safety playing a significant role. Current global estimates provided in 2022 by the World Health Organization highlight that from 1990 to 2020, the total number of international migrants increased from 153 to 281 million people, and especially in the last decade, the greatest increases were due to family and labor migration</w:t>
      </w:r>
      <w:sdt>
        <w:sdtPr>
          <w:rPr>
            <w:rFonts w:ascii="Times New Roman" w:hAnsi="Times New Roman" w:cs="Times New Roman"/>
            <w:bCs/>
            <w:sz w:val="24"/>
            <w:szCs w:val="24"/>
          </w:rPr>
          <w:id w:val="-1338075664"/>
          <w:citation/>
        </w:sdtPr>
        <w:sdtEndPr/>
        <w:sdtContent>
          <w:r w:rsidR="00AB7980" w:rsidRPr="00AF22E5">
            <w:rPr>
              <w:rFonts w:ascii="Times New Roman" w:hAnsi="Times New Roman" w:cs="Times New Roman"/>
              <w:bCs/>
              <w:sz w:val="24"/>
              <w:szCs w:val="24"/>
            </w:rPr>
            <w:fldChar w:fldCharType="begin"/>
          </w:r>
          <w:r w:rsidR="00AB7980" w:rsidRPr="00AF22E5">
            <w:rPr>
              <w:rFonts w:ascii="Times New Roman" w:hAnsi="Times New Roman" w:cs="Times New Roman"/>
              <w:bCs/>
              <w:sz w:val="24"/>
              <w:szCs w:val="24"/>
            </w:rPr>
            <w:instrText xml:space="preserve"> CITATION Ste221 \l 1033 </w:instrText>
          </w:r>
          <w:r w:rsidR="00AB7980" w:rsidRPr="00AF22E5">
            <w:rPr>
              <w:rFonts w:ascii="Times New Roman" w:hAnsi="Times New Roman" w:cs="Times New Roman"/>
              <w:bCs/>
              <w:sz w:val="24"/>
              <w:szCs w:val="24"/>
            </w:rPr>
            <w:fldChar w:fldCharType="separate"/>
          </w:r>
          <w:r w:rsidR="00E15076">
            <w:rPr>
              <w:rFonts w:ascii="Times New Roman" w:hAnsi="Times New Roman" w:cs="Times New Roman"/>
              <w:bCs/>
              <w:noProof/>
              <w:sz w:val="24"/>
              <w:szCs w:val="24"/>
            </w:rPr>
            <w:t xml:space="preserve"> </w:t>
          </w:r>
          <w:r w:rsidR="00E15076" w:rsidRPr="00E15076">
            <w:rPr>
              <w:rFonts w:ascii="Times New Roman" w:hAnsi="Times New Roman" w:cs="Times New Roman"/>
              <w:noProof/>
              <w:sz w:val="24"/>
              <w:szCs w:val="24"/>
            </w:rPr>
            <w:t>(Stefano Porru, 2022)</w:t>
          </w:r>
          <w:r w:rsidR="00AB7980" w:rsidRPr="00AF22E5">
            <w:rPr>
              <w:rFonts w:ascii="Times New Roman" w:hAnsi="Times New Roman" w:cs="Times New Roman"/>
              <w:bCs/>
              <w:sz w:val="24"/>
              <w:szCs w:val="24"/>
            </w:rPr>
            <w:fldChar w:fldCharType="end"/>
          </w:r>
        </w:sdtContent>
      </w:sdt>
    </w:p>
    <w:p w14:paraId="590A2DDD" w14:textId="07B9824D" w:rsidR="00E65BD3" w:rsidRPr="00AF22E5" w:rsidRDefault="00E65BD3"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 xml:space="preserve">The Arab Gulf states are home to about 30 million migrants, making up 52% of the 58 million people living in the region. Between 70 and 80 percent of these migrants are employed in low-wage industries within the economies of the Gulf states. </w:t>
      </w:r>
      <w:r w:rsidR="00FA19AF" w:rsidRPr="00AF22E5">
        <w:rPr>
          <w:rFonts w:ascii="Times New Roman" w:hAnsi="Times New Roman" w:cs="Times New Roman"/>
          <w:bCs/>
          <w:sz w:val="24"/>
          <w:szCs w:val="24"/>
        </w:rPr>
        <w:t>According to research by human rights organization, about 10,000 migrant workers from South and South-East Asia pass away in Gulf nations each year</w:t>
      </w:r>
      <w:sdt>
        <w:sdtPr>
          <w:rPr>
            <w:rFonts w:ascii="Times New Roman" w:hAnsi="Times New Roman" w:cs="Times New Roman"/>
            <w:bCs/>
            <w:sz w:val="24"/>
            <w:szCs w:val="24"/>
          </w:rPr>
          <w:id w:val="-2075420981"/>
          <w:citation/>
        </w:sdtPr>
        <w:sdtEndPr/>
        <w:sdtContent>
          <w:r w:rsidR="00AB7980" w:rsidRPr="00AF22E5">
            <w:rPr>
              <w:rFonts w:ascii="Times New Roman" w:hAnsi="Times New Roman" w:cs="Times New Roman"/>
              <w:bCs/>
              <w:sz w:val="24"/>
              <w:szCs w:val="24"/>
            </w:rPr>
            <w:fldChar w:fldCharType="begin"/>
          </w:r>
          <w:r w:rsidR="00AB7980" w:rsidRPr="00AF22E5">
            <w:rPr>
              <w:rFonts w:ascii="Times New Roman" w:hAnsi="Times New Roman" w:cs="Times New Roman"/>
              <w:bCs/>
              <w:sz w:val="24"/>
              <w:szCs w:val="24"/>
            </w:rPr>
            <w:instrText xml:space="preserve"> CITATION Kat22 \l 1033 </w:instrText>
          </w:r>
          <w:r w:rsidR="00AB7980" w:rsidRPr="00AF22E5">
            <w:rPr>
              <w:rFonts w:ascii="Times New Roman" w:hAnsi="Times New Roman" w:cs="Times New Roman"/>
              <w:bCs/>
              <w:sz w:val="24"/>
              <w:szCs w:val="24"/>
            </w:rPr>
            <w:fldChar w:fldCharType="separate"/>
          </w:r>
          <w:r w:rsidR="00E15076">
            <w:rPr>
              <w:rFonts w:ascii="Times New Roman" w:hAnsi="Times New Roman" w:cs="Times New Roman"/>
              <w:bCs/>
              <w:noProof/>
              <w:sz w:val="24"/>
              <w:szCs w:val="24"/>
            </w:rPr>
            <w:t xml:space="preserve"> </w:t>
          </w:r>
          <w:r w:rsidR="00E15076" w:rsidRPr="00E15076">
            <w:rPr>
              <w:rFonts w:ascii="Times New Roman" w:hAnsi="Times New Roman" w:cs="Times New Roman"/>
              <w:noProof/>
              <w:sz w:val="24"/>
              <w:szCs w:val="24"/>
            </w:rPr>
            <w:t>(McQue, 2022)</w:t>
          </w:r>
          <w:r w:rsidR="00AB7980" w:rsidRPr="00AF22E5">
            <w:rPr>
              <w:rFonts w:ascii="Times New Roman" w:hAnsi="Times New Roman" w:cs="Times New Roman"/>
              <w:bCs/>
              <w:sz w:val="24"/>
              <w:szCs w:val="24"/>
            </w:rPr>
            <w:fldChar w:fldCharType="end"/>
          </w:r>
        </w:sdtContent>
      </w:sdt>
      <w:r w:rsidR="00FA19AF" w:rsidRPr="00AF22E5">
        <w:rPr>
          <w:rFonts w:ascii="Times New Roman" w:hAnsi="Times New Roman" w:cs="Times New Roman"/>
          <w:bCs/>
          <w:sz w:val="24"/>
          <w:szCs w:val="24"/>
        </w:rPr>
        <w:t xml:space="preserve">. According to the survey, more than half of the fatalities go undiagnosed and are frequently attributed to "natural causes" or "cardiac arrest". </w:t>
      </w:r>
      <w:r w:rsidRPr="00AF22E5">
        <w:rPr>
          <w:rFonts w:ascii="Times New Roman" w:hAnsi="Times New Roman" w:cs="Times New Roman"/>
          <w:bCs/>
          <w:sz w:val="24"/>
          <w:szCs w:val="24"/>
        </w:rPr>
        <w:t>There is a lack of complete and fragmented information regarding migrant deaths in these Gulf Cooperation Council (GCC) nations. This complicates the analysis of the circumstances and causes of death for migrant workers.</w:t>
      </w:r>
    </w:p>
    <w:p w14:paraId="640E180E" w14:textId="768E608E" w:rsidR="00E65BD3" w:rsidRPr="00AF22E5" w:rsidRDefault="00E65BD3"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Lack of information about the causes of migrant worker deaths means that governments are not under pressure to enact public health regulations that would improve migrant worker protection and reduce avoidable deaths. It also keeps families from pursuing potential compensation.</w:t>
      </w:r>
    </w:p>
    <w:p w14:paraId="705ED66C" w14:textId="5407FED7" w:rsidR="00214685" w:rsidRPr="00AF22E5" w:rsidRDefault="00A77F5B"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In short</w:t>
      </w:r>
      <w:r w:rsidR="00FA19AF" w:rsidRPr="00AF22E5">
        <w:rPr>
          <w:rFonts w:ascii="Times New Roman" w:hAnsi="Times New Roman" w:cs="Times New Roman"/>
          <w:bCs/>
          <w:sz w:val="24"/>
          <w:szCs w:val="24"/>
        </w:rPr>
        <w:t>, Gulf nations are not doing enough to look into the causes of the deaths of so many migrant workers</w:t>
      </w:r>
      <w:sdt>
        <w:sdtPr>
          <w:rPr>
            <w:rFonts w:ascii="Times New Roman" w:hAnsi="Times New Roman" w:cs="Times New Roman"/>
            <w:bCs/>
            <w:sz w:val="24"/>
            <w:szCs w:val="24"/>
          </w:rPr>
          <w:id w:val="-629467499"/>
          <w:citation/>
        </w:sdtPr>
        <w:sdtEndPr/>
        <w:sdtContent>
          <w:r w:rsidR="00533B07" w:rsidRPr="00AF22E5">
            <w:rPr>
              <w:rFonts w:ascii="Times New Roman" w:hAnsi="Times New Roman" w:cs="Times New Roman"/>
              <w:bCs/>
              <w:sz w:val="24"/>
              <w:szCs w:val="24"/>
            </w:rPr>
            <w:fldChar w:fldCharType="begin"/>
          </w:r>
          <w:r w:rsidR="00533B07" w:rsidRPr="00AF22E5">
            <w:rPr>
              <w:rFonts w:ascii="Times New Roman" w:hAnsi="Times New Roman" w:cs="Times New Roman"/>
              <w:bCs/>
              <w:sz w:val="24"/>
              <w:szCs w:val="24"/>
            </w:rPr>
            <w:instrText xml:space="preserve"> CITATION Kat22 \l 1033 </w:instrText>
          </w:r>
          <w:r w:rsidR="00533B07" w:rsidRPr="00AF22E5">
            <w:rPr>
              <w:rFonts w:ascii="Times New Roman" w:hAnsi="Times New Roman" w:cs="Times New Roman"/>
              <w:bCs/>
              <w:sz w:val="24"/>
              <w:szCs w:val="24"/>
            </w:rPr>
            <w:fldChar w:fldCharType="separate"/>
          </w:r>
          <w:r w:rsidR="00E15076">
            <w:rPr>
              <w:rFonts w:ascii="Times New Roman" w:hAnsi="Times New Roman" w:cs="Times New Roman"/>
              <w:bCs/>
              <w:noProof/>
              <w:sz w:val="24"/>
              <w:szCs w:val="24"/>
            </w:rPr>
            <w:t xml:space="preserve"> </w:t>
          </w:r>
          <w:r w:rsidR="00E15076" w:rsidRPr="00E15076">
            <w:rPr>
              <w:rFonts w:ascii="Times New Roman" w:hAnsi="Times New Roman" w:cs="Times New Roman"/>
              <w:noProof/>
              <w:sz w:val="24"/>
              <w:szCs w:val="24"/>
            </w:rPr>
            <w:t>(McQue, 2022)</w:t>
          </w:r>
          <w:r w:rsidR="00533B07" w:rsidRPr="00AF22E5">
            <w:rPr>
              <w:rFonts w:ascii="Times New Roman" w:hAnsi="Times New Roman" w:cs="Times New Roman"/>
              <w:bCs/>
              <w:sz w:val="24"/>
              <w:szCs w:val="24"/>
            </w:rPr>
            <w:fldChar w:fldCharType="end"/>
          </w:r>
        </w:sdtContent>
      </w:sdt>
      <w:r w:rsidR="00533B07" w:rsidRPr="00AF22E5">
        <w:rPr>
          <w:rFonts w:ascii="Times New Roman" w:hAnsi="Times New Roman" w:cs="Times New Roman"/>
          <w:bCs/>
          <w:sz w:val="24"/>
          <w:szCs w:val="24"/>
        </w:rPr>
        <w:t xml:space="preserve">. </w:t>
      </w:r>
      <w:r w:rsidR="00FA19AF" w:rsidRPr="00AF22E5">
        <w:rPr>
          <w:rFonts w:ascii="Times New Roman" w:hAnsi="Times New Roman" w:cs="Times New Roman"/>
          <w:bCs/>
          <w:sz w:val="24"/>
          <w:szCs w:val="24"/>
        </w:rPr>
        <w:t xml:space="preserve">Despite the fact that, challenges which are being faced by the migrants’ workers in Construction sector of gulf countries are growing day by day, still there is little research done in this regard. This study focuses on discovering how these challenges influence their occupational health and safety and what are the best solutions to prevent accidents and incidents. </w:t>
      </w:r>
    </w:p>
    <w:p w14:paraId="0B06F236" w14:textId="1BCC8A11" w:rsidR="00FA19AF" w:rsidRPr="00AF22E5" w:rsidRDefault="00FA19AF"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The two main benefits of this research are as follows: Firstly, most of the researches which have been conducted so far in gulf countries, were mainly addressing challenges and opportunities for native workers, only few researches are on the perceptions of senior management regarding occupational health and safety of migrant workers</w:t>
      </w:r>
      <w:sdt>
        <w:sdtPr>
          <w:rPr>
            <w:rFonts w:ascii="Times New Roman" w:hAnsi="Times New Roman" w:cs="Times New Roman"/>
            <w:bCs/>
            <w:sz w:val="24"/>
            <w:szCs w:val="24"/>
          </w:rPr>
          <w:id w:val="-363519426"/>
          <w:citation/>
        </w:sdtPr>
        <w:sdtEndPr/>
        <w:sdtContent>
          <w:r w:rsidR="00533B07" w:rsidRPr="00AF22E5">
            <w:rPr>
              <w:rFonts w:ascii="Times New Roman" w:hAnsi="Times New Roman" w:cs="Times New Roman"/>
              <w:bCs/>
              <w:sz w:val="24"/>
              <w:szCs w:val="24"/>
            </w:rPr>
            <w:fldChar w:fldCharType="begin"/>
          </w:r>
          <w:r w:rsidR="00533B07" w:rsidRPr="00AF22E5">
            <w:rPr>
              <w:rFonts w:ascii="Times New Roman" w:hAnsi="Times New Roman" w:cs="Times New Roman"/>
              <w:bCs/>
              <w:sz w:val="24"/>
              <w:szCs w:val="24"/>
            </w:rPr>
            <w:instrText xml:space="preserve"> CITATION Hel211 \l 1033 </w:instrText>
          </w:r>
          <w:r w:rsidR="00533B07" w:rsidRPr="00AF22E5">
            <w:rPr>
              <w:rFonts w:ascii="Times New Roman" w:hAnsi="Times New Roman" w:cs="Times New Roman"/>
              <w:bCs/>
              <w:sz w:val="24"/>
              <w:szCs w:val="24"/>
            </w:rPr>
            <w:fldChar w:fldCharType="separate"/>
          </w:r>
          <w:r w:rsidR="00E15076">
            <w:rPr>
              <w:rFonts w:ascii="Times New Roman" w:hAnsi="Times New Roman" w:cs="Times New Roman"/>
              <w:bCs/>
              <w:noProof/>
              <w:sz w:val="24"/>
              <w:szCs w:val="24"/>
            </w:rPr>
            <w:t xml:space="preserve"> </w:t>
          </w:r>
          <w:r w:rsidR="00E15076" w:rsidRPr="00E15076">
            <w:rPr>
              <w:rFonts w:ascii="Times New Roman" w:hAnsi="Times New Roman" w:cs="Times New Roman"/>
              <w:noProof/>
              <w:sz w:val="24"/>
              <w:szCs w:val="24"/>
            </w:rPr>
            <w:t>(Helen De Cieri, 2021)</w:t>
          </w:r>
          <w:r w:rsidR="00533B07" w:rsidRPr="00AF22E5">
            <w:rPr>
              <w:rFonts w:ascii="Times New Roman" w:hAnsi="Times New Roman" w:cs="Times New Roman"/>
              <w:bCs/>
              <w:sz w:val="24"/>
              <w:szCs w:val="24"/>
            </w:rPr>
            <w:fldChar w:fldCharType="end"/>
          </w:r>
        </w:sdtContent>
      </w:sdt>
      <w:r w:rsidR="00533B07" w:rsidRPr="00AF22E5">
        <w:rPr>
          <w:rFonts w:ascii="Times New Roman" w:hAnsi="Times New Roman" w:cs="Times New Roman"/>
          <w:bCs/>
          <w:sz w:val="24"/>
          <w:szCs w:val="24"/>
        </w:rPr>
        <w:t xml:space="preserve">. </w:t>
      </w:r>
      <w:r w:rsidRPr="00AF22E5">
        <w:rPr>
          <w:rFonts w:ascii="Times New Roman" w:hAnsi="Times New Roman" w:cs="Times New Roman"/>
          <w:bCs/>
          <w:sz w:val="24"/>
          <w:szCs w:val="24"/>
        </w:rPr>
        <w:t xml:space="preserve">This significance gap in these researches highlighted the need to explore the challenges of migrant workers in detail and finding best solutions for them. Therefore, in this study </w:t>
      </w:r>
      <w:r w:rsidR="00C26BB7" w:rsidRPr="00AF22E5">
        <w:rPr>
          <w:rFonts w:ascii="Times New Roman" w:hAnsi="Times New Roman" w:cs="Times New Roman"/>
          <w:bCs/>
          <w:sz w:val="24"/>
          <w:szCs w:val="24"/>
        </w:rPr>
        <w:t>I</w:t>
      </w:r>
      <w:r w:rsidRPr="00AF22E5">
        <w:rPr>
          <w:rFonts w:ascii="Times New Roman" w:hAnsi="Times New Roman" w:cs="Times New Roman"/>
          <w:bCs/>
          <w:sz w:val="24"/>
          <w:szCs w:val="24"/>
        </w:rPr>
        <w:t xml:space="preserve"> </w:t>
      </w:r>
      <w:r w:rsidR="00CC7898" w:rsidRPr="00AF22E5">
        <w:rPr>
          <w:rFonts w:ascii="Times New Roman" w:hAnsi="Times New Roman" w:cs="Times New Roman"/>
          <w:bCs/>
          <w:sz w:val="24"/>
          <w:szCs w:val="24"/>
        </w:rPr>
        <w:t>had taken</w:t>
      </w:r>
      <w:r w:rsidRPr="00AF22E5">
        <w:rPr>
          <w:rFonts w:ascii="Times New Roman" w:hAnsi="Times New Roman" w:cs="Times New Roman"/>
          <w:bCs/>
          <w:sz w:val="24"/>
          <w:szCs w:val="24"/>
        </w:rPr>
        <w:t xml:space="preserve"> steps not only to explore the challenges influencing the health and safety of migrant workers in construction sector of three main gulf countries (KSA, Dubai &amp; Oman) but also to address training issues faced by them (as these trainings are considered as only way to prevent 80% of accidents and incidents in construction sector</w:t>
      </w:r>
      <w:sdt>
        <w:sdtPr>
          <w:rPr>
            <w:rFonts w:ascii="Times New Roman" w:hAnsi="Times New Roman" w:cs="Times New Roman"/>
            <w:bCs/>
            <w:sz w:val="24"/>
            <w:szCs w:val="24"/>
          </w:rPr>
          <w:id w:val="1189407393"/>
          <w:citation/>
        </w:sdtPr>
        <w:sdtEndPr/>
        <w:sdtContent>
          <w:r w:rsidR="00533B07" w:rsidRPr="00AF22E5">
            <w:rPr>
              <w:rFonts w:ascii="Times New Roman" w:hAnsi="Times New Roman" w:cs="Times New Roman"/>
              <w:bCs/>
              <w:sz w:val="24"/>
              <w:szCs w:val="24"/>
            </w:rPr>
            <w:fldChar w:fldCharType="begin"/>
          </w:r>
          <w:r w:rsidR="00E663D2">
            <w:rPr>
              <w:rFonts w:ascii="Times New Roman" w:hAnsi="Times New Roman" w:cs="Times New Roman"/>
              <w:bCs/>
              <w:sz w:val="24"/>
              <w:szCs w:val="24"/>
            </w:rPr>
            <w:instrText xml:space="preserve">CITATION Don08 \l 1033 </w:instrText>
          </w:r>
          <w:r w:rsidR="00533B07" w:rsidRPr="00AF22E5">
            <w:rPr>
              <w:rFonts w:ascii="Times New Roman" w:hAnsi="Times New Roman" w:cs="Times New Roman"/>
              <w:bCs/>
              <w:sz w:val="24"/>
              <w:szCs w:val="24"/>
            </w:rPr>
            <w:fldChar w:fldCharType="separate"/>
          </w:r>
          <w:r w:rsidR="00E15076">
            <w:rPr>
              <w:rFonts w:ascii="Times New Roman" w:hAnsi="Times New Roman" w:cs="Times New Roman"/>
              <w:bCs/>
              <w:noProof/>
              <w:sz w:val="24"/>
              <w:szCs w:val="24"/>
            </w:rPr>
            <w:t xml:space="preserve"> </w:t>
          </w:r>
          <w:r w:rsidR="00E15076" w:rsidRPr="00E15076">
            <w:rPr>
              <w:rFonts w:ascii="Times New Roman" w:hAnsi="Times New Roman" w:cs="Times New Roman"/>
              <w:noProof/>
              <w:sz w:val="24"/>
              <w:szCs w:val="24"/>
            </w:rPr>
            <w:t>(Erita Mazwin Mazlan, 2019)</w:t>
          </w:r>
          <w:r w:rsidR="00533B07" w:rsidRPr="00AF22E5">
            <w:rPr>
              <w:rFonts w:ascii="Times New Roman" w:hAnsi="Times New Roman" w:cs="Times New Roman"/>
              <w:bCs/>
              <w:sz w:val="24"/>
              <w:szCs w:val="24"/>
            </w:rPr>
            <w:fldChar w:fldCharType="end"/>
          </w:r>
        </w:sdtContent>
      </w:sdt>
      <w:r w:rsidR="00E64946" w:rsidRPr="00AF22E5">
        <w:rPr>
          <w:rFonts w:ascii="Times New Roman" w:hAnsi="Times New Roman" w:cs="Times New Roman"/>
          <w:bCs/>
          <w:sz w:val="24"/>
          <w:szCs w:val="24"/>
        </w:rPr>
        <w:t>.</w:t>
      </w:r>
    </w:p>
    <w:p w14:paraId="2486C7AD" w14:textId="7D49D36A" w:rsidR="00FA19AF" w:rsidRPr="00AF22E5" w:rsidRDefault="00FA19AF"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Secondly, most of studies were focused on adopting positive quantitative approach and qualitative research was need of the hour</w:t>
      </w:r>
      <w:sdt>
        <w:sdtPr>
          <w:rPr>
            <w:rFonts w:ascii="Times New Roman" w:hAnsi="Times New Roman" w:cs="Times New Roman"/>
            <w:bCs/>
            <w:sz w:val="24"/>
            <w:szCs w:val="24"/>
          </w:rPr>
          <w:id w:val="1769814649"/>
          <w:citation/>
        </w:sdtPr>
        <w:sdtEndPr/>
        <w:sdtContent>
          <w:r w:rsidR="00E64946" w:rsidRPr="00AF22E5">
            <w:rPr>
              <w:rFonts w:ascii="Times New Roman" w:hAnsi="Times New Roman" w:cs="Times New Roman"/>
              <w:bCs/>
              <w:sz w:val="24"/>
              <w:szCs w:val="24"/>
            </w:rPr>
            <w:fldChar w:fldCharType="begin"/>
          </w:r>
          <w:r w:rsidR="00E64946" w:rsidRPr="00AF22E5">
            <w:rPr>
              <w:rFonts w:ascii="Times New Roman" w:hAnsi="Times New Roman" w:cs="Times New Roman"/>
              <w:bCs/>
              <w:sz w:val="24"/>
              <w:szCs w:val="24"/>
            </w:rPr>
            <w:instrText xml:space="preserve"> CITATION Dav201 \l 1033 </w:instrText>
          </w:r>
          <w:r w:rsidR="00E64946" w:rsidRPr="00AF22E5">
            <w:rPr>
              <w:rFonts w:ascii="Times New Roman" w:hAnsi="Times New Roman" w:cs="Times New Roman"/>
              <w:bCs/>
              <w:sz w:val="24"/>
              <w:szCs w:val="24"/>
            </w:rPr>
            <w:fldChar w:fldCharType="separate"/>
          </w:r>
          <w:r w:rsidR="00E15076">
            <w:rPr>
              <w:rFonts w:ascii="Times New Roman" w:hAnsi="Times New Roman" w:cs="Times New Roman"/>
              <w:bCs/>
              <w:noProof/>
              <w:sz w:val="24"/>
              <w:szCs w:val="24"/>
            </w:rPr>
            <w:t xml:space="preserve"> </w:t>
          </w:r>
          <w:r w:rsidR="00E15076" w:rsidRPr="00E15076">
            <w:rPr>
              <w:rFonts w:ascii="Times New Roman" w:hAnsi="Times New Roman" w:cs="Times New Roman"/>
              <w:noProof/>
              <w:sz w:val="24"/>
              <w:szCs w:val="24"/>
            </w:rPr>
            <w:t>(David Oswald, 2020)</w:t>
          </w:r>
          <w:r w:rsidR="00E64946" w:rsidRPr="00AF22E5">
            <w:rPr>
              <w:rFonts w:ascii="Times New Roman" w:hAnsi="Times New Roman" w:cs="Times New Roman"/>
              <w:bCs/>
              <w:sz w:val="24"/>
              <w:szCs w:val="24"/>
            </w:rPr>
            <w:fldChar w:fldCharType="end"/>
          </w:r>
        </w:sdtContent>
      </w:sdt>
      <w:r w:rsidR="003D39B1" w:rsidRPr="00AF22E5">
        <w:rPr>
          <w:rFonts w:ascii="Times New Roman" w:hAnsi="Times New Roman" w:cs="Times New Roman"/>
          <w:bCs/>
          <w:sz w:val="24"/>
          <w:szCs w:val="24"/>
        </w:rPr>
        <w:t>.</w:t>
      </w:r>
      <w:r w:rsidRPr="00AF22E5">
        <w:rPr>
          <w:rFonts w:ascii="Times New Roman" w:hAnsi="Times New Roman" w:cs="Times New Roman"/>
          <w:bCs/>
          <w:sz w:val="24"/>
          <w:szCs w:val="24"/>
        </w:rPr>
        <w:t xml:space="preserve"> This research </w:t>
      </w:r>
      <w:r w:rsidR="00CC7898" w:rsidRPr="00AF22E5">
        <w:rPr>
          <w:rFonts w:ascii="Times New Roman" w:hAnsi="Times New Roman" w:cs="Times New Roman"/>
          <w:bCs/>
          <w:sz w:val="24"/>
          <w:szCs w:val="24"/>
        </w:rPr>
        <w:t>is</w:t>
      </w:r>
      <w:r w:rsidRPr="00AF22E5">
        <w:rPr>
          <w:rFonts w:ascii="Times New Roman" w:hAnsi="Times New Roman" w:cs="Times New Roman"/>
          <w:bCs/>
          <w:sz w:val="24"/>
          <w:szCs w:val="24"/>
        </w:rPr>
        <w:t xml:space="preserve"> based on the </w:t>
      </w:r>
      <w:r w:rsidR="00CE3FA7">
        <w:rPr>
          <w:rFonts w:ascii="Times New Roman" w:hAnsi="Times New Roman" w:cs="Times New Roman"/>
          <w:bCs/>
          <w:sz w:val="24"/>
          <w:szCs w:val="24"/>
        </w:rPr>
        <w:t>sense-</w:t>
      </w:r>
      <w:r w:rsidR="00CE3FA7" w:rsidRPr="00AF22E5">
        <w:rPr>
          <w:rFonts w:ascii="Times New Roman" w:hAnsi="Times New Roman" w:cs="Times New Roman"/>
          <w:bCs/>
          <w:sz w:val="24"/>
          <w:szCs w:val="24"/>
        </w:rPr>
        <w:t>making</w:t>
      </w:r>
      <w:r w:rsidRPr="00AF22E5">
        <w:rPr>
          <w:rFonts w:ascii="Times New Roman" w:hAnsi="Times New Roman" w:cs="Times New Roman"/>
          <w:bCs/>
          <w:sz w:val="24"/>
          <w:szCs w:val="24"/>
        </w:rPr>
        <w:t xml:space="preserve"> theory whose fundamental tenet is that </w:t>
      </w:r>
      <w:r w:rsidR="00CE3FA7">
        <w:rPr>
          <w:rFonts w:ascii="Times New Roman" w:hAnsi="Times New Roman" w:cs="Times New Roman"/>
          <w:bCs/>
          <w:sz w:val="24"/>
          <w:szCs w:val="24"/>
        </w:rPr>
        <w:t>sense-</w:t>
      </w:r>
      <w:r w:rsidR="00CE3FA7" w:rsidRPr="00AF22E5">
        <w:rPr>
          <w:rFonts w:ascii="Times New Roman" w:hAnsi="Times New Roman" w:cs="Times New Roman"/>
          <w:bCs/>
          <w:sz w:val="24"/>
          <w:szCs w:val="24"/>
        </w:rPr>
        <w:t>making</w:t>
      </w:r>
      <w:r w:rsidRPr="00AF22E5">
        <w:rPr>
          <w:rFonts w:ascii="Times New Roman" w:hAnsi="Times New Roman" w:cs="Times New Roman"/>
          <w:bCs/>
          <w:sz w:val="24"/>
          <w:szCs w:val="24"/>
        </w:rPr>
        <w:t xml:space="preserve"> is a process through which individuals add significance to their own perceptions</w:t>
      </w:r>
      <w:sdt>
        <w:sdtPr>
          <w:rPr>
            <w:rFonts w:ascii="Times New Roman" w:hAnsi="Times New Roman" w:cs="Times New Roman"/>
            <w:bCs/>
            <w:sz w:val="24"/>
            <w:szCs w:val="24"/>
          </w:rPr>
          <w:id w:val="1657415386"/>
          <w:citation/>
        </w:sdtPr>
        <w:sdtEndPr/>
        <w:sdtContent>
          <w:r w:rsidR="003D39B1" w:rsidRPr="00AF22E5">
            <w:rPr>
              <w:rFonts w:ascii="Times New Roman" w:hAnsi="Times New Roman" w:cs="Times New Roman"/>
              <w:bCs/>
              <w:sz w:val="24"/>
              <w:szCs w:val="24"/>
            </w:rPr>
            <w:fldChar w:fldCharType="begin"/>
          </w:r>
          <w:r w:rsidR="003D39B1" w:rsidRPr="00AF22E5">
            <w:rPr>
              <w:rFonts w:ascii="Times New Roman" w:hAnsi="Times New Roman" w:cs="Times New Roman"/>
              <w:bCs/>
              <w:sz w:val="24"/>
              <w:szCs w:val="24"/>
            </w:rPr>
            <w:instrText xml:space="preserve"> CITATION Fed201 \l 1033 </w:instrText>
          </w:r>
          <w:r w:rsidR="003D39B1" w:rsidRPr="00AF22E5">
            <w:rPr>
              <w:rFonts w:ascii="Times New Roman" w:hAnsi="Times New Roman" w:cs="Times New Roman"/>
              <w:bCs/>
              <w:sz w:val="24"/>
              <w:szCs w:val="24"/>
            </w:rPr>
            <w:fldChar w:fldCharType="separate"/>
          </w:r>
          <w:r w:rsidR="00E15076">
            <w:rPr>
              <w:rFonts w:ascii="Times New Roman" w:hAnsi="Times New Roman" w:cs="Times New Roman"/>
              <w:bCs/>
              <w:noProof/>
              <w:sz w:val="24"/>
              <w:szCs w:val="24"/>
            </w:rPr>
            <w:t xml:space="preserve"> </w:t>
          </w:r>
          <w:r w:rsidR="00E15076" w:rsidRPr="00E15076">
            <w:rPr>
              <w:rFonts w:ascii="Times New Roman" w:hAnsi="Times New Roman" w:cs="Times New Roman"/>
              <w:noProof/>
              <w:sz w:val="24"/>
              <w:szCs w:val="24"/>
            </w:rPr>
            <w:t>(Federico Russo, 2020)</w:t>
          </w:r>
          <w:r w:rsidR="003D39B1" w:rsidRPr="00AF22E5">
            <w:rPr>
              <w:rFonts w:ascii="Times New Roman" w:hAnsi="Times New Roman" w:cs="Times New Roman"/>
              <w:bCs/>
              <w:sz w:val="24"/>
              <w:szCs w:val="24"/>
            </w:rPr>
            <w:fldChar w:fldCharType="end"/>
          </w:r>
        </w:sdtContent>
      </w:sdt>
      <w:r w:rsidRPr="00AF22E5">
        <w:rPr>
          <w:rFonts w:ascii="Times New Roman" w:hAnsi="Times New Roman" w:cs="Times New Roman"/>
          <w:sz w:val="24"/>
          <w:szCs w:val="24"/>
        </w:rPr>
        <w:t xml:space="preserve"> </w:t>
      </w:r>
      <w:r w:rsidRPr="00AF22E5">
        <w:rPr>
          <w:rFonts w:ascii="Times New Roman" w:hAnsi="Times New Roman" w:cs="Times New Roman"/>
          <w:bCs/>
          <w:sz w:val="24"/>
          <w:szCs w:val="24"/>
        </w:rPr>
        <w:t xml:space="preserve">The advent of the </w:t>
      </w:r>
      <w:r w:rsidR="00CE3FA7">
        <w:rPr>
          <w:rFonts w:ascii="Times New Roman" w:hAnsi="Times New Roman" w:cs="Times New Roman"/>
          <w:bCs/>
          <w:sz w:val="24"/>
          <w:szCs w:val="24"/>
        </w:rPr>
        <w:t>sense-</w:t>
      </w:r>
      <w:r w:rsidR="00CE3FA7" w:rsidRPr="00AF22E5">
        <w:rPr>
          <w:rFonts w:ascii="Times New Roman" w:hAnsi="Times New Roman" w:cs="Times New Roman"/>
          <w:bCs/>
          <w:sz w:val="24"/>
          <w:szCs w:val="24"/>
        </w:rPr>
        <w:t>making</w:t>
      </w:r>
      <w:r w:rsidRPr="00AF22E5">
        <w:rPr>
          <w:rFonts w:ascii="Times New Roman" w:hAnsi="Times New Roman" w:cs="Times New Roman"/>
          <w:bCs/>
          <w:sz w:val="24"/>
          <w:szCs w:val="24"/>
        </w:rPr>
        <w:t xml:space="preserve"> viewpoint signifies a change in the focus of organization studies from how decisions affect organizations to how meaning motivates organizing. Organizational culture is developed via procedures that make sense of common experiences rather than through the creation of shared meaning. Although we might never reach an understanding, so the sense</w:t>
      </w:r>
      <w:r w:rsidR="00CE3FA7">
        <w:rPr>
          <w:rFonts w:ascii="Times New Roman" w:hAnsi="Times New Roman" w:cs="Times New Roman"/>
          <w:bCs/>
          <w:sz w:val="24"/>
          <w:szCs w:val="24"/>
        </w:rPr>
        <w:t>-</w:t>
      </w:r>
      <w:r w:rsidRPr="00AF22E5">
        <w:rPr>
          <w:rFonts w:ascii="Times New Roman" w:hAnsi="Times New Roman" w:cs="Times New Roman"/>
          <w:bCs/>
          <w:sz w:val="24"/>
          <w:szCs w:val="24"/>
        </w:rPr>
        <w:t>making process might enable us to share common experiences. The four occupational groups w</w:t>
      </w:r>
      <w:r w:rsidR="00CC7898" w:rsidRPr="00AF22E5">
        <w:rPr>
          <w:rFonts w:ascii="Times New Roman" w:hAnsi="Times New Roman" w:cs="Times New Roman"/>
          <w:bCs/>
          <w:sz w:val="24"/>
          <w:szCs w:val="24"/>
        </w:rPr>
        <w:t>ere</w:t>
      </w:r>
      <w:r w:rsidRPr="00AF22E5">
        <w:rPr>
          <w:rFonts w:ascii="Times New Roman" w:hAnsi="Times New Roman" w:cs="Times New Roman"/>
          <w:bCs/>
          <w:sz w:val="24"/>
          <w:szCs w:val="24"/>
        </w:rPr>
        <w:t xml:space="preserve"> selected, including trainers, occupational health professionals, supervisors, native and migrant labor, observes differences between how native and migrant workers exhibit safety behaviors differently in the workplace, leading to near-miss accidents, injuries, and accidents. Focus groups and interviews </w:t>
      </w:r>
      <w:r w:rsidR="009E39AD" w:rsidRPr="00AF22E5">
        <w:rPr>
          <w:rFonts w:ascii="Times New Roman" w:hAnsi="Times New Roman" w:cs="Times New Roman"/>
          <w:bCs/>
          <w:sz w:val="24"/>
          <w:szCs w:val="24"/>
        </w:rPr>
        <w:t>were</w:t>
      </w:r>
      <w:r w:rsidRPr="00AF22E5">
        <w:rPr>
          <w:rFonts w:ascii="Times New Roman" w:hAnsi="Times New Roman" w:cs="Times New Roman"/>
          <w:bCs/>
          <w:sz w:val="24"/>
          <w:szCs w:val="24"/>
        </w:rPr>
        <w:t xml:space="preserve"> employed in </w:t>
      </w:r>
      <w:r w:rsidR="009E39AD" w:rsidRPr="00AF22E5">
        <w:rPr>
          <w:rFonts w:ascii="Times New Roman" w:hAnsi="Times New Roman" w:cs="Times New Roman"/>
          <w:bCs/>
          <w:sz w:val="24"/>
          <w:szCs w:val="24"/>
        </w:rPr>
        <w:t>the study</w:t>
      </w:r>
      <w:r w:rsidRPr="00AF22E5">
        <w:rPr>
          <w:rFonts w:ascii="Times New Roman" w:hAnsi="Times New Roman" w:cs="Times New Roman"/>
          <w:bCs/>
          <w:sz w:val="24"/>
          <w:szCs w:val="24"/>
        </w:rPr>
        <w:t xml:space="preserve"> to examine how to explore their sense</w:t>
      </w:r>
      <w:r w:rsidR="00CE3FA7">
        <w:rPr>
          <w:rFonts w:ascii="Times New Roman" w:hAnsi="Times New Roman" w:cs="Times New Roman"/>
          <w:bCs/>
          <w:sz w:val="24"/>
          <w:szCs w:val="24"/>
        </w:rPr>
        <w:t>-</w:t>
      </w:r>
      <w:r w:rsidRPr="00AF22E5">
        <w:rPr>
          <w:rFonts w:ascii="Times New Roman" w:hAnsi="Times New Roman" w:cs="Times New Roman"/>
          <w:bCs/>
          <w:sz w:val="24"/>
          <w:szCs w:val="24"/>
        </w:rPr>
        <w:t xml:space="preserve">making. </w:t>
      </w:r>
    </w:p>
    <w:p w14:paraId="1425DFC5" w14:textId="332DACBA" w:rsidR="00FA19AF" w:rsidRPr="00AF22E5" w:rsidRDefault="00135CF9" w:rsidP="00D16F19">
      <w:pPr>
        <w:pStyle w:val="Heading2"/>
        <w:spacing w:line="480" w:lineRule="auto"/>
        <w:jc w:val="both"/>
        <w:rPr>
          <w:rFonts w:ascii="Times New Roman" w:hAnsi="Times New Roman" w:cs="Times New Roman"/>
          <w:b/>
          <w:color w:val="auto"/>
          <w:sz w:val="24"/>
          <w:szCs w:val="24"/>
        </w:rPr>
      </w:pPr>
      <w:bookmarkStart w:id="7" w:name="_Toc167399222"/>
      <w:r w:rsidRPr="00AF22E5">
        <w:rPr>
          <w:rFonts w:ascii="Times New Roman" w:hAnsi="Times New Roman" w:cs="Times New Roman"/>
          <w:b/>
          <w:color w:val="auto"/>
          <w:sz w:val="24"/>
          <w:szCs w:val="24"/>
        </w:rPr>
        <w:t xml:space="preserve">1.2 </w:t>
      </w:r>
      <w:bookmarkStart w:id="8" w:name="_Toc151631329"/>
      <w:r w:rsidR="00FA19AF" w:rsidRPr="00AF22E5">
        <w:rPr>
          <w:rFonts w:ascii="Times New Roman" w:hAnsi="Times New Roman" w:cs="Times New Roman"/>
          <w:b/>
          <w:color w:val="auto"/>
          <w:sz w:val="24"/>
          <w:szCs w:val="24"/>
        </w:rPr>
        <w:t>Challenges of migrant construction workers:</w:t>
      </w:r>
      <w:bookmarkEnd w:id="7"/>
      <w:bookmarkEnd w:id="8"/>
    </w:p>
    <w:p w14:paraId="0C064D5B" w14:textId="6AF6F43D" w:rsidR="00FA19AF" w:rsidRPr="00AF22E5" w:rsidRDefault="00FA19AF"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 xml:space="preserve">All areas of industry are affected by health and safety, but it's crucial for the construction industry </w:t>
      </w:r>
      <w:sdt>
        <w:sdtPr>
          <w:rPr>
            <w:rFonts w:ascii="Times New Roman" w:hAnsi="Times New Roman" w:cs="Times New Roman"/>
            <w:bCs/>
            <w:sz w:val="24"/>
            <w:szCs w:val="24"/>
          </w:rPr>
          <w:id w:val="2053114071"/>
          <w:citation/>
        </w:sdtPr>
        <w:sdtEndPr/>
        <w:sdtContent>
          <w:r w:rsidR="00FA7812" w:rsidRPr="00AF22E5">
            <w:rPr>
              <w:rFonts w:ascii="Times New Roman" w:hAnsi="Times New Roman" w:cs="Times New Roman"/>
              <w:bCs/>
              <w:sz w:val="24"/>
              <w:szCs w:val="24"/>
            </w:rPr>
            <w:fldChar w:fldCharType="begin"/>
          </w:r>
          <w:r w:rsidR="00FA7812" w:rsidRPr="00AF22E5">
            <w:rPr>
              <w:rFonts w:ascii="Times New Roman" w:hAnsi="Times New Roman" w:cs="Times New Roman"/>
              <w:bCs/>
              <w:sz w:val="24"/>
              <w:szCs w:val="24"/>
            </w:rPr>
            <w:instrText xml:space="preserve"> CITATION Ros212 \l 1033 </w:instrText>
          </w:r>
          <w:r w:rsidR="00FA7812" w:rsidRPr="00AF22E5">
            <w:rPr>
              <w:rFonts w:ascii="Times New Roman" w:hAnsi="Times New Roman" w:cs="Times New Roman"/>
              <w:bCs/>
              <w:sz w:val="24"/>
              <w:szCs w:val="24"/>
            </w:rPr>
            <w:fldChar w:fldCharType="separate"/>
          </w:r>
          <w:r w:rsidR="00E15076" w:rsidRPr="00E15076">
            <w:rPr>
              <w:rFonts w:ascii="Times New Roman" w:hAnsi="Times New Roman" w:cs="Times New Roman"/>
              <w:noProof/>
              <w:sz w:val="24"/>
              <w:szCs w:val="24"/>
            </w:rPr>
            <w:t>(Rose Shepherd, 2021)</w:t>
          </w:r>
          <w:r w:rsidR="00FA7812" w:rsidRPr="00AF22E5">
            <w:rPr>
              <w:rFonts w:ascii="Times New Roman" w:hAnsi="Times New Roman" w:cs="Times New Roman"/>
              <w:bCs/>
              <w:sz w:val="24"/>
              <w:szCs w:val="24"/>
            </w:rPr>
            <w:fldChar w:fldCharType="end"/>
          </w:r>
        </w:sdtContent>
      </w:sdt>
      <w:r w:rsidR="007F28B5" w:rsidRPr="00AF22E5">
        <w:rPr>
          <w:rFonts w:ascii="Times New Roman" w:hAnsi="Times New Roman" w:cs="Times New Roman"/>
          <w:bCs/>
          <w:sz w:val="24"/>
          <w:szCs w:val="24"/>
        </w:rPr>
        <w:t xml:space="preserve">. </w:t>
      </w:r>
      <w:r w:rsidRPr="00AF22E5">
        <w:rPr>
          <w:rFonts w:ascii="Times New Roman" w:hAnsi="Times New Roman" w:cs="Times New Roman"/>
          <w:bCs/>
          <w:sz w:val="24"/>
          <w:szCs w:val="24"/>
        </w:rPr>
        <w:t xml:space="preserve"> </w:t>
      </w:r>
      <w:r w:rsidR="007F28B5" w:rsidRPr="00AF22E5">
        <w:rPr>
          <w:rFonts w:ascii="Times New Roman" w:hAnsi="Times New Roman" w:cs="Times New Roman"/>
          <w:bCs/>
          <w:sz w:val="24"/>
          <w:szCs w:val="24"/>
        </w:rPr>
        <w:t>D</w:t>
      </w:r>
      <w:r w:rsidRPr="00AF22E5">
        <w:rPr>
          <w:rFonts w:ascii="Times New Roman" w:hAnsi="Times New Roman" w:cs="Times New Roman"/>
          <w:bCs/>
          <w:sz w:val="24"/>
          <w:szCs w:val="24"/>
        </w:rPr>
        <w:t>ue to the fact that it is one of the industries with the greatest exposure to occupational accidents. It has always been a significant problem. Although in some nations, the performance of health and safety has improved, the construction sector is still behind the majority of other industries. The truth is that the construction sector is always one of the most dangerous industries in the country based on injury and mortality data</w:t>
      </w:r>
      <w:sdt>
        <w:sdtPr>
          <w:rPr>
            <w:rFonts w:ascii="Times New Roman" w:hAnsi="Times New Roman" w:cs="Times New Roman"/>
            <w:bCs/>
            <w:sz w:val="24"/>
            <w:szCs w:val="24"/>
          </w:rPr>
          <w:id w:val="1104919527"/>
          <w:citation/>
        </w:sdtPr>
        <w:sdtEndPr/>
        <w:sdtContent>
          <w:r w:rsidR="007F28B5" w:rsidRPr="00AF22E5">
            <w:rPr>
              <w:rFonts w:ascii="Times New Roman" w:hAnsi="Times New Roman" w:cs="Times New Roman"/>
              <w:bCs/>
              <w:sz w:val="24"/>
              <w:szCs w:val="24"/>
            </w:rPr>
            <w:fldChar w:fldCharType="begin"/>
          </w:r>
          <w:r w:rsidR="007F28B5" w:rsidRPr="00AF22E5">
            <w:rPr>
              <w:rFonts w:ascii="Times New Roman" w:hAnsi="Times New Roman" w:cs="Times New Roman"/>
              <w:bCs/>
              <w:sz w:val="24"/>
              <w:szCs w:val="24"/>
            </w:rPr>
            <w:instrText xml:space="preserve"> CITATION Ema201 \l 1033 </w:instrText>
          </w:r>
          <w:r w:rsidR="007F28B5" w:rsidRPr="00AF22E5">
            <w:rPr>
              <w:rFonts w:ascii="Times New Roman" w:hAnsi="Times New Roman" w:cs="Times New Roman"/>
              <w:bCs/>
              <w:sz w:val="24"/>
              <w:szCs w:val="24"/>
            </w:rPr>
            <w:fldChar w:fldCharType="separate"/>
          </w:r>
          <w:r w:rsidR="00E15076">
            <w:rPr>
              <w:rFonts w:ascii="Times New Roman" w:hAnsi="Times New Roman" w:cs="Times New Roman"/>
              <w:bCs/>
              <w:noProof/>
              <w:sz w:val="24"/>
              <w:szCs w:val="24"/>
            </w:rPr>
            <w:t xml:space="preserve"> </w:t>
          </w:r>
          <w:r w:rsidR="00E15076" w:rsidRPr="00E15076">
            <w:rPr>
              <w:rFonts w:ascii="Times New Roman" w:hAnsi="Times New Roman" w:cs="Times New Roman"/>
              <w:noProof/>
              <w:sz w:val="24"/>
              <w:szCs w:val="24"/>
            </w:rPr>
            <w:t>(Emad Abukhashabah, 2020)</w:t>
          </w:r>
          <w:r w:rsidR="007F28B5" w:rsidRPr="00AF22E5">
            <w:rPr>
              <w:rFonts w:ascii="Times New Roman" w:hAnsi="Times New Roman" w:cs="Times New Roman"/>
              <w:bCs/>
              <w:sz w:val="24"/>
              <w:szCs w:val="24"/>
            </w:rPr>
            <w:fldChar w:fldCharType="end"/>
          </w:r>
        </w:sdtContent>
      </w:sdt>
      <w:r w:rsidRPr="00AF22E5">
        <w:rPr>
          <w:rFonts w:ascii="Times New Roman" w:hAnsi="Times New Roman" w:cs="Times New Roman"/>
          <w:bCs/>
          <w:sz w:val="24"/>
          <w:szCs w:val="24"/>
        </w:rPr>
        <w:t xml:space="preserve"> By reviewing the existing literature, the key challenges explored so far are the following:</w:t>
      </w:r>
    </w:p>
    <w:p w14:paraId="68D245CB" w14:textId="2A6AB35A" w:rsidR="00FA19AF" w:rsidRPr="00AF22E5" w:rsidRDefault="00DB26A6" w:rsidP="00D16F19">
      <w:pPr>
        <w:pStyle w:val="Heading3"/>
        <w:spacing w:line="480" w:lineRule="auto"/>
        <w:jc w:val="both"/>
        <w:rPr>
          <w:rFonts w:ascii="Times New Roman" w:hAnsi="Times New Roman" w:cs="Times New Roman"/>
          <w:b/>
          <w:color w:val="auto"/>
        </w:rPr>
      </w:pPr>
      <w:bookmarkStart w:id="9" w:name="_Toc151631330"/>
      <w:bookmarkStart w:id="10" w:name="_Toc167399223"/>
      <w:r w:rsidRPr="00AF22E5">
        <w:rPr>
          <w:rFonts w:ascii="Times New Roman" w:hAnsi="Times New Roman" w:cs="Times New Roman"/>
          <w:b/>
          <w:color w:val="auto"/>
        </w:rPr>
        <w:t xml:space="preserve">1.2.1 </w:t>
      </w:r>
      <w:r w:rsidR="00FA19AF" w:rsidRPr="00AF22E5">
        <w:rPr>
          <w:rFonts w:ascii="Times New Roman" w:hAnsi="Times New Roman" w:cs="Times New Roman"/>
          <w:b/>
          <w:color w:val="auto"/>
        </w:rPr>
        <w:t>Unsafe working environments for migrant workers:</w:t>
      </w:r>
      <w:bookmarkEnd w:id="9"/>
      <w:bookmarkEnd w:id="10"/>
    </w:p>
    <w:p w14:paraId="65CC5D40" w14:textId="0ED708D6" w:rsidR="00FA19AF" w:rsidRPr="00AF22E5" w:rsidRDefault="00FA19AF"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The majority of construction accidents in these selected nations are mostly caused by risky working conditions and poor safety performance.  Most of such kind of occurrences are attributable to improper work practices, hazardous working conditions, or both</w:t>
      </w:r>
      <w:sdt>
        <w:sdtPr>
          <w:rPr>
            <w:rFonts w:ascii="Times New Roman" w:hAnsi="Times New Roman" w:cs="Times New Roman"/>
            <w:bCs/>
            <w:sz w:val="24"/>
            <w:szCs w:val="24"/>
          </w:rPr>
          <w:id w:val="-1373849329"/>
          <w:citation/>
        </w:sdtPr>
        <w:sdtEndPr/>
        <w:sdtContent>
          <w:r w:rsidR="00535D44" w:rsidRPr="00AF22E5">
            <w:rPr>
              <w:rFonts w:ascii="Times New Roman" w:hAnsi="Times New Roman" w:cs="Times New Roman"/>
              <w:bCs/>
              <w:sz w:val="24"/>
              <w:szCs w:val="24"/>
            </w:rPr>
            <w:fldChar w:fldCharType="begin"/>
          </w:r>
          <w:r w:rsidR="00535D44" w:rsidRPr="00AF22E5">
            <w:rPr>
              <w:rFonts w:ascii="Times New Roman" w:hAnsi="Times New Roman" w:cs="Times New Roman"/>
              <w:bCs/>
              <w:sz w:val="24"/>
              <w:szCs w:val="24"/>
            </w:rPr>
            <w:instrText xml:space="preserve"> CITATION Moi221 \l 1033 </w:instrText>
          </w:r>
          <w:r w:rsidR="00535D44" w:rsidRPr="00AF22E5">
            <w:rPr>
              <w:rFonts w:ascii="Times New Roman" w:hAnsi="Times New Roman" w:cs="Times New Roman"/>
              <w:bCs/>
              <w:sz w:val="24"/>
              <w:szCs w:val="24"/>
            </w:rPr>
            <w:fldChar w:fldCharType="separate"/>
          </w:r>
          <w:r w:rsidR="00E15076">
            <w:rPr>
              <w:rFonts w:ascii="Times New Roman" w:hAnsi="Times New Roman" w:cs="Times New Roman"/>
              <w:bCs/>
              <w:noProof/>
              <w:sz w:val="24"/>
              <w:szCs w:val="24"/>
            </w:rPr>
            <w:t xml:space="preserve"> </w:t>
          </w:r>
          <w:r w:rsidR="00E15076" w:rsidRPr="00E15076">
            <w:rPr>
              <w:rFonts w:ascii="Times New Roman" w:hAnsi="Times New Roman" w:cs="Times New Roman"/>
              <w:noProof/>
              <w:sz w:val="24"/>
              <w:szCs w:val="24"/>
            </w:rPr>
            <w:t>(Moin Uddin, 2022)</w:t>
          </w:r>
          <w:r w:rsidR="00535D44" w:rsidRPr="00AF22E5">
            <w:rPr>
              <w:rFonts w:ascii="Times New Roman" w:hAnsi="Times New Roman" w:cs="Times New Roman"/>
              <w:bCs/>
              <w:sz w:val="24"/>
              <w:szCs w:val="24"/>
            </w:rPr>
            <w:fldChar w:fldCharType="end"/>
          </w:r>
        </w:sdtContent>
      </w:sdt>
      <w:r w:rsidRPr="00AF22E5">
        <w:rPr>
          <w:rFonts w:ascii="Times New Roman" w:hAnsi="Times New Roman" w:cs="Times New Roman"/>
          <w:bCs/>
          <w:sz w:val="24"/>
          <w:szCs w:val="24"/>
        </w:rPr>
        <w:t xml:space="preserve">. It is common for migrant workers to enter the labor force at the lowest feasible level, making them more susceptible to discrimination, which can seriously jeopardize their safety on the job. Compared to native workers, migrant workers are frequently assigned riskier responsibilities on the job site, which increases the pressure on them to work fast and use shortcuts </w:t>
      </w:r>
      <w:sdt>
        <w:sdtPr>
          <w:rPr>
            <w:rFonts w:ascii="Times New Roman" w:hAnsi="Times New Roman" w:cs="Times New Roman"/>
            <w:bCs/>
            <w:sz w:val="24"/>
            <w:szCs w:val="24"/>
          </w:rPr>
          <w:id w:val="161053308"/>
          <w:citation/>
        </w:sdtPr>
        <w:sdtEndPr/>
        <w:sdtContent>
          <w:r w:rsidR="00535D44" w:rsidRPr="00AF22E5">
            <w:rPr>
              <w:rFonts w:ascii="Times New Roman" w:hAnsi="Times New Roman" w:cs="Times New Roman"/>
              <w:bCs/>
              <w:sz w:val="24"/>
              <w:szCs w:val="24"/>
            </w:rPr>
            <w:fldChar w:fldCharType="begin"/>
          </w:r>
          <w:r w:rsidR="00535DF4">
            <w:rPr>
              <w:rFonts w:ascii="Times New Roman" w:hAnsi="Times New Roman" w:cs="Times New Roman"/>
              <w:bCs/>
              <w:sz w:val="24"/>
              <w:szCs w:val="24"/>
            </w:rPr>
            <w:instrText xml:space="preserve">CITATION Nan10 \l 1033 </w:instrText>
          </w:r>
          <w:r w:rsidR="00535D44" w:rsidRPr="00AF22E5">
            <w:rPr>
              <w:rFonts w:ascii="Times New Roman" w:hAnsi="Times New Roman" w:cs="Times New Roman"/>
              <w:bCs/>
              <w:sz w:val="24"/>
              <w:szCs w:val="24"/>
            </w:rPr>
            <w:fldChar w:fldCharType="separate"/>
          </w:r>
          <w:r w:rsidR="00E15076" w:rsidRPr="00E15076">
            <w:rPr>
              <w:rFonts w:ascii="Times New Roman" w:hAnsi="Times New Roman" w:cs="Times New Roman"/>
              <w:noProof/>
              <w:sz w:val="24"/>
              <w:szCs w:val="24"/>
            </w:rPr>
            <w:t>(Juliet B. Schor, 2020)</w:t>
          </w:r>
          <w:r w:rsidR="00535D44" w:rsidRPr="00AF22E5">
            <w:rPr>
              <w:rFonts w:ascii="Times New Roman" w:hAnsi="Times New Roman" w:cs="Times New Roman"/>
              <w:bCs/>
              <w:sz w:val="24"/>
              <w:szCs w:val="24"/>
            </w:rPr>
            <w:fldChar w:fldCharType="end"/>
          </w:r>
        </w:sdtContent>
      </w:sdt>
      <w:r w:rsidR="00AF7331" w:rsidRPr="00AF22E5">
        <w:rPr>
          <w:rFonts w:ascii="Times New Roman" w:hAnsi="Times New Roman" w:cs="Times New Roman"/>
          <w:bCs/>
          <w:sz w:val="24"/>
          <w:szCs w:val="24"/>
        </w:rPr>
        <w:t>.</w:t>
      </w:r>
    </w:p>
    <w:p w14:paraId="6C225EA7" w14:textId="182171EF" w:rsidR="00FA19AF" w:rsidRPr="00AF22E5" w:rsidRDefault="00DB26A6" w:rsidP="00D16F19">
      <w:pPr>
        <w:pStyle w:val="Heading3"/>
        <w:spacing w:line="480" w:lineRule="auto"/>
        <w:jc w:val="both"/>
        <w:rPr>
          <w:rFonts w:ascii="Times New Roman" w:hAnsi="Times New Roman" w:cs="Times New Roman"/>
          <w:b/>
          <w:color w:val="auto"/>
        </w:rPr>
      </w:pPr>
      <w:bookmarkStart w:id="11" w:name="_Toc151631331"/>
      <w:bookmarkStart w:id="12" w:name="_Toc167399224"/>
      <w:r w:rsidRPr="00AF22E5">
        <w:rPr>
          <w:rFonts w:ascii="Times New Roman" w:hAnsi="Times New Roman" w:cs="Times New Roman"/>
          <w:b/>
          <w:color w:val="auto"/>
        </w:rPr>
        <w:t xml:space="preserve">1.2.2 </w:t>
      </w:r>
      <w:r w:rsidR="00FA19AF" w:rsidRPr="00AF22E5">
        <w:rPr>
          <w:rFonts w:ascii="Times New Roman" w:hAnsi="Times New Roman" w:cs="Times New Roman"/>
          <w:b/>
          <w:color w:val="auto"/>
        </w:rPr>
        <w:t>Cultural factors' impact on the safety of migrant workers and language differences:</w:t>
      </w:r>
      <w:bookmarkEnd w:id="11"/>
      <w:bookmarkEnd w:id="12"/>
    </w:p>
    <w:p w14:paraId="7D9616EA" w14:textId="25DD6CD8" w:rsidR="00FA19AF" w:rsidRPr="00AF22E5" w:rsidRDefault="00FA19AF"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Migrant workers come from many nations with unique cultures and languages.  Due to the dominance of local standards, culture often shapes a person's fundamental personality</w:t>
      </w:r>
      <w:sdt>
        <w:sdtPr>
          <w:rPr>
            <w:rFonts w:ascii="Times New Roman" w:hAnsi="Times New Roman" w:cs="Times New Roman"/>
            <w:bCs/>
            <w:sz w:val="24"/>
            <w:szCs w:val="24"/>
          </w:rPr>
          <w:id w:val="-1964575263"/>
          <w:citation/>
        </w:sdtPr>
        <w:sdtEndPr/>
        <w:sdtContent>
          <w:r w:rsidR="00AF7331" w:rsidRPr="00AF22E5">
            <w:rPr>
              <w:rFonts w:ascii="Times New Roman" w:hAnsi="Times New Roman" w:cs="Times New Roman"/>
              <w:bCs/>
              <w:sz w:val="24"/>
              <w:szCs w:val="24"/>
            </w:rPr>
            <w:fldChar w:fldCharType="begin"/>
          </w:r>
          <w:r w:rsidR="00266509">
            <w:rPr>
              <w:rFonts w:ascii="Times New Roman" w:hAnsi="Times New Roman" w:cs="Times New Roman"/>
              <w:bCs/>
              <w:sz w:val="24"/>
              <w:szCs w:val="24"/>
            </w:rPr>
            <w:instrText xml:space="preserve">CITATION PDB081 \l 1033 </w:instrText>
          </w:r>
          <w:r w:rsidR="00AF7331" w:rsidRPr="00AF22E5">
            <w:rPr>
              <w:rFonts w:ascii="Times New Roman" w:hAnsi="Times New Roman" w:cs="Times New Roman"/>
              <w:bCs/>
              <w:sz w:val="24"/>
              <w:szCs w:val="24"/>
            </w:rPr>
            <w:fldChar w:fldCharType="separate"/>
          </w:r>
          <w:r w:rsidR="00E15076">
            <w:rPr>
              <w:rFonts w:ascii="Times New Roman" w:hAnsi="Times New Roman" w:cs="Times New Roman"/>
              <w:bCs/>
              <w:noProof/>
              <w:sz w:val="24"/>
              <w:szCs w:val="24"/>
            </w:rPr>
            <w:t xml:space="preserve"> </w:t>
          </w:r>
          <w:r w:rsidR="00E15076" w:rsidRPr="00E15076">
            <w:rPr>
              <w:rFonts w:ascii="Times New Roman" w:hAnsi="Times New Roman" w:cs="Times New Roman"/>
              <w:noProof/>
              <w:sz w:val="24"/>
              <w:szCs w:val="24"/>
            </w:rPr>
            <w:t>(Siregar, 2022)</w:t>
          </w:r>
          <w:r w:rsidR="00AF7331" w:rsidRPr="00AF22E5">
            <w:rPr>
              <w:rFonts w:ascii="Times New Roman" w:hAnsi="Times New Roman" w:cs="Times New Roman"/>
              <w:bCs/>
              <w:sz w:val="24"/>
              <w:szCs w:val="24"/>
            </w:rPr>
            <w:fldChar w:fldCharType="end"/>
          </w:r>
        </w:sdtContent>
      </w:sdt>
      <w:r w:rsidR="00DE3455" w:rsidRPr="00AF22E5">
        <w:rPr>
          <w:rFonts w:ascii="Times New Roman" w:hAnsi="Times New Roman" w:cs="Times New Roman"/>
          <w:bCs/>
          <w:sz w:val="24"/>
          <w:szCs w:val="24"/>
        </w:rPr>
        <w:t>.</w:t>
      </w:r>
      <w:r w:rsidRPr="00AF22E5">
        <w:rPr>
          <w:rFonts w:ascii="Times New Roman" w:hAnsi="Times New Roman" w:cs="Times New Roman"/>
          <w:bCs/>
          <w:sz w:val="24"/>
          <w:szCs w:val="24"/>
        </w:rPr>
        <w:t xml:space="preserve">  Language also aids in understanding what construction companies are asking of their employees</w:t>
      </w:r>
      <w:sdt>
        <w:sdtPr>
          <w:rPr>
            <w:rFonts w:ascii="Times New Roman" w:hAnsi="Times New Roman" w:cs="Times New Roman"/>
            <w:bCs/>
            <w:sz w:val="24"/>
            <w:szCs w:val="24"/>
          </w:rPr>
          <w:id w:val="1957830106"/>
          <w:citation/>
        </w:sdtPr>
        <w:sdtEndPr/>
        <w:sdtContent>
          <w:r w:rsidR="00DE3455" w:rsidRPr="00AF22E5">
            <w:rPr>
              <w:rFonts w:ascii="Times New Roman" w:hAnsi="Times New Roman" w:cs="Times New Roman"/>
              <w:bCs/>
              <w:sz w:val="24"/>
              <w:szCs w:val="24"/>
            </w:rPr>
            <w:fldChar w:fldCharType="begin"/>
          </w:r>
          <w:r w:rsidR="00DE3455" w:rsidRPr="00AF22E5">
            <w:rPr>
              <w:rFonts w:ascii="Times New Roman" w:hAnsi="Times New Roman" w:cs="Times New Roman"/>
              <w:bCs/>
              <w:sz w:val="24"/>
              <w:szCs w:val="24"/>
            </w:rPr>
            <w:instrText xml:space="preserve"> CITATION Pei201 \l 1033 </w:instrText>
          </w:r>
          <w:r w:rsidR="00DE3455" w:rsidRPr="00AF22E5">
            <w:rPr>
              <w:rFonts w:ascii="Times New Roman" w:hAnsi="Times New Roman" w:cs="Times New Roman"/>
              <w:bCs/>
              <w:sz w:val="24"/>
              <w:szCs w:val="24"/>
            </w:rPr>
            <w:fldChar w:fldCharType="separate"/>
          </w:r>
          <w:r w:rsidR="00E15076">
            <w:rPr>
              <w:rFonts w:ascii="Times New Roman" w:hAnsi="Times New Roman" w:cs="Times New Roman"/>
              <w:bCs/>
              <w:noProof/>
              <w:sz w:val="24"/>
              <w:szCs w:val="24"/>
            </w:rPr>
            <w:t xml:space="preserve"> </w:t>
          </w:r>
          <w:r w:rsidR="00E15076" w:rsidRPr="00E15076">
            <w:rPr>
              <w:rFonts w:ascii="Times New Roman" w:hAnsi="Times New Roman" w:cs="Times New Roman"/>
              <w:noProof/>
              <w:sz w:val="24"/>
              <w:szCs w:val="24"/>
            </w:rPr>
            <w:t>(Peiró, 2020)</w:t>
          </w:r>
          <w:r w:rsidR="00DE3455" w:rsidRPr="00AF22E5">
            <w:rPr>
              <w:rFonts w:ascii="Times New Roman" w:hAnsi="Times New Roman" w:cs="Times New Roman"/>
              <w:bCs/>
              <w:sz w:val="24"/>
              <w:szCs w:val="24"/>
            </w:rPr>
            <w:fldChar w:fldCharType="end"/>
          </w:r>
        </w:sdtContent>
      </w:sdt>
      <w:r w:rsidR="00CE3FA7">
        <w:rPr>
          <w:rFonts w:ascii="Times New Roman" w:hAnsi="Times New Roman" w:cs="Times New Roman"/>
          <w:bCs/>
          <w:sz w:val="24"/>
          <w:szCs w:val="24"/>
        </w:rPr>
        <w:t xml:space="preserve">. </w:t>
      </w:r>
      <w:r w:rsidRPr="00AF22E5">
        <w:rPr>
          <w:rFonts w:ascii="Times New Roman" w:hAnsi="Times New Roman" w:cs="Times New Roman"/>
          <w:bCs/>
          <w:sz w:val="24"/>
          <w:szCs w:val="24"/>
        </w:rPr>
        <w:t>These two fundamental components are crucial for fostering positive relationships between employers and employees in all fields of employment, but particularly in the construction sector.</w:t>
      </w:r>
    </w:p>
    <w:p w14:paraId="01F9FEBB" w14:textId="77777777" w:rsidR="00FA19AF" w:rsidRPr="00AF22E5" w:rsidRDefault="00FA19AF"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Lack of cultural awareness and language barriers creates communication gap between different occupational levels in construction industries, which leads to accidents and incidents.</w:t>
      </w:r>
    </w:p>
    <w:p w14:paraId="6EADF8D0" w14:textId="52E20DE4" w:rsidR="00FA19AF" w:rsidRPr="00AF22E5" w:rsidRDefault="00DB26A6" w:rsidP="00D16F19">
      <w:pPr>
        <w:pStyle w:val="Heading3"/>
        <w:spacing w:line="480" w:lineRule="auto"/>
        <w:jc w:val="both"/>
        <w:rPr>
          <w:rFonts w:ascii="Times New Roman" w:hAnsi="Times New Roman" w:cs="Times New Roman"/>
          <w:b/>
          <w:color w:val="auto"/>
        </w:rPr>
      </w:pPr>
      <w:bookmarkStart w:id="13" w:name="_Toc151631332"/>
      <w:bookmarkStart w:id="14" w:name="_Toc167399225"/>
      <w:r w:rsidRPr="00AF22E5">
        <w:rPr>
          <w:rFonts w:ascii="Times New Roman" w:hAnsi="Times New Roman" w:cs="Times New Roman"/>
          <w:b/>
          <w:color w:val="auto"/>
        </w:rPr>
        <w:t xml:space="preserve">1.2.3 </w:t>
      </w:r>
      <w:r w:rsidR="00FA19AF" w:rsidRPr="00AF22E5">
        <w:rPr>
          <w:rFonts w:ascii="Times New Roman" w:hAnsi="Times New Roman" w:cs="Times New Roman"/>
          <w:b/>
          <w:color w:val="auto"/>
        </w:rPr>
        <w:t>Lack of access to safety training:</w:t>
      </w:r>
      <w:bookmarkEnd w:id="13"/>
      <w:bookmarkEnd w:id="14"/>
    </w:p>
    <w:p w14:paraId="232F3C34" w14:textId="513A3063" w:rsidR="00FA19AF" w:rsidRPr="00AF22E5" w:rsidRDefault="00FA19AF"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Safety training is a key mechanism for enhancing safety climate and performance for migrant construction workers, thereby reducing accidents and injuries</w:t>
      </w:r>
      <w:sdt>
        <w:sdtPr>
          <w:rPr>
            <w:rFonts w:ascii="Times New Roman" w:hAnsi="Times New Roman" w:cs="Times New Roman"/>
            <w:bCs/>
            <w:sz w:val="24"/>
            <w:szCs w:val="24"/>
          </w:rPr>
          <w:id w:val="1951821317"/>
          <w:citation/>
        </w:sdtPr>
        <w:sdtEndPr/>
        <w:sdtContent>
          <w:r w:rsidR="00EA30CB" w:rsidRPr="00AF22E5">
            <w:rPr>
              <w:rFonts w:ascii="Times New Roman" w:hAnsi="Times New Roman" w:cs="Times New Roman"/>
              <w:bCs/>
              <w:sz w:val="24"/>
              <w:szCs w:val="24"/>
            </w:rPr>
            <w:fldChar w:fldCharType="begin"/>
          </w:r>
          <w:r w:rsidR="00EA30CB" w:rsidRPr="00AF22E5">
            <w:rPr>
              <w:rFonts w:ascii="Times New Roman" w:hAnsi="Times New Roman" w:cs="Times New Roman"/>
              <w:bCs/>
              <w:sz w:val="24"/>
              <w:szCs w:val="24"/>
            </w:rPr>
            <w:instrText xml:space="preserve"> CITATION TRC181 \l 1033 </w:instrText>
          </w:r>
          <w:r w:rsidR="00EA30CB" w:rsidRPr="00AF22E5">
            <w:rPr>
              <w:rFonts w:ascii="Times New Roman" w:hAnsi="Times New Roman" w:cs="Times New Roman"/>
              <w:bCs/>
              <w:sz w:val="24"/>
              <w:szCs w:val="24"/>
            </w:rPr>
            <w:fldChar w:fldCharType="separate"/>
          </w:r>
          <w:r w:rsidR="00E15076">
            <w:rPr>
              <w:rFonts w:ascii="Times New Roman" w:hAnsi="Times New Roman" w:cs="Times New Roman"/>
              <w:bCs/>
              <w:noProof/>
              <w:sz w:val="24"/>
              <w:szCs w:val="24"/>
            </w:rPr>
            <w:t xml:space="preserve"> </w:t>
          </w:r>
          <w:r w:rsidR="00E15076" w:rsidRPr="00E15076">
            <w:rPr>
              <w:rFonts w:ascii="Times New Roman" w:hAnsi="Times New Roman" w:cs="Times New Roman"/>
              <w:noProof/>
              <w:sz w:val="24"/>
              <w:szCs w:val="24"/>
            </w:rPr>
            <w:t>(T.R. Cunningham, 2018)</w:t>
          </w:r>
          <w:r w:rsidR="00EA30CB" w:rsidRPr="00AF22E5">
            <w:rPr>
              <w:rFonts w:ascii="Times New Roman" w:hAnsi="Times New Roman" w:cs="Times New Roman"/>
              <w:bCs/>
              <w:sz w:val="24"/>
              <w:szCs w:val="24"/>
            </w:rPr>
            <w:fldChar w:fldCharType="end"/>
          </w:r>
        </w:sdtContent>
      </w:sdt>
      <w:r w:rsidRPr="00AF22E5">
        <w:rPr>
          <w:rFonts w:ascii="Times New Roman" w:hAnsi="Times New Roman" w:cs="Times New Roman"/>
          <w:bCs/>
          <w:sz w:val="24"/>
          <w:szCs w:val="24"/>
        </w:rPr>
        <w:t xml:space="preserve">. First and foremost, problem for migrant worker, is the apparent lack of training available, particularly at lower levels of the subcontracting supply chain, where the majority of workers are self-employed. </w:t>
      </w:r>
    </w:p>
    <w:p w14:paraId="66254C03" w14:textId="34869095" w:rsidR="00FA19AF" w:rsidRPr="00AF22E5" w:rsidRDefault="00FA19AF"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 xml:space="preserve">All challenges faced by migrant workers in obtaining high-quality safety training necessitate a step back to examine how key stakeholders make sense of migrant worker safety training </w:t>
      </w:r>
      <w:sdt>
        <w:sdtPr>
          <w:rPr>
            <w:rFonts w:ascii="Times New Roman" w:hAnsi="Times New Roman" w:cs="Times New Roman"/>
            <w:bCs/>
            <w:sz w:val="24"/>
            <w:szCs w:val="24"/>
          </w:rPr>
          <w:id w:val="1902717126"/>
          <w:citation/>
        </w:sdtPr>
        <w:sdtEndPr/>
        <w:sdtContent>
          <w:r w:rsidR="000D0CAE" w:rsidRPr="00AF22E5">
            <w:rPr>
              <w:rFonts w:ascii="Times New Roman" w:hAnsi="Times New Roman" w:cs="Times New Roman"/>
              <w:bCs/>
              <w:sz w:val="24"/>
              <w:szCs w:val="24"/>
            </w:rPr>
            <w:fldChar w:fldCharType="begin"/>
          </w:r>
          <w:r w:rsidR="00E663D2">
            <w:rPr>
              <w:rFonts w:ascii="Times New Roman" w:hAnsi="Times New Roman" w:cs="Times New Roman"/>
              <w:bCs/>
              <w:sz w:val="24"/>
              <w:szCs w:val="24"/>
            </w:rPr>
            <w:instrText xml:space="preserve">CITATION Pre16 \l 1033 </w:instrText>
          </w:r>
          <w:r w:rsidR="000D0CAE" w:rsidRPr="00AF22E5">
            <w:rPr>
              <w:rFonts w:ascii="Times New Roman" w:hAnsi="Times New Roman" w:cs="Times New Roman"/>
              <w:bCs/>
              <w:sz w:val="24"/>
              <w:szCs w:val="24"/>
            </w:rPr>
            <w:fldChar w:fldCharType="separate"/>
          </w:r>
          <w:r w:rsidR="00E15076" w:rsidRPr="00E15076">
            <w:rPr>
              <w:rFonts w:ascii="Times New Roman" w:hAnsi="Times New Roman" w:cs="Times New Roman"/>
              <w:noProof/>
              <w:sz w:val="24"/>
              <w:szCs w:val="24"/>
            </w:rPr>
            <w:t>(Davies, 2019)</w:t>
          </w:r>
          <w:r w:rsidR="000D0CAE" w:rsidRPr="00AF22E5">
            <w:rPr>
              <w:rFonts w:ascii="Times New Roman" w:hAnsi="Times New Roman" w:cs="Times New Roman"/>
              <w:bCs/>
              <w:sz w:val="24"/>
              <w:szCs w:val="24"/>
            </w:rPr>
            <w:fldChar w:fldCharType="end"/>
          </w:r>
        </w:sdtContent>
      </w:sdt>
      <w:r w:rsidR="000D0CAE" w:rsidRPr="00AF22E5">
        <w:rPr>
          <w:rFonts w:ascii="Times New Roman" w:hAnsi="Times New Roman" w:cs="Times New Roman"/>
          <w:bCs/>
          <w:sz w:val="24"/>
          <w:szCs w:val="24"/>
        </w:rPr>
        <w:t>. I</w:t>
      </w:r>
      <w:r w:rsidRPr="00AF22E5">
        <w:rPr>
          <w:rFonts w:ascii="Times New Roman" w:hAnsi="Times New Roman" w:cs="Times New Roman"/>
          <w:bCs/>
          <w:sz w:val="24"/>
          <w:szCs w:val="24"/>
        </w:rPr>
        <w:t xml:space="preserve">n order to ascertain the key </w:t>
      </w:r>
      <w:r w:rsidR="00606CFD" w:rsidRPr="00AF22E5">
        <w:rPr>
          <w:rFonts w:ascii="Times New Roman" w:hAnsi="Times New Roman" w:cs="Times New Roman"/>
          <w:bCs/>
          <w:sz w:val="24"/>
          <w:szCs w:val="24"/>
        </w:rPr>
        <w:t>meanings,</w:t>
      </w:r>
      <w:r w:rsidRPr="00AF22E5">
        <w:rPr>
          <w:rFonts w:ascii="Times New Roman" w:hAnsi="Times New Roman" w:cs="Times New Roman"/>
          <w:bCs/>
          <w:sz w:val="24"/>
          <w:szCs w:val="24"/>
        </w:rPr>
        <w:t xml:space="preserve"> they attach to the difficulties and opportunities key stakeholders see in relation to migrant worker safety training in construction sector of gulf countries (KSA, Dubai, Oman). </w:t>
      </w:r>
    </w:p>
    <w:p w14:paraId="53C53CE4" w14:textId="5DD22BB0" w:rsidR="00974A91" w:rsidRPr="00AF22E5" w:rsidRDefault="00135CF9" w:rsidP="00D16F19">
      <w:pPr>
        <w:pStyle w:val="Heading2"/>
        <w:spacing w:line="480" w:lineRule="auto"/>
        <w:jc w:val="both"/>
        <w:rPr>
          <w:rFonts w:ascii="Times New Roman" w:hAnsi="Times New Roman" w:cs="Times New Roman"/>
          <w:sz w:val="24"/>
          <w:szCs w:val="24"/>
        </w:rPr>
      </w:pPr>
      <w:bookmarkStart w:id="15" w:name="_Toc167399226"/>
      <w:bookmarkStart w:id="16" w:name="_Toc42708272"/>
      <w:r w:rsidRPr="00AF22E5">
        <w:rPr>
          <w:rFonts w:ascii="Times New Roman" w:hAnsi="Times New Roman" w:cs="Times New Roman"/>
          <w:b/>
          <w:color w:val="000000" w:themeColor="text1"/>
          <w:sz w:val="24"/>
          <w:szCs w:val="24"/>
        </w:rPr>
        <w:t>1.3</w:t>
      </w:r>
      <w:r w:rsidR="007F52F9" w:rsidRPr="00AF22E5">
        <w:rPr>
          <w:rFonts w:ascii="Times New Roman" w:hAnsi="Times New Roman" w:cs="Times New Roman"/>
          <w:b/>
          <w:color w:val="000000" w:themeColor="text1"/>
          <w:sz w:val="24"/>
          <w:szCs w:val="24"/>
        </w:rPr>
        <w:t xml:space="preserve"> </w:t>
      </w:r>
      <w:r w:rsidR="00974A91" w:rsidRPr="00AF22E5">
        <w:rPr>
          <w:rFonts w:ascii="Times New Roman" w:hAnsi="Times New Roman" w:cs="Times New Roman"/>
          <w:b/>
          <w:color w:val="000000" w:themeColor="text1"/>
          <w:sz w:val="24"/>
          <w:szCs w:val="24"/>
        </w:rPr>
        <w:t>Research Objectives</w:t>
      </w:r>
      <w:bookmarkEnd w:id="15"/>
    </w:p>
    <w:p w14:paraId="02DDDC97" w14:textId="0C9E61B8" w:rsidR="00974A91" w:rsidRPr="00AF22E5" w:rsidRDefault="00974A91"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This </w:t>
      </w:r>
      <w:r w:rsidR="007F2F15" w:rsidRPr="00AF22E5">
        <w:rPr>
          <w:rFonts w:ascii="Times New Roman" w:hAnsi="Times New Roman" w:cs="Times New Roman"/>
          <w:sz w:val="24"/>
          <w:szCs w:val="24"/>
        </w:rPr>
        <w:t>study aimed</w:t>
      </w:r>
      <w:r w:rsidRPr="00AF22E5">
        <w:rPr>
          <w:rFonts w:ascii="Times New Roman" w:hAnsi="Times New Roman" w:cs="Times New Roman"/>
          <w:sz w:val="24"/>
          <w:szCs w:val="24"/>
        </w:rPr>
        <w:t xml:space="preserve"> to address and understand following key aspects:</w:t>
      </w:r>
    </w:p>
    <w:p w14:paraId="2E3166E6" w14:textId="55F6D38E" w:rsidR="00974A91" w:rsidRPr="00AF22E5" w:rsidRDefault="00974A91" w:rsidP="00D16F19">
      <w:pPr>
        <w:pStyle w:val="ListParagraph"/>
        <w:numPr>
          <w:ilvl w:val="0"/>
          <w:numId w:val="1"/>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Identifying Challenges</w:t>
      </w:r>
    </w:p>
    <w:p w14:paraId="2ED693BA" w14:textId="77777777" w:rsidR="00974A91" w:rsidRPr="00AF22E5" w:rsidRDefault="00974A91" w:rsidP="00D16F19">
      <w:pPr>
        <w:pStyle w:val="ListParagraph"/>
        <w:numPr>
          <w:ilvl w:val="0"/>
          <w:numId w:val="1"/>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Understanding the Impact on health and safety of Pakistani migrant workers</w:t>
      </w:r>
    </w:p>
    <w:p w14:paraId="63E0B903" w14:textId="77777777" w:rsidR="00974A91" w:rsidRPr="00AF22E5" w:rsidRDefault="00974A91" w:rsidP="00D16F19">
      <w:pPr>
        <w:pStyle w:val="ListParagraph"/>
        <w:numPr>
          <w:ilvl w:val="0"/>
          <w:numId w:val="1"/>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Interpreting experiences and perceptions</w:t>
      </w:r>
    </w:p>
    <w:p w14:paraId="33E51263" w14:textId="77777777" w:rsidR="00974A91" w:rsidRPr="00AF22E5" w:rsidRDefault="00974A91" w:rsidP="00D16F19">
      <w:pPr>
        <w:pStyle w:val="ListParagraph"/>
        <w:numPr>
          <w:ilvl w:val="0"/>
          <w:numId w:val="1"/>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Addressing cultural, language and communication challenges</w:t>
      </w:r>
    </w:p>
    <w:p w14:paraId="4FE47314" w14:textId="2F8882BE" w:rsidR="00135CF9" w:rsidRPr="00AF22E5" w:rsidRDefault="00974A91" w:rsidP="00D16F19">
      <w:pPr>
        <w:pStyle w:val="ListParagraph"/>
        <w:numPr>
          <w:ilvl w:val="0"/>
          <w:numId w:val="1"/>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Raising Awareness </w:t>
      </w:r>
    </w:p>
    <w:p w14:paraId="0A1FB0E4" w14:textId="56EA9D10" w:rsidR="00135CF9" w:rsidRPr="00AF22E5" w:rsidRDefault="00974A91" w:rsidP="00D16F19">
      <w:pPr>
        <w:pStyle w:val="Heading2"/>
        <w:spacing w:line="480" w:lineRule="auto"/>
        <w:jc w:val="both"/>
        <w:rPr>
          <w:rFonts w:ascii="Times New Roman" w:hAnsi="Times New Roman" w:cs="Times New Roman"/>
          <w:b/>
          <w:color w:val="000000" w:themeColor="text1"/>
          <w:sz w:val="24"/>
          <w:szCs w:val="24"/>
        </w:rPr>
      </w:pPr>
      <w:bookmarkStart w:id="17" w:name="_Toc167399227"/>
      <w:r w:rsidRPr="00AF22E5">
        <w:rPr>
          <w:rFonts w:ascii="Times New Roman" w:hAnsi="Times New Roman" w:cs="Times New Roman"/>
          <w:b/>
          <w:color w:val="000000" w:themeColor="text1"/>
          <w:sz w:val="24"/>
          <w:szCs w:val="24"/>
        </w:rPr>
        <w:t>1.4 Research Questions:</w:t>
      </w:r>
      <w:bookmarkEnd w:id="17"/>
    </w:p>
    <w:bookmarkEnd w:id="16"/>
    <w:p w14:paraId="60A19C36" w14:textId="77777777" w:rsidR="00974A91" w:rsidRPr="00AF22E5" w:rsidRDefault="00974A91" w:rsidP="00D16F19">
      <w:pPr>
        <w:numPr>
          <w:ilvl w:val="0"/>
          <w:numId w:val="2"/>
        </w:numPr>
        <w:spacing w:line="360" w:lineRule="auto"/>
        <w:jc w:val="both"/>
        <w:rPr>
          <w:rFonts w:ascii="Times New Roman" w:hAnsi="Times New Roman" w:cs="Times New Roman"/>
          <w:sz w:val="24"/>
          <w:szCs w:val="24"/>
        </w:rPr>
      </w:pPr>
      <w:r w:rsidRPr="00AF22E5">
        <w:rPr>
          <w:rFonts w:ascii="Times New Roman" w:hAnsi="Times New Roman" w:cs="Times New Roman"/>
          <w:sz w:val="24"/>
          <w:szCs w:val="24"/>
        </w:rPr>
        <w:t>What are the challenges being faced by the migrant construction workers in KSA, Dubai and Oman?</w:t>
      </w:r>
    </w:p>
    <w:p w14:paraId="32F2A374" w14:textId="77777777" w:rsidR="00974A91" w:rsidRPr="00AF22E5" w:rsidRDefault="00974A91" w:rsidP="00D16F19">
      <w:pPr>
        <w:numPr>
          <w:ilvl w:val="0"/>
          <w:numId w:val="2"/>
        </w:numPr>
        <w:spacing w:line="360" w:lineRule="auto"/>
        <w:jc w:val="both"/>
        <w:rPr>
          <w:rFonts w:ascii="Times New Roman" w:hAnsi="Times New Roman" w:cs="Times New Roman"/>
          <w:sz w:val="24"/>
          <w:szCs w:val="24"/>
        </w:rPr>
      </w:pPr>
      <w:r w:rsidRPr="00AF22E5">
        <w:rPr>
          <w:rFonts w:ascii="Times New Roman" w:hAnsi="Times New Roman" w:cs="Times New Roman"/>
          <w:sz w:val="24"/>
          <w:szCs w:val="24"/>
        </w:rPr>
        <w:t>How these challenges are influencing their occupational health and safety well-being?</w:t>
      </w:r>
    </w:p>
    <w:p w14:paraId="217558D5" w14:textId="77777777" w:rsidR="00974A91" w:rsidRPr="00AF22E5" w:rsidRDefault="00974A91" w:rsidP="00D16F19">
      <w:pPr>
        <w:numPr>
          <w:ilvl w:val="0"/>
          <w:numId w:val="2"/>
        </w:numPr>
        <w:spacing w:line="360" w:lineRule="auto"/>
        <w:jc w:val="both"/>
        <w:rPr>
          <w:rFonts w:ascii="Times New Roman" w:hAnsi="Times New Roman" w:cs="Times New Roman"/>
          <w:sz w:val="24"/>
          <w:szCs w:val="24"/>
        </w:rPr>
      </w:pPr>
      <w:r w:rsidRPr="00AF22E5">
        <w:rPr>
          <w:rFonts w:ascii="Times New Roman" w:hAnsi="Times New Roman" w:cs="Times New Roman"/>
          <w:sz w:val="24"/>
          <w:szCs w:val="24"/>
        </w:rPr>
        <w:t>Does language, culture and communication constitute sense-making and have also an important role to play in occupational safety and health of migrants?</w:t>
      </w:r>
    </w:p>
    <w:p w14:paraId="2DDDA5FE" w14:textId="77777777" w:rsidR="00974A91" w:rsidRPr="00AF22E5" w:rsidRDefault="00974A91" w:rsidP="00D16F19">
      <w:pPr>
        <w:numPr>
          <w:ilvl w:val="0"/>
          <w:numId w:val="2"/>
        </w:numPr>
        <w:spacing w:line="360" w:lineRule="auto"/>
        <w:jc w:val="both"/>
        <w:rPr>
          <w:rFonts w:ascii="Times New Roman" w:hAnsi="Times New Roman" w:cs="Times New Roman"/>
          <w:sz w:val="24"/>
          <w:szCs w:val="24"/>
        </w:rPr>
      </w:pPr>
      <w:r w:rsidRPr="00AF22E5">
        <w:rPr>
          <w:rFonts w:ascii="Times New Roman" w:hAnsi="Times New Roman" w:cs="Times New Roman"/>
          <w:sz w:val="24"/>
          <w:szCs w:val="24"/>
        </w:rPr>
        <w:t>Will these challenges continue to grow in future due to massive migration to these countries?</w:t>
      </w:r>
    </w:p>
    <w:p w14:paraId="2B35C71C" w14:textId="77777777" w:rsidR="00974A91" w:rsidRPr="00AF22E5" w:rsidRDefault="00974A91" w:rsidP="00D16F19">
      <w:pPr>
        <w:numPr>
          <w:ilvl w:val="0"/>
          <w:numId w:val="2"/>
        </w:numPr>
        <w:spacing w:line="360" w:lineRule="auto"/>
        <w:jc w:val="both"/>
        <w:rPr>
          <w:rFonts w:ascii="Times New Roman" w:hAnsi="Times New Roman" w:cs="Times New Roman"/>
          <w:sz w:val="24"/>
          <w:szCs w:val="24"/>
        </w:rPr>
      </w:pPr>
      <w:r w:rsidRPr="00AF22E5">
        <w:rPr>
          <w:rFonts w:ascii="Times New Roman" w:hAnsi="Times New Roman" w:cs="Times New Roman"/>
          <w:sz w:val="24"/>
          <w:szCs w:val="24"/>
        </w:rPr>
        <w:t>What are the best solutions to these challenges?</w:t>
      </w:r>
    </w:p>
    <w:p w14:paraId="49243BBD" w14:textId="19C2A45A" w:rsidR="00974A91" w:rsidRPr="00AF22E5" w:rsidRDefault="007F2F15" w:rsidP="00D16F19">
      <w:pPr>
        <w:pStyle w:val="Heading2"/>
        <w:jc w:val="both"/>
        <w:rPr>
          <w:rFonts w:ascii="Times New Roman" w:hAnsi="Times New Roman" w:cs="Times New Roman"/>
          <w:b/>
          <w:bCs/>
          <w:color w:val="auto"/>
          <w:sz w:val="24"/>
          <w:szCs w:val="24"/>
        </w:rPr>
      </w:pPr>
      <w:bookmarkStart w:id="18" w:name="_Toc167399228"/>
      <w:r w:rsidRPr="00AF22E5">
        <w:rPr>
          <w:rFonts w:ascii="Times New Roman" w:hAnsi="Times New Roman" w:cs="Times New Roman"/>
          <w:b/>
          <w:bCs/>
          <w:color w:val="auto"/>
          <w:sz w:val="24"/>
          <w:szCs w:val="24"/>
        </w:rPr>
        <w:t>1.5 Variables:</w:t>
      </w:r>
      <w:bookmarkEnd w:id="18"/>
    </w:p>
    <w:p w14:paraId="082F5006" w14:textId="2110F6FE" w:rsidR="007F2F15" w:rsidRPr="00AF22E5" w:rsidRDefault="007F2F15" w:rsidP="00D16F19">
      <w:pPr>
        <w:spacing w:line="36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Following key variables </w:t>
      </w:r>
      <w:r w:rsidR="003F24F4" w:rsidRPr="00AF22E5">
        <w:rPr>
          <w:rFonts w:ascii="Times New Roman" w:hAnsi="Times New Roman" w:cs="Times New Roman"/>
          <w:sz w:val="24"/>
          <w:szCs w:val="24"/>
        </w:rPr>
        <w:t>were considered</w:t>
      </w:r>
      <w:r w:rsidRPr="00AF22E5">
        <w:rPr>
          <w:rFonts w:ascii="Times New Roman" w:hAnsi="Times New Roman" w:cs="Times New Roman"/>
          <w:sz w:val="24"/>
          <w:szCs w:val="24"/>
        </w:rPr>
        <w:t xml:space="preserve"> for study on challenges of Pakistani construction migrants in selected gulf nation:</w:t>
      </w:r>
    </w:p>
    <w:p w14:paraId="1A1DB366" w14:textId="77777777" w:rsidR="007F2F15" w:rsidRPr="00AF22E5" w:rsidRDefault="007F2F15" w:rsidP="00D16F19">
      <w:pPr>
        <w:numPr>
          <w:ilvl w:val="0"/>
          <w:numId w:val="3"/>
        </w:numPr>
        <w:spacing w:line="360" w:lineRule="auto"/>
        <w:jc w:val="both"/>
        <w:rPr>
          <w:rFonts w:ascii="Times New Roman" w:hAnsi="Times New Roman" w:cs="Times New Roman"/>
          <w:sz w:val="24"/>
          <w:szCs w:val="24"/>
        </w:rPr>
      </w:pPr>
      <w:r w:rsidRPr="00AF22E5">
        <w:rPr>
          <w:rFonts w:ascii="Times New Roman" w:hAnsi="Times New Roman" w:cs="Times New Roman"/>
          <w:sz w:val="24"/>
          <w:szCs w:val="24"/>
        </w:rPr>
        <w:t>Legal status</w:t>
      </w:r>
    </w:p>
    <w:p w14:paraId="007812E5" w14:textId="77777777" w:rsidR="007F2F15" w:rsidRPr="00AF22E5" w:rsidRDefault="007F2F15" w:rsidP="00D16F19">
      <w:pPr>
        <w:numPr>
          <w:ilvl w:val="0"/>
          <w:numId w:val="3"/>
        </w:numPr>
        <w:spacing w:line="360" w:lineRule="auto"/>
        <w:jc w:val="both"/>
        <w:rPr>
          <w:rFonts w:ascii="Times New Roman" w:hAnsi="Times New Roman" w:cs="Times New Roman"/>
          <w:sz w:val="24"/>
          <w:szCs w:val="24"/>
        </w:rPr>
      </w:pPr>
      <w:r w:rsidRPr="00AF22E5">
        <w:rPr>
          <w:rFonts w:ascii="Times New Roman" w:hAnsi="Times New Roman" w:cs="Times New Roman"/>
          <w:sz w:val="24"/>
          <w:szCs w:val="24"/>
        </w:rPr>
        <w:t>Employment conditions</w:t>
      </w:r>
    </w:p>
    <w:p w14:paraId="19798F92" w14:textId="77777777" w:rsidR="007F2F15" w:rsidRPr="00AF22E5" w:rsidRDefault="007F2F15" w:rsidP="00D16F19">
      <w:pPr>
        <w:numPr>
          <w:ilvl w:val="0"/>
          <w:numId w:val="3"/>
        </w:numPr>
        <w:spacing w:line="36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Language proficiency </w:t>
      </w:r>
    </w:p>
    <w:p w14:paraId="6785863D" w14:textId="77777777" w:rsidR="007F2F15" w:rsidRPr="00AF22E5" w:rsidRDefault="007F2F15" w:rsidP="00D16F19">
      <w:pPr>
        <w:numPr>
          <w:ilvl w:val="0"/>
          <w:numId w:val="3"/>
        </w:numPr>
        <w:spacing w:line="360" w:lineRule="auto"/>
        <w:jc w:val="both"/>
        <w:rPr>
          <w:rFonts w:ascii="Times New Roman" w:hAnsi="Times New Roman" w:cs="Times New Roman"/>
          <w:sz w:val="24"/>
          <w:szCs w:val="24"/>
        </w:rPr>
      </w:pPr>
      <w:r w:rsidRPr="00AF22E5">
        <w:rPr>
          <w:rFonts w:ascii="Times New Roman" w:hAnsi="Times New Roman" w:cs="Times New Roman"/>
          <w:sz w:val="24"/>
          <w:szCs w:val="24"/>
        </w:rPr>
        <w:t>Cultural integration</w:t>
      </w:r>
    </w:p>
    <w:p w14:paraId="208259BF" w14:textId="2B79E2EC" w:rsidR="000D1A04" w:rsidRPr="00AF22E5" w:rsidRDefault="007F2F15" w:rsidP="00D16F19">
      <w:pPr>
        <w:numPr>
          <w:ilvl w:val="0"/>
          <w:numId w:val="3"/>
        </w:numPr>
        <w:spacing w:line="360" w:lineRule="auto"/>
        <w:jc w:val="both"/>
        <w:rPr>
          <w:rFonts w:ascii="Times New Roman" w:hAnsi="Times New Roman" w:cs="Times New Roman"/>
          <w:sz w:val="24"/>
          <w:szCs w:val="24"/>
        </w:rPr>
      </w:pPr>
      <w:r w:rsidRPr="00AF22E5">
        <w:rPr>
          <w:rFonts w:ascii="Times New Roman" w:hAnsi="Times New Roman" w:cs="Times New Roman"/>
          <w:sz w:val="24"/>
          <w:szCs w:val="24"/>
        </w:rPr>
        <w:t>Discrimination</w:t>
      </w:r>
    </w:p>
    <w:p w14:paraId="4199CC87" w14:textId="67E617C2" w:rsidR="00A05BF6" w:rsidRPr="00AF22E5" w:rsidRDefault="007F2F15" w:rsidP="00D16F19">
      <w:pPr>
        <w:pStyle w:val="Heading2"/>
        <w:numPr>
          <w:ilvl w:val="1"/>
          <w:numId w:val="39"/>
        </w:numPr>
        <w:jc w:val="both"/>
        <w:rPr>
          <w:rFonts w:ascii="Times New Roman" w:hAnsi="Times New Roman" w:cs="Times New Roman"/>
          <w:b/>
          <w:bCs/>
          <w:color w:val="auto"/>
          <w:sz w:val="24"/>
          <w:szCs w:val="24"/>
        </w:rPr>
      </w:pPr>
      <w:bookmarkStart w:id="19" w:name="_Toc167399229"/>
      <w:r w:rsidRPr="00AF22E5">
        <w:rPr>
          <w:rFonts w:ascii="Times New Roman" w:hAnsi="Times New Roman" w:cs="Times New Roman"/>
          <w:b/>
          <w:bCs/>
          <w:color w:val="auto"/>
          <w:sz w:val="24"/>
          <w:szCs w:val="24"/>
        </w:rPr>
        <w:t>Hypothesis</w:t>
      </w:r>
      <w:bookmarkEnd w:id="19"/>
    </w:p>
    <w:p w14:paraId="5755CE30" w14:textId="77777777" w:rsidR="009A781E" w:rsidRPr="00AF22E5" w:rsidRDefault="007F2F15" w:rsidP="00D16F19">
      <w:pPr>
        <w:numPr>
          <w:ilvl w:val="0"/>
          <w:numId w:val="4"/>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The experience of stress and isolation among migrant workers in the construction industry is inversely correlated with the level of cultural integration and social support network accessibility.</w:t>
      </w:r>
    </w:p>
    <w:p w14:paraId="57C7EB29" w14:textId="5970CC2D" w:rsidR="007F2F15" w:rsidRPr="00AF22E5" w:rsidRDefault="007F2F15" w:rsidP="00D16F19">
      <w:pPr>
        <w:numPr>
          <w:ilvl w:val="0"/>
          <w:numId w:val="4"/>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Due to communication barriers, particularly in understanding safety protocols, migrant workers in the construction industry are more likely to be involved in workplace accidents than non-native speakers of the language.</w:t>
      </w:r>
    </w:p>
    <w:p w14:paraId="5CD8AE70" w14:textId="2AA18223" w:rsidR="009A781E" w:rsidRPr="00AF22E5" w:rsidRDefault="007F2F15" w:rsidP="00D16F19">
      <w:pPr>
        <w:numPr>
          <w:ilvl w:val="0"/>
          <w:numId w:val="4"/>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In the construction industry, migrant workers are less likely to be involved in on-site accidents if they receive thorough health and safety trainings.</w:t>
      </w:r>
      <w:bookmarkStart w:id="20" w:name="_Toc109171006"/>
    </w:p>
    <w:p w14:paraId="7FA8EE07" w14:textId="34A6CFB9" w:rsidR="009A781E" w:rsidRPr="00AF22E5" w:rsidRDefault="009A781E" w:rsidP="00D16F19">
      <w:pPr>
        <w:pStyle w:val="Heading2"/>
        <w:spacing w:line="480" w:lineRule="auto"/>
        <w:ind w:left="360"/>
        <w:jc w:val="both"/>
        <w:rPr>
          <w:rFonts w:ascii="Times New Roman" w:hAnsi="Times New Roman" w:cs="Times New Roman"/>
          <w:b/>
          <w:color w:val="000000" w:themeColor="text1"/>
          <w:sz w:val="24"/>
          <w:szCs w:val="24"/>
          <w:shd w:val="clear" w:color="auto" w:fill="FFFFFF"/>
        </w:rPr>
      </w:pPr>
      <w:bookmarkStart w:id="21" w:name="_Toc167399230"/>
      <w:r w:rsidRPr="00AF22E5">
        <w:rPr>
          <w:rFonts w:ascii="Times New Roman" w:hAnsi="Times New Roman" w:cs="Times New Roman"/>
          <w:b/>
          <w:color w:val="000000" w:themeColor="text1"/>
          <w:sz w:val="24"/>
          <w:szCs w:val="24"/>
        </w:rPr>
        <w:t xml:space="preserve">1.7 </w:t>
      </w:r>
      <w:bookmarkEnd w:id="20"/>
      <w:r w:rsidRPr="00AF22E5">
        <w:rPr>
          <w:rFonts w:ascii="Times New Roman" w:hAnsi="Times New Roman" w:cs="Times New Roman"/>
          <w:b/>
          <w:color w:val="000000" w:themeColor="text1"/>
          <w:sz w:val="24"/>
          <w:szCs w:val="24"/>
        </w:rPr>
        <w:t>Conceptual Framework</w:t>
      </w:r>
      <w:bookmarkEnd w:id="21"/>
    </w:p>
    <w:p w14:paraId="0EC07F9A" w14:textId="77777777" w:rsidR="009A781E" w:rsidRPr="00AF22E5" w:rsidRDefault="009A781E" w:rsidP="00D16F19">
      <w:pPr>
        <w:pStyle w:val="ListParagraph"/>
        <w:spacing w:line="480" w:lineRule="auto"/>
        <w:jc w:val="both"/>
        <w:rPr>
          <w:rFonts w:ascii="Times New Roman" w:hAnsi="Times New Roman" w:cs="Times New Roman"/>
          <w:noProof/>
          <w:sz w:val="24"/>
          <w:szCs w:val="24"/>
        </w:rPr>
      </w:pPr>
      <w:r w:rsidRPr="00AF22E5">
        <w:rPr>
          <w:rFonts w:ascii="Times New Roman" w:hAnsi="Times New Roman" w:cs="Times New Roman"/>
          <w:noProof/>
          <w:sz w:val="24"/>
          <w:szCs w:val="24"/>
        </w:rPr>
        <w:t xml:space="preserve">The  approach in achieving the study objectives is outlined in the flowchart below </w:t>
      </w:r>
    </w:p>
    <w:p w14:paraId="09EBF092" w14:textId="261D1B9A" w:rsidR="009A781E" w:rsidRPr="00AF22E5" w:rsidRDefault="009A781E" w:rsidP="00D16F19">
      <w:pPr>
        <w:pStyle w:val="ListParagraph"/>
        <w:numPr>
          <w:ilvl w:val="0"/>
          <w:numId w:val="4"/>
        </w:numPr>
        <w:spacing w:line="480" w:lineRule="auto"/>
        <w:jc w:val="both"/>
        <w:rPr>
          <w:rFonts w:ascii="Times New Roman" w:hAnsi="Times New Roman" w:cs="Times New Roman"/>
          <w:noProof/>
          <w:color w:val="000000" w:themeColor="text1"/>
          <w:sz w:val="24"/>
          <w:szCs w:val="24"/>
        </w:rPr>
      </w:pPr>
      <w:bookmarkStart w:id="22" w:name="_Toc109171007"/>
      <w:bookmarkStart w:id="23" w:name="_Hlk164236191"/>
      <w:r w:rsidRPr="00AF22E5">
        <w:rPr>
          <w:rFonts w:ascii="Times New Roman" w:hAnsi="Times New Roman" w:cs="Times New Roman"/>
          <w:noProof/>
          <w:color w:val="000000" w:themeColor="text1"/>
          <w:sz w:val="24"/>
          <w:szCs w:val="24"/>
        </w:rPr>
        <w:t xml:space="preserve">Figure </w:t>
      </w:r>
      <w:r w:rsidR="009740F7" w:rsidRPr="00AF22E5">
        <w:rPr>
          <w:rFonts w:ascii="Times New Roman" w:hAnsi="Times New Roman" w:cs="Times New Roman"/>
          <w:noProof/>
          <w:color w:val="000000" w:themeColor="text1"/>
          <w:sz w:val="24"/>
          <w:szCs w:val="24"/>
        </w:rPr>
        <w:t>1.1</w:t>
      </w:r>
      <w:r w:rsidRPr="00AF22E5">
        <w:rPr>
          <w:rFonts w:ascii="Times New Roman" w:hAnsi="Times New Roman" w:cs="Times New Roman"/>
          <w:noProof/>
          <w:color w:val="000000" w:themeColor="text1"/>
          <w:sz w:val="24"/>
          <w:szCs w:val="24"/>
        </w:rPr>
        <w:t>: Summary of the applied methodolgy</w:t>
      </w:r>
      <w:bookmarkEnd w:id="22"/>
    </w:p>
    <w:bookmarkEnd w:id="23"/>
    <w:p w14:paraId="43A22014" w14:textId="484808C8" w:rsidR="007F2F15" w:rsidRPr="00AF22E5" w:rsidRDefault="009A781E" w:rsidP="00D16F19">
      <w:pPr>
        <w:pStyle w:val="ListParagraph"/>
        <w:numPr>
          <w:ilvl w:val="0"/>
          <w:numId w:val="4"/>
        </w:numPr>
        <w:spacing w:line="480" w:lineRule="auto"/>
        <w:jc w:val="both"/>
        <w:rPr>
          <w:rFonts w:ascii="Times New Roman" w:hAnsi="Times New Roman" w:cs="Times New Roman"/>
          <w:noProof/>
          <w:color w:val="000000" w:themeColor="text1"/>
          <w:sz w:val="24"/>
          <w:szCs w:val="24"/>
        </w:rPr>
      </w:pPr>
      <w:r w:rsidRPr="00AF22E5">
        <w:rPr>
          <w:rFonts w:ascii="Times New Roman" w:hAnsi="Times New Roman" w:cs="Times New Roman"/>
          <w:noProof/>
          <w:sz w:val="24"/>
          <w:szCs w:val="24"/>
        </w:rPr>
        <w:drawing>
          <wp:inline distT="0" distB="0" distL="0" distR="0" wp14:anchorId="2C62E056" wp14:editId="1D554119">
            <wp:extent cx="5867400" cy="3657600"/>
            <wp:effectExtent l="0" t="0" r="0" b="0"/>
            <wp:docPr id="2111052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85927" cy="3669149"/>
                    </a:xfrm>
                    <a:prstGeom prst="rect">
                      <a:avLst/>
                    </a:prstGeom>
                    <a:noFill/>
                  </pic:spPr>
                </pic:pic>
              </a:graphicData>
            </a:graphic>
          </wp:inline>
        </w:drawing>
      </w:r>
    </w:p>
    <w:p w14:paraId="4F09D5ED" w14:textId="77777777" w:rsidR="007F2F15" w:rsidRPr="00AF22E5" w:rsidRDefault="007F2F15" w:rsidP="00D16F19">
      <w:pPr>
        <w:spacing w:line="480" w:lineRule="auto"/>
        <w:jc w:val="both"/>
        <w:rPr>
          <w:rFonts w:ascii="Times New Roman" w:hAnsi="Times New Roman" w:cs="Times New Roman"/>
          <w:sz w:val="24"/>
          <w:szCs w:val="24"/>
        </w:rPr>
      </w:pPr>
    </w:p>
    <w:p w14:paraId="3B39C133" w14:textId="2004CC17" w:rsidR="000D1A04" w:rsidRPr="003411E9" w:rsidRDefault="000D1A04" w:rsidP="007E1889">
      <w:pPr>
        <w:pStyle w:val="Heading1"/>
        <w:spacing w:line="480" w:lineRule="auto"/>
        <w:jc w:val="center"/>
        <w:rPr>
          <w:rFonts w:ascii="Times New Roman" w:eastAsia="Times New Roman" w:hAnsi="Times New Roman" w:cs="Times New Roman"/>
          <w:b/>
          <w:color w:val="000000" w:themeColor="text1"/>
          <w:sz w:val="28"/>
          <w:szCs w:val="28"/>
          <w:bdr w:val="none" w:sz="0" w:space="0" w:color="auto" w:frame="1"/>
        </w:rPr>
      </w:pPr>
      <w:bookmarkStart w:id="24" w:name="_Toc109170988"/>
      <w:bookmarkStart w:id="25" w:name="_Toc167399231"/>
      <w:r w:rsidRPr="003411E9">
        <w:rPr>
          <w:rFonts w:ascii="Times New Roman" w:eastAsia="Times New Roman" w:hAnsi="Times New Roman" w:cs="Times New Roman"/>
          <w:b/>
          <w:color w:val="000000" w:themeColor="text1"/>
          <w:sz w:val="28"/>
          <w:szCs w:val="28"/>
          <w:bdr w:val="none" w:sz="0" w:space="0" w:color="auto" w:frame="1"/>
        </w:rPr>
        <w:t>CHAPTER 2: LITERATURE REVIEW</w:t>
      </w:r>
      <w:bookmarkEnd w:id="24"/>
      <w:bookmarkEnd w:id="25"/>
    </w:p>
    <w:p w14:paraId="2BC9DEB9" w14:textId="0E2066EF" w:rsidR="001B1224" w:rsidRPr="00AF22E5" w:rsidRDefault="001B1224"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The primary goal of doing literature reviews is to obtain information on the study topic. The primary sources include journal papers, seminar and conference articles, paperwork, and reference books, as stated in the references at the end of the report</w:t>
      </w:r>
      <w:sdt>
        <w:sdtPr>
          <w:rPr>
            <w:rFonts w:ascii="Times New Roman" w:hAnsi="Times New Roman" w:cs="Times New Roman"/>
            <w:bCs/>
            <w:sz w:val="24"/>
            <w:szCs w:val="24"/>
          </w:rPr>
          <w:id w:val="395017998"/>
          <w:citation/>
        </w:sdtPr>
        <w:sdtEndPr/>
        <w:sdtContent>
          <w:r w:rsidRPr="00AF22E5">
            <w:rPr>
              <w:rFonts w:ascii="Times New Roman" w:hAnsi="Times New Roman" w:cs="Times New Roman"/>
              <w:bCs/>
              <w:sz w:val="24"/>
              <w:szCs w:val="24"/>
            </w:rPr>
            <w:fldChar w:fldCharType="begin"/>
          </w:r>
          <w:r w:rsidRPr="00AF22E5">
            <w:rPr>
              <w:rFonts w:ascii="Times New Roman" w:hAnsi="Times New Roman" w:cs="Times New Roman"/>
              <w:bCs/>
              <w:sz w:val="24"/>
              <w:szCs w:val="24"/>
            </w:rPr>
            <w:instrText xml:space="preserve"> CITATION Mar19 \l 1033 </w:instrText>
          </w:r>
          <w:r w:rsidRPr="00AF22E5">
            <w:rPr>
              <w:rFonts w:ascii="Times New Roman" w:hAnsi="Times New Roman" w:cs="Times New Roman"/>
              <w:bCs/>
              <w:sz w:val="24"/>
              <w:szCs w:val="24"/>
            </w:rPr>
            <w:fldChar w:fldCharType="separate"/>
          </w:r>
          <w:r w:rsidR="00E15076">
            <w:rPr>
              <w:rFonts w:ascii="Times New Roman" w:hAnsi="Times New Roman" w:cs="Times New Roman"/>
              <w:bCs/>
              <w:noProof/>
              <w:sz w:val="24"/>
              <w:szCs w:val="24"/>
            </w:rPr>
            <w:t xml:space="preserve"> </w:t>
          </w:r>
          <w:r w:rsidR="00E15076" w:rsidRPr="00E15076">
            <w:rPr>
              <w:rFonts w:ascii="Times New Roman" w:hAnsi="Times New Roman" w:cs="Times New Roman"/>
              <w:noProof/>
              <w:sz w:val="24"/>
              <w:szCs w:val="24"/>
            </w:rPr>
            <w:t>(Martina K Linnenluecke, 2019)</w:t>
          </w:r>
          <w:r w:rsidRPr="00AF22E5">
            <w:rPr>
              <w:rFonts w:ascii="Times New Roman" w:hAnsi="Times New Roman" w:cs="Times New Roman"/>
              <w:bCs/>
              <w:sz w:val="24"/>
              <w:szCs w:val="24"/>
            </w:rPr>
            <w:fldChar w:fldCharType="end"/>
          </w:r>
        </w:sdtContent>
      </w:sdt>
      <w:r w:rsidRPr="00AF22E5">
        <w:rPr>
          <w:rFonts w:ascii="Times New Roman" w:hAnsi="Times New Roman" w:cs="Times New Roman"/>
          <w:bCs/>
          <w:sz w:val="24"/>
          <w:szCs w:val="24"/>
        </w:rPr>
        <w:t>. The study begins with a complete literature assessment on health and safety challenges of migrant workers in construction, concentrating first on the nature of challenges of the construction sector and their influences on their health and safety.  Following that, an overview of the catastrophic number of occupational injuries and fatalities occurring throughout the construction sector, is provided to emphasize the critical need of not only discovering challenges but also providing best solutions for them.</w:t>
      </w:r>
    </w:p>
    <w:p w14:paraId="766CAE5B" w14:textId="12427ADC" w:rsidR="008C3B32" w:rsidRPr="00AF22E5" w:rsidRDefault="00D855D0" w:rsidP="00D16F19">
      <w:pPr>
        <w:pStyle w:val="Heading2"/>
        <w:jc w:val="both"/>
        <w:rPr>
          <w:rFonts w:ascii="Times New Roman" w:hAnsi="Times New Roman" w:cs="Times New Roman"/>
          <w:b/>
          <w:bCs/>
          <w:color w:val="auto"/>
          <w:sz w:val="24"/>
          <w:szCs w:val="24"/>
        </w:rPr>
      </w:pPr>
      <w:bookmarkStart w:id="26" w:name="_Toc167399232"/>
      <w:r w:rsidRPr="00AF22E5">
        <w:rPr>
          <w:rFonts w:ascii="Times New Roman" w:hAnsi="Times New Roman" w:cs="Times New Roman"/>
          <w:b/>
          <w:bCs/>
          <w:color w:val="auto"/>
          <w:sz w:val="24"/>
          <w:szCs w:val="24"/>
        </w:rPr>
        <w:t>Introduction to construction Sector:</w:t>
      </w:r>
      <w:bookmarkEnd w:id="26"/>
    </w:p>
    <w:p w14:paraId="775F83C8" w14:textId="77777777" w:rsidR="0054382B" w:rsidRPr="00AF22E5" w:rsidRDefault="008C3B32"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The industrial sector of manufacturing and trade concerned with creating, restoring, updating, and maintaining infrastructure is known as the construction industry. It is a factor in the nation's technological and technological development, frequently controlling the expansion of the infrastructure sector, which frequently leads to the nation's advancement in terms of guaranteeing sustainability. Regrettably, among the sectors that currently generate the most waste is the construction industry. </w:t>
      </w:r>
    </w:p>
    <w:p w14:paraId="3D5F7928" w14:textId="23058D65" w:rsidR="00D855D0" w:rsidRPr="00AF22E5" w:rsidRDefault="008C3B32"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 </w:t>
      </w:r>
      <w:r w:rsidR="00D855D0" w:rsidRPr="00AF22E5">
        <w:rPr>
          <w:rFonts w:ascii="Times New Roman" w:hAnsi="Times New Roman" w:cs="Times New Roman"/>
          <w:sz w:val="24"/>
          <w:szCs w:val="24"/>
        </w:rPr>
        <w:t>In the modern era, the construction sector not only boosts the social and economic advancement of nations but also serves as a major global employer, employing millions of people and boosting global economic growth</w:t>
      </w:r>
      <w:sdt>
        <w:sdtPr>
          <w:rPr>
            <w:rFonts w:ascii="Times New Roman" w:hAnsi="Times New Roman" w:cs="Times New Roman"/>
            <w:sz w:val="24"/>
            <w:szCs w:val="24"/>
          </w:rPr>
          <w:id w:val="217245823"/>
          <w:citation/>
        </w:sdtPr>
        <w:sdtEndPr/>
        <w:sdtContent>
          <w:r w:rsidR="001F0AA1" w:rsidRPr="00AF22E5">
            <w:rPr>
              <w:rFonts w:ascii="Times New Roman" w:hAnsi="Times New Roman" w:cs="Times New Roman"/>
              <w:sz w:val="24"/>
              <w:szCs w:val="24"/>
            </w:rPr>
            <w:fldChar w:fldCharType="begin"/>
          </w:r>
          <w:r w:rsidR="001F0AA1" w:rsidRPr="00AF22E5">
            <w:rPr>
              <w:rFonts w:ascii="Times New Roman" w:hAnsi="Times New Roman" w:cs="Times New Roman"/>
              <w:sz w:val="24"/>
              <w:szCs w:val="24"/>
            </w:rPr>
            <w:instrText xml:space="preserve"> CITATION Wes21 \l 1033 </w:instrText>
          </w:r>
          <w:r w:rsidR="001F0AA1" w:rsidRPr="00AF22E5">
            <w:rPr>
              <w:rFonts w:ascii="Times New Roman" w:hAnsi="Times New Roman" w:cs="Times New Roman"/>
              <w:sz w:val="24"/>
              <w:szCs w:val="24"/>
            </w:rPr>
            <w:fldChar w:fldCharType="separate"/>
          </w:r>
          <w:r w:rsidR="00E15076">
            <w:rPr>
              <w:rFonts w:ascii="Times New Roman" w:hAnsi="Times New Roman" w:cs="Times New Roman"/>
              <w:noProof/>
              <w:sz w:val="24"/>
              <w:szCs w:val="24"/>
            </w:rPr>
            <w:t xml:space="preserve"> </w:t>
          </w:r>
          <w:r w:rsidR="00E15076" w:rsidRPr="00E15076">
            <w:rPr>
              <w:rFonts w:ascii="Times New Roman" w:hAnsi="Times New Roman" w:cs="Times New Roman"/>
              <w:noProof/>
              <w:sz w:val="24"/>
              <w:szCs w:val="24"/>
            </w:rPr>
            <w:t>(Wesam Salah Alaloul, 2021)</w:t>
          </w:r>
          <w:r w:rsidR="001F0AA1" w:rsidRPr="00AF22E5">
            <w:rPr>
              <w:rFonts w:ascii="Times New Roman" w:hAnsi="Times New Roman" w:cs="Times New Roman"/>
              <w:sz w:val="24"/>
              <w:szCs w:val="24"/>
            </w:rPr>
            <w:fldChar w:fldCharType="end"/>
          </w:r>
        </w:sdtContent>
      </w:sdt>
      <w:r w:rsidR="00D855D0" w:rsidRPr="00AF22E5">
        <w:rPr>
          <w:rFonts w:ascii="Times New Roman" w:hAnsi="Times New Roman" w:cs="Times New Roman"/>
          <w:sz w:val="24"/>
          <w:szCs w:val="24"/>
        </w:rPr>
        <w:t xml:space="preserve">. </w:t>
      </w:r>
      <w:r w:rsidR="00970568" w:rsidRPr="00AF22E5">
        <w:rPr>
          <w:rFonts w:ascii="Times New Roman" w:hAnsi="Times New Roman" w:cs="Times New Roman"/>
          <w:sz w:val="24"/>
          <w:szCs w:val="24"/>
        </w:rPr>
        <w:t xml:space="preserve">It </w:t>
      </w:r>
      <w:r w:rsidR="00D855D0" w:rsidRPr="00AF22E5">
        <w:rPr>
          <w:rFonts w:ascii="Times New Roman" w:hAnsi="Times New Roman" w:cs="Times New Roman"/>
          <w:sz w:val="24"/>
          <w:szCs w:val="24"/>
        </w:rPr>
        <w:t>has been reported that a significant portion of the GDP in various countries is contributed by the construction industry.</w:t>
      </w:r>
    </w:p>
    <w:p w14:paraId="7A7228EF" w14:textId="77777777" w:rsidR="001B1224" w:rsidRPr="00AF22E5" w:rsidRDefault="001B1224" w:rsidP="00D16F19">
      <w:pPr>
        <w:pStyle w:val="Heading2"/>
        <w:spacing w:line="480" w:lineRule="auto"/>
        <w:jc w:val="both"/>
        <w:rPr>
          <w:rFonts w:ascii="Times New Roman" w:hAnsi="Times New Roman" w:cs="Times New Roman"/>
          <w:b/>
          <w:color w:val="auto"/>
          <w:sz w:val="24"/>
          <w:szCs w:val="24"/>
        </w:rPr>
      </w:pPr>
      <w:bookmarkStart w:id="27" w:name="_Toc150343793"/>
      <w:bookmarkStart w:id="28" w:name="_Toc167399233"/>
      <w:r w:rsidRPr="00AF22E5">
        <w:rPr>
          <w:rFonts w:ascii="Times New Roman" w:hAnsi="Times New Roman" w:cs="Times New Roman"/>
          <w:b/>
          <w:color w:val="auto"/>
          <w:sz w:val="24"/>
          <w:szCs w:val="24"/>
        </w:rPr>
        <w:t>Scope of Construction Industry:</w:t>
      </w:r>
      <w:bookmarkEnd w:id="27"/>
      <w:bookmarkEnd w:id="28"/>
    </w:p>
    <w:p w14:paraId="36E89F33" w14:textId="16ACF9C2" w:rsidR="0054382B" w:rsidRPr="00AF22E5" w:rsidRDefault="001B1224"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Every nation's ability to grow socially and economically depends on the construction industry. Its scope extends to larger civil engineering projects like building, river and canal work, water supply and sewage networks, roads, bridges, and so forth. Agriculture, manufacturing, healthcare, education, and other service sectors all need construction. It is separated into multiple categories, such as infrastructure projects, utilities, commercial, housing, and industrial projects. As a result, the construction industry is a mash-up of several entities that both directly and indirectly impact the construction process</w:t>
      </w:r>
      <w:sdt>
        <w:sdtPr>
          <w:rPr>
            <w:rFonts w:ascii="Times New Roman" w:hAnsi="Times New Roman" w:cs="Times New Roman"/>
            <w:bCs/>
            <w:sz w:val="24"/>
            <w:szCs w:val="24"/>
          </w:rPr>
          <w:id w:val="-692372129"/>
          <w:citation/>
        </w:sdtPr>
        <w:sdtEndPr/>
        <w:sdtContent>
          <w:r w:rsidRPr="00AF22E5">
            <w:rPr>
              <w:rFonts w:ascii="Times New Roman" w:hAnsi="Times New Roman" w:cs="Times New Roman"/>
              <w:bCs/>
              <w:sz w:val="24"/>
              <w:szCs w:val="24"/>
            </w:rPr>
            <w:fldChar w:fldCharType="begin"/>
          </w:r>
          <w:r w:rsidRPr="00AF22E5">
            <w:rPr>
              <w:rFonts w:ascii="Times New Roman" w:hAnsi="Times New Roman" w:cs="Times New Roman"/>
              <w:bCs/>
              <w:sz w:val="24"/>
              <w:szCs w:val="24"/>
            </w:rPr>
            <w:instrText xml:space="preserve">CITATION Dav21 \l 1033 </w:instrText>
          </w:r>
          <w:r w:rsidRPr="00AF22E5">
            <w:rPr>
              <w:rFonts w:ascii="Times New Roman" w:hAnsi="Times New Roman" w:cs="Times New Roman"/>
              <w:bCs/>
              <w:sz w:val="24"/>
              <w:szCs w:val="24"/>
            </w:rPr>
            <w:fldChar w:fldCharType="separate"/>
          </w:r>
          <w:r w:rsidR="00E15076">
            <w:rPr>
              <w:rFonts w:ascii="Times New Roman" w:hAnsi="Times New Roman" w:cs="Times New Roman"/>
              <w:bCs/>
              <w:noProof/>
              <w:sz w:val="24"/>
              <w:szCs w:val="24"/>
            </w:rPr>
            <w:t xml:space="preserve"> </w:t>
          </w:r>
          <w:r w:rsidR="00E15076" w:rsidRPr="00E15076">
            <w:rPr>
              <w:rFonts w:ascii="Times New Roman" w:hAnsi="Times New Roman" w:cs="Times New Roman"/>
              <w:noProof/>
              <w:sz w:val="24"/>
              <w:szCs w:val="24"/>
            </w:rPr>
            <w:t>(David P. Bui, 2021)</w:t>
          </w:r>
          <w:r w:rsidRPr="00AF22E5">
            <w:rPr>
              <w:rFonts w:ascii="Times New Roman" w:hAnsi="Times New Roman" w:cs="Times New Roman"/>
              <w:bCs/>
              <w:sz w:val="24"/>
              <w:szCs w:val="24"/>
            </w:rPr>
            <w:fldChar w:fldCharType="end"/>
          </w:r>
        </w:sdtContent>
      </w:sdt>
      <w:r w:rsidRPr="00AF22E5">
        <w:rPr>
          <w:rFonts w:ascii="Times New Roman" w:hAnsi="Times New Roman" w:cs="Times New Roman"/>
          <w:bCs/>
          <w:sz w:val="24"/>
          <w:szCs w:val="24"/>
        </w:rPr>
        <w:t xml:space="preserve">. </w:t>
      </w:r>
    </w:p>
    <w:p w14:paraId="08994ED7" w14:textId="3EBB6A45" w:rsidR="001B1224" w:rsidRPr="00AF22E5" w:rsidRDefault="001B1224"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These businesses include laborers, subcontractors,</w:t>
      </w:r>
      <w:r w:rsidR="0054382B" w:rsidRPr="00AF22E5">
        <w:rPr>
          <w:rFonts w:ascii="Times New Roman" w:hAnsi="Times New Roman" w:cs="Times New Roman"/>
          <w:bCs/>
          <w:sz w:val="24"/>
          <w:szCs w:val="24"/>
        </w:rPr>
        <w:t xml:space="preserve"> </w:t>
      </w:r>
      <w:r w:rsidRPr="00AF22E5">
        <w:rPr>
          <w:rFonts w:ascii="Times New Roman" w:hAnsi="Times New Roman" w:cs="Times New Roman"/>
          <w:bCs/>
          <w:sz w:val="24"/>
          <w:szCs w:val="24"/>
        </w:rPr>
        <w:t>property developers, architects, engineers, quantity surveyors, accountants, attorneys, and civil engineering contractors in addition to other professionals. Numerous investigations have exhibited the significance of the construction industry.</w:t>
      </w:r>
    </w:p>
    <w:p w14:paraId="7C7244E0" w14:textId="6300583F" w:rsidR="001B1224" w:rsidRPr="00AF22E5" w:rsidRDefault="001B1224" w:rsidP="00D16F19">
      <w:pPr>
        <w:pStyle w:val="Heading2"/>
        <w:spacing w:line="480" w:lineRule="auto"/>
        <w:jc w:val="both"/>
        <w:rPr>
          <w:rFonts w:ascii="Times New Roman" w:hAnsi="Times New Roman" w:cs="Times New Roman"/>
          <w:b/>
          <w:color w:val="auto"/>
          <w:sz w:val="24"/>
          <w:szCs w:val="24"/>
        </w:rPr>
      </w:pPr>
      <w:bookmarkStart w:id="29" w:name="_Toc150343794"/>
      <w:bookmarkStart w:id="30" w:name="_Toc167399234"/>
      <w:r w:rsidRPr="00AF22E5">
        <w:rPr>
          <w:rFonts w:ascii="Times New Roman" w:hAnsi="Times New Roman" w:cs="Times New Roman"/>
          <w:b/>
          <w:color w:val="auto"/>
          <w:sz w:val="24"/>
          <w:szCs w:val="24"/>
        </w:rPr>
        <w:t>The Gulf nation’s construction industry:</w:t>
      </w:r>
      <w:bookmarkEnd w:id="29"/>
      <w:bookmarkEnd w:id="30"/>
    </w:p>
    <w:p w14:paraId="18A39876" w14:textId="18B6B592" w:rsidR="00381AD4" w:rsidRPr="00AF22E5" w:rsidRDefault="006442B7" w:rsidP="00D16F19">
      <w:pPr>
        <w:spacing w:line="480" w:lineRule="auto"/>
        <w:jc w:val="both"/>
        <w:rPr>
          <w:rFonts w:ascii="Times New Roman" w:hAnsi="Times New Roman" w:cs="Times New Roman"/>
          <w:bCs/>
          <w:sz w:val="24"/>
          <w:szCs w:val="24"/>
        </w:rPr>
      </w:pPr>
      <w:r w:rsidRPr="00AF22E5">
        <w:rPr>
          <w:rFonts w:ascii="Times New Roman" w:hAnsi="Times New Roman" w:cs="Times New Roman"/>
          <w:bCs/>
          <w:sz w:val="24"/>
          <w:szCs w:val="24"/>
        </w:rPr>
        <w:t xml:space="preserve">The Gulf Cooperation Council (GCC) is made up of Saudi Arabia, Oman, Qatar, Bahrain, and Kuwait. Over 50% of the region's GDP comes from oil and gas exports, which are extremely important to the region's economy. Infrastructure spending is still rising even with the recent decline in oil prices and their detrimental effects on the economies of the GCC countries. </w:t>
      </w:r>
      <w:r w:rsidR="001B1224" w:rsidRPr="00AF22E5">
        <w:rPr>
          <w:rFonts w:ascii="Times New Roman" w:hAnsi="Times New Roman" w:cs="Times New Roman"/>
          <w:bCs/>
          <w:sz w:val="24"/>
          <w:szCs w:val="24"/>
        </w:rPr>
        <w:t>A competitive environment is being created by the substantial regeneration and growth occurring in the Middle East, especially in the Gulf States. These countries' enormous development boom can be attributed to their advantageous aging population demographics. However, the significant economic boom has resulted in certain skilled labor shortages in many places. As a result, contractors were obliged to recruit subpar personnel to cover the gaps</w:t>
      </w:r>
      <w:sdt>
        <w:sdtPr>
          <w:rPr>
            <w:rFonts w:ascii="Times New Roman" w:hAnsi="Times New Roman" w:cs="Times New Roman"/>
            <w:bCs/>
            <w:sz w:val="24"/>
            <w:szCs w:val="24"/>
          </w:rPr>
          <w:id w:val="-1675183995"/>
          <w:citation/>
        </w:sdtPr>
        <w:sdtEndPr/>
        <w:sdtContent>
          <w:r w:rsidR="001B1224" w:rsidRPr="00AF22E5">
            <w:rPr>
              <w:rFonts w:ascii="Times New Roman" w:hAnsi="Times New Roman" w:cs="Times New Roman"/>
              <w:bCs/>
              <w:sz w:val="24"/>
              <w:szCs w:val="24"/>
            </w:rPr>
            <w:fldChar w:fldCharType="begin"/>
          </w:r>
          <w:r w:rsidR="001B1224" w:rsidRPr="00AF22E5">
            <w:rPr>
              <w:rFonts w:ascii="Times New Roman" w:hAnsi="Times New Roman" w:cs="Times New Roman"/>
              <w:bCs/>
              <w:sz w:val="24"/>
              <w:szCs w:val="24"/>
            </w:rPr>
            <w:instrText xml:space="preserve">CITATION Abd22 \l 1033 </w:instrText>
          </w:r>
          <w:r w:rsidR="001B1224" w:rsidRPr="00AF22E5">
            <w:rPr>
              <w:rFonts w:ascii="Times New Roman" w:hAnsi="Times New Roman" w:cs="Times New Roman"/>
              <w:bCs/>
              <w:sz w:val="24"/>
              <w:szCs w:val="24"/>
            </w:rPr>
            <w:fldChar w:fldCharType="separate"/>
          </w:r>
          <w:r w:rsidR="00E15076">
            <w:rPr>
              <w:rFonts w:ascii="Times New Roman" w:hAnsi="Times New Roman" w:cs="Times New Roman"/>
              <w:bCs/>
              <w:noProof/>
              <w:sz w:val="24"/>
              <w:szCs w:val="24"/>
            </w:rPr>
            <w:t xml:space="preserve"> </w:t>
          </w:r>
          <w:r w:rsidR="00E15076" w:rsidRPr="00E15076">
            <w:rPr>
              <w:rFonts w:ascii="Times New Roman" w:hAnsi="Times New Roman" w:cs="Times New Roman"/>
              <w:noProof/>
              <w:sz w:val="24"/>
              <w:szCs w:val="24"/>
            </w:rPr>
            <w:t>(Abdulali Mohammed Alajmi, 2022)</w:t>
          </w:r>
          <w:r w:rsidR="001B1224" w:rsidRPr="00AF22E5">
            <w:rPr>
              <w:rFonts w:ascii="Times New Roman" w:hAnsi="Times New Roman" w:cs="Times New Roman"/>
              <w:bCs/>
              <w:sz w:val="24"/>
              <w:szCs w:val="24"/>
            </w:rPr>
            <w:fldChar w:fldCharType="end"/>
          </w:r>
        </w:sdtContent>
      </w:sdt>
      <w:r w:rsidR="001B1224" w:rsidRPr="00AF22E5">
        <w:rPr>
          <w:rFonts w:ascii="Times New Roman" w:hAnsi="Times New Roman" w:cs="Times New Roman"/>
          <w:bCs/>
          <w:sz w:val="24"/>
          <w:szCs w:val="24"/>
        </w:rPr>
        <w:t>.</w:t>
      </w:r>
    </w:p>
    <w:p w14:paraId="313A3F34" w14:textId="2C58DE4F" w:rsidR="001B1224" w:rsidRPr="00AF22E5" w:rsidRDefault="001B1224" w:rsidP="00D16F19">
      <w:pPr>
        <w:pStyle w:val="Heading2"/>
        <w:spacing w:line="480" w:lineRule="auto"/>
        <w:jc w:val="both"/>
        <w:rPr>
          <w:rFonts w:ascii="Times New Roman" w:hAnsi="Times New Roman" w:cs="Times New Roman"/>
          <w:b/>
          <w:color w:val="auto"/>
          <w:sz w:val="24"/>
          <w:szCs w:val="24"/>
        </w:rPr>
      </w:pPr>
      <w:bookmarkStart w:id="31" w:name="_Toc150343795"/>
      <w:bookmarkStart w:id="32" w:name="_Toc167399235"/>
      <w:r w:rsidRPr="00AF22E5">
        <w:rPr>
          <w:rFonts w:ascii="Times New Roman" w:hAnsi="Times New Roman" w:cs="Times New Roman"/>
          <w:b/>
          <w:color w:val="auto"/>
          <w:sz w:val="24"/>
          <w:szCs w:val="24"/>
        </w:rPr>
        <w:t>Construction Accident statistics</w:t>
      </w:r>
      <w:r w:rsidR="00B85FAC">
        <w:rPr>
          <w:rFonts w:ascii="Times New Roman" w:hAnsi="Times New Roman" w:cs="Times New Roman"/>
          <w:b/>
          <w:color w:val="auto"/>
          <w:sz w:val="24"/>
          <w:szCs w:val="24"/>
        </w:rPr>
        <w:t xml:space="preserve"> in gulf natio</w:t>
      </w:r>
      <w:r w:rsidR="00CE3FA7">
        <w:rPr>
          <w:rFonts w:ascii="Times New Roman" w:hAnsi="Times New Roman" w:cs="Times New Roman"/>
          <w:b/>
          <w:color w:val="auto"/>
          <w:sz w:val="24"/>
          <w:szCs w:val="24"/>
        </w:rPr>
        <w:t>n</w:t>
      </w:r>
      <w:r w:rsidRPr="00AF22E5">
        <w:rPr>
          <w:rFonts w:ascii="Times New Roman" w:hAnsi="Times New Roman" w:cs="Times New Roman"/>
          <w:b/>
          <w:color w:val="auto"/>
          <w:sz w:val="24"/>
          <w:szCs w:val="24"/>
        </w:rPr>
        <w:t>:</w:t>
      </w:r>
      <w:bookmarkEnd w:id="31"/>
      <w:bookmarkEnd w:id="32"/>
    </w:p>
    <w:p w14:paraId="358AE7B0" w14:textId="7BF91A09" w:rsidR="00A50D1D" w:rsidRPr="00A50D1D" w:rsidRDefault="00A50D1D" w:rsidP="00A50D1D">
      <w:pPr>
        <w:spacing w:line="480" w:lineRule="auto"/>
        <w:jc w:val="both"/>
        <w:rPr>
          <w:rFonts w:ascii="Times New Roman" w:hAnsi="Times New Roman" w:cs="Times New Roman"/>
          <w:bCs/>
          <w:sz w:val="24"/>
          <w:szCs w:val="24"/>
        </w:rPr>
      </w:pPr>
      <w:r w:rsidRPr="00A50D1D">
        <w:rPr>
          <w:rFonts w:ascii="Times New Roman" w:hAnsi="Times New Roman" w:cs="Times New Roman"/>
          <w:bCs/>
          <w:sz w:val="24"/>
          <w:szCs w:val="24"/>
        </w:rPr>
        <w:t>The construction industry in Gulf Cooperation Council (GCC) countries, including Saudi Arabia, the United Arab Emirates (UAE), Qatar, Kuwait, Bahrain, and Oman, is a significant economic driver due to extensive infrastructure projects and rapid urbanization. However, the sector is also characterized by a high incidence of work-related accidents, particularly among migrant workers who constitute the majority of the workforce. This analysis provides an overview of construction accident statistics in Gulf nations, exploring the types, causes, and impacts of these accidents.</w:t>
      </w:r>
    </w:p>
    <w:p w14:paraId="2CE7132B" w14:textId="77777777" w:rsidR="00A50D1D" w:rsidRPr="00A50D1D" w:rsidRDefault="00A50D1D" w:rsidP="00A50D1D">
      <w:pPr>
        <w:spacing w:line="480" w:lineRule="auto"/>
        <w:jc w:val="both"/>
        <w:rPr>
          <w:rFonts w:ascii="Times New Roman" w:hAnsi="Times New Roman" w:cs="Times New Roman"/>
          <w:b/>
          <w:sz w:val="24"/>
          <w:szCs w:val="24"/>
        </w:rPr>
      </w:pPr>
      <w:r w:rsidRPr="00A50D1D">
        <w:rPr>
          <w:rFonts w:ascii="Times New Roman" w:hAnsi="Times New Roman" w:cs="Times New Roman"/>
          <w:b/>
          <w:sz w:val="24"/>
          <w:szCs w:val="24"/>
        </w:rPr>
        <w:t>Overview of the Construction Sector in Gulf Nations</w:t>
      </w:r>
    </w:p>
    <w:p w14:paraId="564D23D0" w14:textId="1E68D1D8" w:rsidR="00A50D1D" w:rsidRPr="00A50D1D" w:rsidRDefault="00A50D1D" w:rsidP="00A50D1D">
      <w:pPr>
        <w:spacing w:line="480" w:lineRule="auto"/>
        <w:jc w:val="both"/>
        <w:rPr>
          <w:rFonts w:ascii="Times New Roman" w:hAnsi="Times New Roman" w:cs="Times New Roman"/>
          <w:b/>
          <w:sz w:val="24"/>
          <w:szCs w:val="24"/>
        </w:rPr>
      </w:pPr>
      <w:r w:rsidRPr="00A50D1D">
        <w:rPr>
          <w:rFonts w:ascii="Times New Roman" w:hAnsi="Times New Roman" w:cs="Times New Roman"/>
          <w:b/>
          <w:sz w:val="24"/>
          <w:szCs w:val="24"/>
        </w:rPr>
        <w:t>Economic Significance</w:t>
      </w:r>
    </w:p>
    <w:p w14:paraId="37C6B17E" w14:textId="24FF1F44" w:rsidR="00186121" w:rsidRPr="00186121" w:rsidRDefault="00A50D1D" w:rsidP="00186121">
      <w:pPr>
        <w:pStyle w:val="ListParagraph"/>
        <w:numPr>
          <w:ilvl w:val="0"/>
          <w:numId w:val="47"/>
        </w:numPr>
        <w:spacing w:line="480" w:lineRule="auto"/>
        <w:jc w:val="both"/>
        <w:rPr>
          <w:rFonts w:ascii="Times New Roman" w:hAnsi="Times New Roman" w:cs="Times New Roman"/>
          <w:bCs/>
          <w:sz w:val="24"/>
          <w:szCs w:val="24"/>
        </w:rPr>
      </w:pPr>
      <w:r w:rsidRPr="00B85FAC">
        <w:rPr>
          <w:rFonts w:ascii="Times New Roman" w:hAnsi="Times New Roman" w:cs="Times New Roman"/>
          <w:bCs/>
          <w:sz w:val="24"/>
          <w:szCs w:val="24"/>
        </w:rPr>
        <w:t>The construction sector in GCC countries is vital, driven by large-scale projects such as the 2022 FIFA World Cup in Qatar, Expo 2020 in Dubai (held in 2021-2022</w:t>
      </w:r>
      <w:r w:rsidR="00CE3FA7">
        <w:rPr>
          <w:rFonts w:ascii="Times New Roman" w:hAnsi="Times New Roman" w:cs="Times New Roman"/>
          <w:bCs/>
          <w:sz w:val="24"/>
          <w:szCs w:val="24"/>
        </w:rPr>
        <w:t xml:space="preserve"> due to the COVID-19 pandemic).</w:t>
      </w:r>
    </w:p>
    <w:p w14:paraId="578FB273" w14:textId="7CDBEC04" w:rsidR="00A50D1D" w:rsidRPr="00B85FAC" w:rsidRDefault="00A50D1D" w:rsidP="00B85FAC">
      <w:pPr>
        <w:pStyle w:val="ListParagraph"/>
        <w:numPr>
          <w:ilvl w:val="0"/>
          <w:numId w:val="47"/>
        </w:numPr>
        <w:spacing w:line="480" w:lineRule="auto"/>
        <w:jc w:val="both"/>
        <w:rPr>
          <w:rFonts w:ascii="Times New Roman" w:hAnsi="Times New Roman" w:cs="Times New Roman"/>
          <w:bCs/>
          <w:sz w:val="24"/>
          <w:szCs w:val="24"/>
        </w:rPr>
      </w:pPr>
      <w:r w:rsidRPr="00B85FAC">
        <w:rPr>
          <w:rFonts w:ascii="Times New Roman" w:hAnsi="Times New Roman" w:cs="Times New Roman"/>
          <w:bCs/>
          <w:sz w:val="24"/>
          <w:szCs w:val="24"/>
        </w:rPr>
        <w:t>These projects require</w:t>
      </w:r>
      <w:r w:rsidR="00CE3FA7">
        <w:rPr>
          <w:rFonts w:ascii="Times New Roman" w:hAnsi="Times New Roman" w:cs="Times New Roman"/>
          <w:bCs/>
          <w:sz w:val="24"/>
          <w:szCs w:val="24"/>
        </w:rPr>
        <w:t>d</w:t>
      </w:r>
      <w:r w:rsidRPr="00B85FAC">
        <w:rPr>
          <w:rFonts w:ascii="Times New Roman" w:hAnsi="Times New Roman" w:cs="Times New Roman"/>
          <w:bCs/>
          <w:sz w:val="24"/>
          <w:szCs w:val="24"/>
        </w:rPr>
        <w:t xml:space="preserve"> a substantial workforce, predominantly comprising migrant workers from South Asia, Africa, and Southeast Asia.</w:t>
      </w:r>
    </w:p>
    <w:p w14:paraId="0F9DEB63" w14:textId="364707A3" w:rsidR="00A50D1D" w:rsidRPr="00A50D1D" w:rsidRDefault="00A50D1D" w:rsidP="00A50D1D">
      <w:pPr>
        <w:spacing w:line="480" w:lineRule="auto"/>
        <w:jc w:val="both"/>
        <w:rPr>
          <w:rFonts w:ascii="Times New Roman" w:hAnsi="Times New Roman" w:cs="Times New Roman"/>
          <w:b/>
          <w:sz w:val="24"/>
          <w:szCs w:val="24"/>
        </w:rPr>
      </w:pPr>
      <w:r w:rsidRPr="00A50D1D">
        <w:rPr>
          <w:rFonts w:ascii="Times New Roman" w:hAnsi="Times New Roman" w:cs="Times New Roman"/>
          <w:b/>
          <w:sz w:val="24"/>
          <w:szCs w:val="24"/>
        </w:rPr>
        <w:t>Workforce Composition</w:t>
      </w:r>
    </w:p>
    <w:p w14:paraId="385BDDCD" w14:textId="77777777" w:rsidR="00A50D1D" w:rsidRPr="00B85FAC" w:rsidRDefault="00A50D1D" w:rsidP="00B85FAC">
      <w:pPr>
        <w:pStyle w:val="ListParagraph"/>
        <w:numPr>
          <w:ilvl w:val="0"/>
          <w:numId w:val="48"/>
        </w:numPr>
        <w:spacing w:line="480" w:lineRule="auto"/>
        <w:jc w:val="both"/>
        <w:rPr>
          <w:rFonts w:ascii="Times New Roman" w:hAnsi="Times New Roman" w:cs="Times New Roman"/>
          <w:bCs/>
          <w:sz w:val="24"/>
          <w:szCs w:val="24"/>
        </w:rPr>
      </w:pPr>
      <w:r w:rsidRPr="00B85FAC">
        <w:rPr>
          <w:rFonts w:ascii="Times New Roman" w:hAnsi="Times New Roman" w:cs="Times New Roman"/>
          <w:bCs/>
          <w:sz w:val="24"/>
          <w:szCs w:val="24"/>
        </w:rPr>
        <w:t>Migrant workers form a significant part of the construction workforce in the Gulf. For instance, in Qatar, migrant workers constitute around 95% of the labor force.</w:t>
      </w:r>
    </w:p>
    <w:p w14:paraId="3758DB16" w14:textId="77777777" w:rsidR="00A50D1D" w:rsidRPr="00A50D1D" w:rsidRDefault="00A50D1D" w:rsidP="00A50D1D">
      <w:pPr>
        <w:spacing w:line="480" w:lineRule="auto"/>
        <w:jc w:val="both"/>
        <w:rPr>
          <w:rFonts w:ascii="Times New Roman" w:hAnsi="Times New Roman" w:cs="Times New Roman"/>
          <w:b/>
          <w:sz w:val="24"/>
          <w:szCs w:val="24"/>
        </w:rPr>
      </w:pPr>
      <w:r w:rsidRPr="00A50D1D">
        <w:rPr>
          <w:rFonts w:ascii="Times New Roman" w:hAnsi="Times New Roman" w:cs="Times New Roman"/>
          <w:b/>
          <w:sz w:val="24"/>
          <w:szCs w:val="24"/>
        </w:rPr>
        <w:t>Construction Accident Statistics</w:t>
      </w:r>
    </w:p>
    <w:p w14:paraId="66D9BE1F" w14:textId="77777777" w:rsidR="00A50D1D" w:rsidRPr="00A50D1D" w:rsidRDefault="00A50D1D" w:rsidP="00A50D1D">
      <w:pPr>
        <w:spacing w:line="480" w:lineRule="auto"/>
        <w:jc w:val="both"/>
        <w:rPr>
          <w:rFonts w:ascii="Times New Roman" w:hAnsi="Times New Roman" w:cs="Times New Roman"/>
          <w:b/>
          <w:sz w:val="24"/>
          <w:szCs w:val="24"/>
        </w:rPr>
      </w:pPr>
      <w:r w:rsidRPr="00A50D1D">
        <w:rPr>
          <w:rFonts w:ascii="Times New Roman" w:hAnsi="Times New Roman" w:cs="Times New Roman"/>
          <w:b/>
          <w:sz w:val="24"/>
          <w:szCs w:val="24"/>
        </w:rPr>
        <w:t>Fatalities and Injuries</w:t>
      </w:r>
    </w:p>
    <w:p w14:paraId="4A5F9104" w14:textId="77777777" w:rsidR="00A50D1D" w:rsidRPr="00A50D1D" w:rsidRDefault="00A50D1D" w:rsidP="00A50D1D">
      <w:pPr>
        <w:spacing w:line="480" w:lineRule="auto"/>
        <w:jc w:val="both"/>
        <w:rPr>
          <w:rFonts w:ascii="Times New Roman" w:hAnsi="Times New Roman" w:cs="Times New Roman"/>
          <w:bCs/>
          <w:sz w:val="24"/>
          <w:szCs w:val="24"/>
        </w:rPr>
      </w:pPr>
    </w:p>
    <w:p w14:paraId="448E02F5" w14:textId="77777777" w:rsidR="00B85FAC" w:rsidRDefault="00A50D1D" w:rsidP="00A50D1D">
      <w:pPr>
        <w:pStyle w:val="ListParagraph"/>
        <w:numPr>
          <w:ilvl w:val="0"/>
          <w:numId w:val="48"/>
        </w:numPr>
        <w:spacing w:line="480" w:lineRule="auto"/>
        <w:jc w:val="both"/>
        <w:rPr>
          <w:rFonts w:ascii="Times New Roman" w:hAnsi="Times New Roman" w:cs="Times New Roman"/>
          <w:bCs/>
          <w:sz w:val="24"/>
          <w:szCs w:val="24"/>
        </w:rPr>
      </w:pPr>
      <w:r w:rsidRPr="00B85FAC">
        <w:rPr>
          <w:rFonts w:ascii="Times New Roman" w:hAnsi="Times New Roman" w:cs="Times New Roman"/>
          <w:bCs/>
          <w:sz w:val="24"/>
          <w:szCs w:val="24"/>
        </w:rPr>
        <w:t>Accurate data on construction accidents in the Gulf region is often challenging to obtain due to underreporting and inconsistent record-keeping. However, available statistics and reports from various organizations highlight a concerning picture.</w:t>
      </w:r>
    </w:p>
    <w:p w14:paraId="645E7912" w14:textId="77777777" w:rsidR="00B85FAC" w:rsidRDefault="00A50D1D" w:rsidP="00A50D1D">
      <w:pPr>
        <w:pStyle w:val="ListParagraph"/>
        <w:numPr>
          <w:ilvl w:val="0"/>
          <w:numId w:val="48"/>
        </w:numPr>
        <w:spacing w:line="480" w:lineRule="auto"/>
        <w:jc w:val="both"/>
        <w:rPr>
          <w:rFonts w:ascii="Times New Roman" w:hAnsi="Times New Roman" w:cs="Times New Roman"/>
          <w:bCs/>
          <w:sz w:val="24"/>
          <w:szCs w:val="24"/>
        </w:rPr>
      </w:pPr>
      <w:r w:rsidRPr="00B85FAC">
        <w:rPr>
          <w:rFonts w:ascii="Times New Roman" w:hAnsi="Times New Roman" w:cs="Times New Roman"/>
          <w:bCs/>
          <w:sz w:val="24"/>
          <w:szCs w:val="24"/>
        </w:rPr>
        <w:t>In Qatar, a report by the International Labour Organization (ILO) estimated that about 50 construction workers die annually on average due to work-related accidents, although the actual numbers could be higher due to underreporting.</w:t>
      </w:r>
    </w:p>
    <w:p w14:paraId="5DF34CD9" w14:textId="77777777" w:rsidR="000E602E" w:rsidRDefault="00A50D1D" w:rsidP="00A50D1D">
      <w:pPr>
        <w:pStyle w:val="ListParagraph"/>
        <w:numPr>
          <w:ilvl w:val="0"/>
          <w:numId w:val="48"/>
        </w:numPr>
        <w:spacing w:line="480" w:lineRule="auto"/>
        <w:jc w:val="both"/>
        <w:rPr>
          <w:rFonts w:ascii="Times New Roman" w:hAnsi="Times New Roman" w:cs="Times New Roman"/>
          <w:bCs/>
          <w:sz w:val="24"/>
          <w:szCs w:val="24"/>
        </w:rPr>
      </w:pPr>
      <w:r w:rsidRPr="00B85FAC">
        <w:rPr>
          <w:rFonts w:ascii="Times New Roman" w:hAnsi="Times New Roman" w:cs="Times New Roman"/>
          <w:bCs/>
          <w:sz w:val="24"/>
          <w:szCs w:val="24"/>
        </w:rPr>
        <w:t>The UAE has seen significant construction activity, particularly in Dubai and Abu Dhabi. Reports suggest that in 2020, there were at least 34 recorded fatalities in Dubai’s construction sector, but the true number is likely higher.</w:t>
      </w:r>
    </w:p>
    <w:p w14:paraId="05033299" w14:textId="00DDF457" w:rsidR="00A50D1D" w:rsidRPr="000E602E" w:rsidRDefault="00A50D1D" w:rsidP="00A50D1D">
      <w:pPr>
        <w:pStyle w:val="ListParagraph"/>
        <w:numPr>
          <w:ilvl w:val="0"/>
          <w:numId w:val="48"/>
        </w:numPr>
        <w:spacing w:line="480" w:lineRule="auto"/>
        <w:jc w:val="both"/>
        <w:rPr>
          <w:rFonts w:ascii="Times New Roman" w:hAnsi="Times New Roman" w:cs="Times New Roman"/>
          <w:bCs/>
          <w:sz w:val="24"/>
          <w:szCs w:val="24"/>
        </w:rPr>
      </w:pPr>
      <w:r w:rsidRPr="000E602E">
        <w:rPr>
          <w:rFonts w:ascii="Times New Roman" w:hAnsi="Times New Roman" w:cs="Times New Roman"/>
          <w:bCs/>
          <w:sz w:val="24"/>
          <w:szCs w:val="24"/>
        </w:rPr>
        <w:t>Saudi Arabia’s construction sector also experiences a high number of accidents. In 2018, the Ministry of Labor and Social Development reported 62 fatal accidents in the construction industry.</w:t>
      </w:r>
    </w:p>
    <w:p w14:paraId="5BB18058" w14:textId="59D81738" w:rsidR="00A50D1D" w:rsidRPr="000E602E" w:rsidRDefault="00A50D1D" w:rsidP="00A50D1D">
      <w:pPr>
        <w:spacing w:line="480" w:lineRule="auto"/>
        <w:jc w:val="both"/>
        <w:rPr>
          <w:rFonts w:ascii="Times New Roman" w:hAnsi="Times New Roman" w:cs="Times New Roman"/>
          <w:b/>
          <w:sz w:val="24"/>
          <w:szCs w:val="24"/>
        </w:rPr>
      </w:pPr>
      <w:r w:rsidRPr="000E602E">
        <w:rPr>
          <w:rFonts w:ascii="Times New Roman" w:hAnsi="Times New Roman" w:cs="Times New Roman"/>
          <w:b/>
          <w:sz w:val="24"/>
          <w:szCs w:val="24"/>
        </w:rPr>
        <w:t>Common Types of Accidents</w:t>
      </w:r>
    </w:p>
    <w:p w14:paraId="43958550" w14:textId="77777777" w:rsidR="00A50D1D" w:rsidRPr="00A50D1D" w:rsidRDefault="00A50D1D" w:rsidP="00A50D1D">
      <w:pPr>
        <w:spacing w:line="480" w:lineRule="auto"/>
        <w:jc w:val="both"/>
        <w:rPr>
          <w:rFonts w:ascii="Times New Roman" w:hAnsi="Times New Roman" w:cs="Times New Roman"/>
          <w:bCs/>
          <w:sz w:val="24"/>
          <w:szCs w:val="24"/>
        </w:rPr>
      </w:pPr>
      <w:r w:rsidRPr="000E602E">
        <w:rPr>
          <w:rFonts w:ascii="Times New Roman" w:hAnsi="Times New Roman" w:cs="Times New Roman"/>
          <w:b/>
          <w:sz w:val="24"/>
          <w:szCs w:val="24"/>
        </w:rPr>
        <w:t>Falls</w:t>
      </w:r>
      <w:r w:rsidRPr="00A50D1D">
        <w:rPr>
          <w:rFonts w:ascii="Times New Roman" w:hAnsi="Times New Roman" w:cs="Times New Roman"/>
          <w:bCs/>
          <w:sz w:val="24"/>
          <w:szCs w:val="24"/>
        </w:rPr>
        <w:t>: Similar to global trends, falls from heights are a leading cause of fatalities and injuries. This includes falls from scaffolding, ladders, and buildings under construction.</w:t>
      </w:r>
    </w:p>
    <w:p w14:paraId="5A2823A1" w14:textId="77777777" w:rsidR="00A50D1D" w:rsidRPr="00A50D1D" w:rsidRDefault="00A50D1D" w:rsidP="00A50D1D">
      <w:pPr>
        <w:spacing w:line="480" w:lineRule="auto"/>
        <w:jc w:val="both"/>
        <w:rPr>
          <w:rFonts w:ascii="Times New Roman" w:hAnsi="Times New Roman" w:cs="Times New Roman"/>
          <w:bCs/>
          <w:sz w:val="24"/>
          <w:szCs w:val="24"/>
        </w:rPr>
      </w:pPr>
      <w:r w:rsidRPr="000E602E">
        <w:rPr>
          <w:rFonts w:ascii="Times New Roman" w:hAnsi="Times New Roman" w:cs="Times New Roman"/>
          <w:b/>
          <w:sz w:val="24"/>
          <w:szCs w:val="24"/>
        </w:rPr>
        <w:t>Electrocutions</w:t>
      </w:r>
      <w:r w:rsidRPr="00A50D1D">
        <w:rPr>
          <w:rFonts w:ascii="Times New Roman" w:hAnsi="Times New Roman" w:cs="Times New Roman"/>
          <w:bCs/>
          <w:sz w:val="24"/>
          <w:szCs w:val="24"/>
        </w:rPr>
        <w:t>: Workers frequently face risks from exposed electrical wiring and contact with live power lines.</w:t>
      </w:r>
    </w:p>
    <w:p w14:paraId="50EBC1F6" w14:textId="77777777" w:rsidR="00A50D1D" w:rsidRPr="00A50D1D" w:rsidRDefault="00A50D1D" w:rsidP="00A50D1D">
      <w:pPr>
        <w:spacing w:line="480" w:lineRule="auto"/>
        <w:jc w:val="both"/>
        <w:rPr>
          <w:rFonts w:ascii="Times New Roman" w:hAnsi="Times New Roman" w:cs="Times New Roman"/>
          <w:bCs/>
          <w:sz w:val="24"/>
          <w:szCs w:val="24"/>
        </w:rPr>
      </w:pPr>
      <w:r w:rsidRPr="000E602E">
        <w:rPr>
          <w:rFonts w:ascii="Times New Roman" w:hAnsi="Times New Roman" w:cs="Times New Roman"/>
          <w:b/>
          <w:sz w:val="24"/>
          <w:szCs w:val="24"/>
        </w:rPr>
        <w:t>Struck by Objects</w:t>
      </w:r>
      <w:r w:rsidRPr="00A50D1D">
        <w:rPr>
          <w:rFonts w:ascii="Times New Roman" w:hAnsi="Times New Roman" w:cs="Times New Roman"/>
          <w:bCs/>
          <w:sz w:val="24"/>
          <w:szCs w:val="24"/>
        </w:rPr>
        <w:t>: Incidents where workers are hit by falling tools, equipment, or construction materials are common.</w:t>
      </w:r>
    </w:p>
    <w:p w14:paraId="3120CAA6" w14:textId="51210CE9" w:rsidR="00291F6D" w:rsidRPr="00AF22E5" w:rsidRDefault="00A50D1D" w:rsidP="00A50D1D">
      <w:pPr>
        <w:spacing w:line="480" w:lineRule="auto"/>
        <w:jc w:val="both"/>
        <w:rPr>
          <w:rFonts w:ascii="Times New Roman" w:hAnsi="Times New Roman" w:cs="Times New Roman"/>
          <w:bCs/>
          <w:sz w:val="24"/>
          <w:szCs w:val="24"/>
        </w:rPr>
      </w:pPr>
      <w:r w:rsidRPr="000E602E">
        <w:rPr>
          <w:rFonts w:ascii="Times New Roman" w:hAnsi="Times New Roman" w:cs="Times New Roman"/>
          <w:b/>
          <w:sz w:val="24"/>
          <w:szCs w:val="24"/>
        </w:rPr>
        <w:t>Caught-in/between</w:t>
      </w:r>
      <w:r w:rsidRPr="00A50D1D">
        <w:rPr>
          <w:rFonts w:ascii="Times New Roman" w:hAnsi="Times New Roman" w:cs="Times New Roman"/>
          <w:bCs/>
          <w:sz w:val="24"/>
          <w:szCs w:val="24"/>
        </w:rPr>
        <w:t>: Accidents involving workers getting caught in or compressed by machinery or collapsing structures also occur.</w:t>
      </w:r>
      <w:r w:rsidR="001B1224" w:rsidRPr="00AF22E5">
        <w:rPr>
          <w:rFonts w:ascii="Times New Roman" w:hAnsi="Times New Roman" w:cs="Times New Roman"/>
          <w:bCs/>
          <w:sz w:val="24"/>
          <w:szCs w:val="24"/>
        </w:rPr>
        <w:t xml:space="preserve"> </w:t>
      </w:r>
    </w:p>
    <w:p w14:paraId="10B6B3A3" w14:textId="5371C001" w:rsidR="008D0E39" w:rsidRPr="008D0E39" w:rsidRDefault="001B1224" w:rsidP="008D0E39">
      <w:pPr>
        <w:pStyle w:val="Heading2"/>
        <w:spacing w:line="480" w:lineRule="auto"/>
        <w:jc w:val="both"/>
        <w:rPr>
          <w:rFonts w:ascii="Times New Roman" w:hAnsi="Times New Roman" w:cs="Times New Roman"/>
          <w:b/>
          <w:color w:val="auto"/>
          <w:sz w:val="24"/>
          <w:szCs w:val="24"/>
        </w:rPr>
      </w:pPr>
      <w:bookmarkStart w:id="33" w:name="_Toc150343796"/>
      <w:bookmarkStart w:id="34" w:name="_Toc167399236"/>
      <w:r w:rsidRPr="00AF22E5">
        <w:rPr>
          <w:rFonts w:ascii="Times New Roman" w:hAnsi="Times New Roman" w:cs="Times New Roman"/>
          <w:b/>
          <w:color w:val="auto"/>
          <w:sz w:val="24"/>
          <w:szCs w:val="24"/>
        </w:rPr>
        <w:t>Factors contributing to construction site accidents:</w:t>
      </w:r>
      <w:bookmarkEnd w:id="33"/>
      <w:bookmarkEnd w:id="34"/>
    </w:p>
    <w:p w14:paraId="086529D5" w14:textId="2A45D10E" w:rsidR="008D0E39" w:rsidRPr="008D0E39" w:rsidRDefault="008D0E39" w:rsidP="008D0E39">
      <w:pPr>
        <w:spacing w:line="480" w:lineRule="auto"/>
        <w:jc w:val="both"/>
        <w:rPr>
          <w:rFonts w:ascii="Times New Roman" w:hAnsi="Times New Roman" w:cs="Times New Roman"/>
          <w:bCs/>
          <w:sz w:val="24"/>
          <w:szCs w:val="24"/>
        </w:rPr>
      </w:pPr>
      <w:r w:rsidRPr="008D0E39">
        <w:rPr>
          <w:rFonts w:ascii="Times New Roman" w:hAnsi="Times New Roman" w:cs="Times New Roman"/>
          <w:bCs/>
          <w:sz w:val="24"/>
          <w:szCs w:val="24"/>
        </w:rPr>
        <w:t>Construction site accidents are a significant concern worldwide, and various factors contribute to their occurrence. Understanding these factors is crucial for developing effective strategies to mitigate risks and enhance safety on construction sites. Here are the primary factors contributing to construction site accidents:</w:t>
      </w:r>
    </w:p>
    <w:p w14:paraId="2C0277A5" w14:textId="77777777" w:rsidR="008D0E39" w:rsidRPr="008D0E39" w:rsidRDefault="008D0E39" w:rsidP="008D0E39">
      <w:pPr>
        <w:spacing w:line="480" w:lineRule="auto"/>
        <w:jc w:val="both"/>
        <w:rPr>
          <w:rFonts w:ascii="Times New Roman" w:hAnsi="Times New Roman" w:cs="Times New Roman"/>
          <w:b/>
          <w:sz w:val="24"/>
          <w:szCs w:val="24"/>
        </w:rPr>
      </w:pPr>
      <w:r w:rsidRPr="008D0E39">
        <w:rPr>
          <w:rFonts w:ascii="Times New Roman" w:hAnsi="Times New Roman" w:cs="Times New Roman"/>
          <w:b/>
          <w:sz w:val="24"/>
          <w:szCs w:val="24"/>
        </w:rPr>
        <w:t>1. Human Factors</w:t>
      </w:r>
    </w:p>
    <w:p w14:paraId="75B4AF4F" w14:textId="77777777" w:rsidR="008D0E39" w:rsidRPr="008D0E39" w:rsidRDefault="008D0E39" w:rsidP="008D0E39">
      <w:pPr>
        <w:spacing w:line="480" w:lineRule="auto"/>
        <w:jc w:val="both"/>
        <w:rPr>
          <w:rFonts w:ascii="Times New Roman" w:hAnsi="Times New Roman" w:cs="Times New Roman"/>
          <w:bCs/>
          <w:sz w:val="24"/>
          <w:szCs w:val="24"/>
        </w:rPr>
      </w:pPr>
      <w:r w:rsidRPr="008D0E39">
        <w:rPr>
          <w:rFonts w:ascii="Times New Roman" w:hAnsi="Times New Roman" w:cs="Times New Roman"/>
          <w:bCs/>
          <w:sz w:val="24"/>
          <w:szCs w:val="24"/>
        </w:rPr>
        <w:t>Lack of Training and Experience: Inadequate training and lack of experience among workers can lead to improper handling of equipment, unsafe work practices, and an inability to recognize hazards.</w:t>
      </w:r>
    </w:p>
    <w:p w14:paraId="2FB656A5" w14:textId="77777777" w:rsidR="008D0E39" w:rsidRPr="008D0E39" w:rsidRDefault="008D0E39" w:rsidP="008D0E39">
      <w:pPr>
        <w:spacing w:line="480" w:lineRule="auto"/>
        <w:jc w:val="both"/>
        <w:rPr>
          <w:rFonts w:ascii="Times New Roman" w:hAnsi="Times New Roman" w:cs="Times New Roman"/>
          <w:bCs/>
          <w:sz w:val="24"/>
          <w:szCs w:val="24"/>
        </w:rPr>
      </w:pPr>
      <w:r w:rsidRPr="008D0E39">
        <w:rPr>
          <w:rFonts w:ascii="Times New Roman" w:hAnsi="Times New Roman" w:cs="Times New Roman"/>
          <w:b/>
          <w:sz w:val="24"/>
          <w:szCs w:val="24"/>
        </w:rPr>
        <w:t>Human Error</w:t>
      </w:r>
      <w:r w:rsidRPr="008D0E39">
        <w:rPr>
          <w:rFonts w:ascii="Times New Roman" w:hAnsi="Times New Roman" w:cs="Times New Roman"/>
          <w:bCs/>
          <w:sz w:val="24"/>
          <w:szCs w:val="24"/>
        </w:rPr>
        <w:t>: Mistakes made by workers, such as incorrect use of tools, ignoring safety protocols, and taking shortcuts, can result in accidents.</w:t>
      </w:r>
    </w:p>
    <w:p w14:paraId="0126D5FB" w14:textId="77777777" w:rsidR="008D0E39" w:rsidRPr="008D0E39" w:rsidRDefault="008D0E39" w:rsidP="008D0E39">
      <w:pPr>
        <w:spacing w:line="480" w:lineRule="auto"/>
        <w:jc w:val="both"/>
        <w:rPr>
          <w:rFonts w:ascii="Times New Roman" w:hAnsi="Times New Roman" w:cs="Times New Roman"/>
          <w:bCs/>
          <w:sz w:val="24"/>
          <w:szCs w:val="24"/>
        </w:rPr>
      </w:pPr>
      <w:r w:rsidRPr="00A50D1D">
        <w:rPr>
          <w:rFonts w:ascii="Times New Roman" w:hAnsi="Times New Roman" w:cs="Times New Roman"/>
          <w:b/>
          <w:sz w:val="24"/>
          <w:szCs w:val="24"/>
        </w:rPr>
        <w:t>Fatigue</w:t>
      </w:r>
      <w:r w:rsidRPr="008D0E39">
        <w:rPr>
          <w:rFonts w:ascii="Times New Roman" w:hAnsi="Times New Roman" w:cs="Times New Roman"/>
          <w:bCs/>
          <w:sz w:val="24"/>
          <w:szCs w:val="24"/>
        </w:rPr>
        <w:t xml:space="preserve"> </w:t>
      </w:r>
      <w:r w:rsidRPr="00A50D1D">
        <w:rPr>
          <w:rFonts w:ascii="Times New Roman" w:hAnsi="Times New Roman" w:cs="Times New Roman"/>
          <w:b/>
          <w:sz w:val="24"/>
          <w:szCs w:val="24"/>
        </w:rPr>
        <w:t>and</w:t>
      </w:r>
      <w:r w:rsidRPr="008D0E39">
        <w:rPr>
          <w:rFonts w:ascii="Times New Roman" w:hAnsi="Times New Roman" w:cs="Times New Roman"/>
          <w:bCs/>
          <w:sz w:val="24"/>
          <w:szCs w:val="24"/>
        </w:rPr>
        <w:t xml:space="preserve"> </w:t>
      </w:r>
      <w:r w:rsidRPr="00A50D1D">
        <w:rPr>
          <w:rFonts w:ascii="Times New Roman" w:hAnsi="Times New Roman" w:cs="Times New Roman"/>
          <w:b/>
          <w:sz w:val="24"/>
          <w:szCs w:val="24"/>
        </w:rPr>
        <w:t>Stress</w:t>
      </w:r>
      <w:r w:rsidRPr="008D0E39">
        <w:rPr>
          <w:rFonts w:ascii="Times New Roman" w:hAnsi="Times New Roman" w:cs="Times New Roman"/>
          <w:bCs/>
          <w:sz w:val="24"/>
          <w:szCs w:val="24"/>
        </w:rPr>
        <w:t>: Long working hours, insufficient rest, and high-stress levels can impair a worker’s judgment and reaction time, increasing the likelihood of accidents.</w:t>
      </w:r>
    </w:p>
    <w:p w14:paraId="49EBB016" w14:textId="77777777" w:rsidR="008D0E39" w:rsidRPr="008D0E39" w:rsidRDefault="008D0E39" w:rsidP="008D0E39">
      <w:pPr>
        <w:spacing w:line="480" w:lineRule="auto"/>
        <w:jc w:val="both"/>
        <w:rPr>
          <w:rFonts w:ascii="Times New Roman" w:hAnsi="Times New Roman" w:cs="Times New Roman"/>
          <w:bCs/>
          <w:sz w:val="24"/>
          <w:szCs w:val="24"/>
        </w:rPr>
      </w:pPr>
      <w:r w:rsidRPr="00A50D1D">
        <w:rPr>
          <w:rFonts w:ascii="Times New Roman" w:hAnsi="Times New Roman" w:cs="Times New Roman"/>
          <w:b/>
          <w:sz w:val="24"/>
          <w:szCs w:val="24"/>
        </w:rPr>
        <w:t>Complacency</w:t>
      </w:r>
      <w:r w:rsidRPr="008D0E39">
        <w:rPr>
          <w:rFonts w:ascii="Times New Roman" w:hAnsi="Times New Roman" w:cs="Times New Roman"/>
          <w:bCs/>
          <w:sz w:val="24"/>
          <w:szCs w:val="24"/>
        </w:rPr>
        <w:t>: Over time, workers might become complacent and less vigilant about safety practices, leading to careless behavior.</w:t>
      </w:r>
    </w:p>
    <w:p w14:paraId="71CF14C8" w14:textId="77777777" w:rsidR="008D0E39" w:rsidRPr="00A50D1D" w:rsidRDefault="008D0E39" w:rsidP="008D0E39">
      <w:pPr>
        <w:spacing w:line="480" w:lineRule="auto"/>
        <w:jc w:val="both"/>
        <w:rPr>
          <w:rFonts w:ascii="Times New Roman" w:hAnsi="Times New Roman" w:cs="Times New Roman"/>
          <w:b/>
          <w:sz w:val="24"/>
          <w:szCs w:val="24"/>
        </w:rPr>
      </w:pPr>
      <w:r w:rsidRPr="00A50D1D">
        <w:rPr>
          <w:rFonts w:ascii="Times New Roman" w:hAnsi="Times New Roman" w:cs="Times New Roman"/>
          <w:b/>
          <w:sz w:val="24"/>
          <w:szCs w:val="24"/>
        </w:rPr>
        <w:t>2. Organizational Factors</w:t>
      </w:r>
    </w:p>
    <w:p w14:paraId="305D2B54" w14:textId="77777777" w:rsidR="008D0E39" w:rsidRPr="008D0E39" w:rsidRDefault="008D0E39" w:rsidP="008D0E39">
      <w:pPr>
        <w:spacing w:line="480" w:lineRule="auto"/>
        <w:jc w:val="both"/>
        <w:rPr>
          <w:rFonts w:ascii="Times New Roman" w:hAnsi="Times New Roman" w:cs="Times New Roman"/>
          <w:bCs/>
          <w:sz w:val="24"/>
          <w:szCs w:val="24"/>
        </w:rPr>
      </w:pPr>
      <w:r w:rsidRPr="00A50D1D">
        <w:rPr>
          <w:rFonts w:ascii="Times New Roman" w:hAnsi="Times New Roman" w:cs="Times New Roman"/>
          <w:b/>
          <w:sz w:val="24"/>
          <w:szCs w:val="24"/>
        </w:rPr>
        <w:t>Inadequate Safety Culture</w:t>
      </w:r>
      <w:r w:rsidRPr="008D0E39">
        <w:rPr>
          <w:rFonts w:ascii="Times New Roman" w:hAnsi="Times New Roman" w:cs="Times New Roman"/>
          <w:bCs/>
          <w:sz w:val="24"/>
          <w:szCs w:val="24"/>
        </w:rPr>
        <w:t>: A workplace culture that does not prioritize safety or fails to encourage reporting of unsafe conditions can lead to higher accident rates.</w:t>
      </w:r>
    </w:p>
    <w:p w14:paraId="0153F3EF" w14:textId="77777777" w:rsidR="008D0E39" w:rsidRPr="008D0E39" w:rsidRDefault="008D0E39" w:rsidP="008D0E39">
      <w:pPr>
        <w:spacing w:line="480" w:lineRule="auto"/>
        <w:jc w:val="both"/>
        <w:rPr>
          <w:rFonts w:ascii="Times New Roman" w:hAnsi="Times New Roman" w:cs="Times New Roman"/>
          <w:bCs/>
          <w:sz w:val="24"/>
          <w:szCs w:val="24"/>
        </w:rPr>
      </w:pPr>
      <w:r w:rsidRPr="00A50D1D">
        <w:rPr>
          <w:rFonts w:ascii="Times New Roman" w:hAnsi="Times New Roman" w:cs="Times New Roman"/>
          <w:b/>
          <w:sz w:val="24"/>
          <w:szCs w:val="24"/>
        </w:rPr>
        <w:t>Poor Supervision and Management</w:t>
      </w:r>
      <w:r w:rsidRPr="008D0E39">
        <w:rPr>
          <w:rFonts w:ascii="Times New Roman" w:hAnsi="Times New Roman" w:cs="Times New Roman"/>
          <w:bCs/>
          <w:sz w:val="24"/>
          <w:szCs w:val="24"/>
        </w:rPr>
        <w:t>: Lack of effective supervision can result in workers not following safety procedures. Management’s failure to enforce safety regulations and provide necessary resources also contributes to accidents.</w:t>
      </w:r>
    </w:p>
    <w:p w14:paraId="0CC1D711" w14:textId="77777777" w:rsidR="008D0E39" w:rsidRPr="008D0E39" w:rsidRDefault="008D0E39" w:rsidP="008D0E39">
      <w:pPr>
        <w:spacing w:line="480" w:lineRule="auto"/>
        <w:jc w:val="both"/>
        <w:rPr>
          <w:rFonts w:ascii="Times New Roman" w:hAnsi="Times New Roman" w:cs="Times New Roman"/>
          <w:bCs/>
          <w:sz w:val="24"/>
          <w:szCs w:val="24"/>
        </w:rPr>
      </w:pPr>
      <w:r w:rsidRPr="00A50D1D">
        <w:rPr>
          <w:rFonts w:ascii="Times New Roman" w:hAnsi="Times New Roman" w:cs="Times New Roman"/>
          <w:b/>
          <w:sz w:val="24"/>
          <w:szCs w:val="24"/>
        </w:rPr>
        <w:t>Insufficient Communication</w:t>
      </w:r>
      <w:r w:rsidRPr="008D0E39">
        <w:rPr>
          <w:rFonts w:ascii="Times New Roman" w:hAnsi="Times New Roman" w:cs="Times New Roman"/>
          <w:bCs/>
          <w:sz w:val="24"/>
          <w:szCs w:val="24"/>
        </w:rPr>
        <w:t>: Poor communication between workers, supervisors, and managers can lead to misunderstandings and uncoordinated actions, which can cause accidents.</w:t>
      </w:r>
    </w:p>
    <w:p w14:paraId="03646658" w14:textId="77777777" w:rsidR="008D0E39" w:rsidRPr="00A50D1D" w:rsidRDefault="008D0E39" w:rsidP="008D0E39">
      <w:pPr>
        <w:spacing w:line="480" w:lineRule="auto"/>
        <w:jc w:val="both"/>
        <w:rPr>
          <w:rFonts w:ascii="Times New Roman" w:hAnsi="Times New Roman" w:cs="Times New Roman"/>
          <w:b/>
          <w:sz w:val="24"/>
          <w:szCs w:val="24"/>
        </w:rPr>
      </w:pPr>
      <w:r w:rsidRPr="00A50D1D">
        <w:rPr>
          <w:rFonts w:ascii="Times New Roman" w:hAnsi="Times New Roman" w:cs="Times New Roman"/>
          <w:b/>
          <w:sz w:val="24"/>
          <w:szCs w:val="24"/>
        </w:rPr>
        <w:t>3. Environmental Factors</w:t>
      </w:r>
    </w:p>
    <w:p w14:paraId="3DB701AB" w14:textId="77777777" w:rsidR="008D0E39" w:rsidRPr="008D0E39" w:rsidRDefault="008D0E39" w:rsidP="008D0E39">
      <w:pPr>
        <w:spacing w:line="480" w:lineRule="auto"/>
        <w:jc w:val="both"/>
        <w:rPr>
          <w:rFonts w:ascii="Times New Roman" w:hAnsi="Times New Roman" w:cs="Times New Roman"/>
          <w:bCs/>
          <w:sz w:val="24"/>
          <w:szCs w:val="24"/>
        </w:rPr>
      </w:pPr>
      <w:r w:rsidRPr="00A50D1D">
        <w:rPr>
          <w:rFonts w:ascii="Times New Roman" w:hAnsi="Times New Roman" w:cs="Times New Roman"/>
          <w:b/>
          <w:sz w:val="24"/>
          <w:szCs w:val="24"/>
        </w:rPr>
        <w:t>Hazardous Site Conditions</w:t>
      </w:r>
      <w:r w:rsidRPr="008D0E39">
        <w:rPr>
          <w:rFonts w:ascii="Times New Roman" w:hAnsi="Times New Roman" w:cs="Times New Roman"/>
          <w:bCs/>
          <w:sz w:val="24"/>
          <w:szCs w:val="24"/>
        </w:rPr>
        <w:t>: Uneven terrain, cluttered workspaces, and poor housekeeping can create tripping and falling hazards.</w:t>
      </w:r>
    </w:p>
    <w:p w14:paraId="30C7C817" w14:textId="77777777" w:rsidR="008D0E39" w:rsidRPr="008D0E39" w:rsidRDefault="008D0E39" w:rsidP="008D0E39">
      <w:pPr>
        <w:spacing w:line="480" w:lineRule="auto"/>
        <w:jc w:val="both"/>
        <w:rPr>
          <w:rFonts w:ascii="Times New Roman" w:hAnsi="Times New Roman" w:cs="Times New Roman"/>
          <w:bCs/>
          <w:sz w:val="24"/>
          <w:szCs w:val="24"/>
        </w:rPr>
      </w:pPr>
      <w:r w:rsidRPr="00A50D1D">
        <w:rPr>
          <w:rFonts w:ascii="Times New Roman" w:hAnsi="Times New Roman" w:cs="Times New Roman"/>
          <w:b/>
          <w:sz w:val="24"/>
          <w:szCs w:val="24"/>
        </w:rPr>
        <w:t>Weather Conditions</w:t>
      </w:r>
      <w:r w:rsidRPr="008D0E39">
        <w:rPr>
          <w:rFonts w:ascii="Times New Roman" w:hAnsi="Times New Roman" w:cs="Times New Roman"/>
          <w:bCs/>
          <w:sz w:val="24"/>
          <w:szCs w:val="24"/>
        </w:rPr>
        <w:t>: Extreme weather, such as heavy rain, high winds, and extreme temperatures, can make working conditions dangerous and increase the risk of accidents.</w:t>
      </w:r>
    </w:p>
    <w:p w14:paraId="7B53D6BF" w14:textId="77777777" w:rsidR="008D0E39" w:rsidRPr="008D0E39" w:rsidRDefault="008D0E39" w:rsidP="008D0E39">
      <w:pPr>
        <w:spacing w:line="480" w:lineRule="auto"/>
        <w:jc w:val="both"/>
        <w:rPr>
          <w:rFonts w:ascii="Times New Roman" w:hAnsi="Times New Roman" w:cs="Times New Roman"/>
          <w:bCs/>
          <w:sz w:val="24"/>
          <w:szCs w:val="24"/>
        </w:rPr>
      </w:pPr>
      <w:r w:rsidRPr="00A50D1D">
        <w:rPr>
          <w:rFonts w:ascii="Times New Roman" w:hAnsi="Times New Roman" w:cs="Times New Roman"/>
          <w:b/>
          <w:sz w:val="24"/>
          <w:szCs w:val="24"/>
        </w:rPr>
        <w:t>Lighting</w:t>
      </w:r>
      <w:r w:rsidRPr="008D0E39">
        <w:rPr>
          <w:rFonts w:ascii="Times New Roman" w:hAnsi="Times New Roman" w:cs="Times New Roman"/>
          <w:bCs/>
          <w:sz w:val="24"/>
          <w:szCs w:val="24"/>
        </w:rPr>
        <w:t>: Insufficient lighting can impair visibility, making it difficult for workers to see hazards and perform tasks safely.</w:t>
      </w:r>
    </w:p>
    <w:p w14:paraId="5A6246A9" w14:textId="77777777" w:rsidR="008D0E39" w:rsidRPr="00A50D1D" w:rsidRDefault="008D0E39" w:rsidP="008D0E39">
      <w:pPr>
        <w:spacing w:line="480" w:lineRule="auto"/>
        <w:jc w:val="both"/>
        <w:rPr>
          <w:rFonts w:ascii="Times New Roman" w:hAnsi="Times New Roman" w:cs="Times New Roman"/>
          <w:b/>
          <w:sz w:val="24"/>
          <w:szCs w:val="24"/>
        </w:rPr>
      </w:pPr>
      <w:r w:rsidRPr="00A50D1D">
        <w:rPr>
          <w:rFonts w:ascii="Times New Roman" w:hAnsi="Times New Roman" w:cs="Times New Roman"/>
          <w:b/>
          <w:sz w:val="24"/>
          <w:szCs w:val="24"/>
        </w:rPr>
        <w:t>4. Equipment and Material Factors</w:t>
      </w:r>
    </w:p>
    <w:p w14:paraId="073DA32E" w14:textId="77777777" w:rsidR="008D0E39" w:rsidRPr="008D0E39" w:rsidRDefault="008D0E39" w:rsidP="008D0E39">
      <w:pPr>
        <w:spacing w:line="480" w:lineRule="auto"/>
        <w:jc w:val="both"/>
        <w:rPr>
          <w:rFonts w:ascii="Times New Roman" w:hAnsi="Times New Roman" w:cs="Times New Roman"/>
          <w:bCs/>
          <w:sz w:val="24"/>
          <w:szCs w:val="24"/>
        </w:rPr>
      </w:pPr>
      <w:r w:rsidRPr="00A50D1D">
        <w:rPr>
          <w:rFonts w:ascii="Times New Roman" w:hAnsi="Times New Roman" w:cs="Times New Roman"/>
          <w:b/>
          <w:sz w:val="24"/>
          <w:szCs w:val="24"/>
        </w:rPr>
        <w:t>Defective Equipment</w:t>
      </w:r>
      <w:r w:rsidRPr="008D0E39">
        <w:rPr>
          <w:rFonts w:ascii="Times New Roman" w:hAnsi="Times New Roman" w:cs="Times New Roman"/>
          <w:bCs/>
          <w:sz w:val="24"/>
          <w:szCs w:val="24"/>
        </w:rPr>
        <w:t>: Faulty or poorly maintained equipment can fail during use, leading to accidents.</w:t>
      </w:r>
    </w:p>
    <w:p w14:paraId="62A9D0C2" w14:textId="77777777" w:rsidR="008D0E39" w:rsidRPr="008D0E39" w:rsidRDefault="008D0E39" w:rsidP="008D0E39">
      <w:pPr>
        <w:spacing w:line="480" w:lineRule="auto"/>
        <w:jc w:val="both"/>
        <w:rPr>
          <w:rFonts w:ascii="Times New Roman" w:hAnsi="Times New Roman" w:cs="Times New Roman"/>
          <w:bCs/>
          <w:sz w:val="24"/>
          <w:szCs w:val="24"/>
        </w:rPr>
      </w:pPr>
      <w:r w:rsidRPr="00A50D1D">
        <w:rPr>
          <w:rFonts w:ascii="Times New Roman" w:hAnsi="Times New Roman" w:cs="Times New Roman"/>
          <w:b/>
          <w:sz w:val="24"/>
          <w:szCs w:val="24"/>
        </w:rPr>
        <w:t>Improper Use of Equipment</w:t>
      </w:r>
      <w:r w:rsidRPr="008D0E39">
        <w:rPr>
          <w:rFonts w:ascii="Times New Roman" w:hAnsi="Times New Roman" w:cs="Times New Roman"/>
          <w:bCs/>
          <w:sz w:val="24"/>
          <w:szCs w:val="24"/>
        </w:rPr>
        <w:t>: Using tools and machinery for purposes they are not designed for, or operating them without proper training, can result in accidents.</w:t>
      </w:r>
    </w:p>
    <w:p w14:paraId="27BA9365" w14:textId="77777777" w:rsidR="008D0E39" w:rsidRPr="008D0E39" w:rsidRDefault="008D0E39" w:rsidP="008D0E39">
      <w:pPr>
        <w:spacing w:line="480" w:lineRule="auto"/>
        <w:jc w:val="both"/>
        <w:rPr>
          <w:rFonts w:ascii="Times New Roman" w:hAnsi="Times New Roman" w:cs="Times New Roman"/>
          <w:bCs/>
          <w:sz w:val="24"/>
          <w:szCs w:val="24"/>
        </w:rPr>
      </w:pPr>
      <w:r w:rsidRPr="00A50D1D">
        <w:rPr>
          <w:rFonts w:ascii="Times New Roman" w:hAnsi="Times New Roman" w:cs="Times New Roman"/>
          <w:b/>
          <w:sz w:val="24"/>
          <w:szCs w:val="24"/>
        </w:rPr>
        <w:t>Unsafe Handling of Materials</w:t>
      </w:r>
      <w:r w:rsidRPr="008D0E39">
        <w:rPr>
          <w:rFonts w:ascii="Times New Roman" w:hAnsi="Times New Roman" w:cs="Times New Roman"/>
          <w:bCs/>
          <w:sz w:val="24"/>
          <w:szCs w:val="24"/>
        </w:rPr>
        <w:t>: Mishandling materials, such as lifting heavy loads incorrectly or not securing them properly, can lead to injuries.</w:t>
      </w:r>
    </w:p>
    <w:p w14:paraId="3BB55944" w14:textId="77777777" w:rsidR="008D0E39" w:rsidRPr="00A50D1D" w:rsidRDefault="008D0E39" w:rsidP="008D0E39">
      <w:pPr>
        <w:spacing w:line="480" w:lineRule="auto"/>
        <w:jc w:val="both"/>
        <w:rPr>
          <w:rFonts w:ascii="Times New Roman" w:hAnsi="Times New Roman" w:cs="Times New Roman"/>
          <w:b/>
          <w:sz w:val="24"/>
          <w:szCs w:val="24"/>
        </w:rPr>
      </w:pPr>
      <w:r w:rsidRPr="00A50D1D">
        <w:rPr>
          <w:rFonts w:ascii="Times New Roman" w:hAnsi="Times New Roman" w:cs="Times New Roman"/>
          <w:b/>
          <w:sz w:val="24"/>
          <w:szCs w:val="24"/>
        </w:rPr>
        <w:t>5. Procedural Factors</w:t>
      </w:r>
    </w:p>
    <w:p w14:paraId="372E5BCC" w14:textId="77777777" w:rsidR="008D0E39" w:rsidRPr="008D0E39" w:rsidRDefault="008D0E39" w:rsidP="008D0E39">
      <w:pPr>
        <w:spacing w:line="480" w:lineRule="auto"/>
        <w:jc w:val="both"/>
        <w:rPr>
          <w:rFonts w:ascii="Times New Roman" w:hAnsi="Times New Roman" w:cs="Times New Roman"/>
          <w:bCs/>
          <w:sz w:val="24"/>
          <w:szCs w:val="24"/>
        </w:rPr>
      </w:pPr>
      <w:r w:rsidRPr="008D0E39">
        <w:rPr>
          <w:rFonts w:ascii="Times New Roman" w:hAnsi="Times New Roman" w:cs="Times New Roman"/>
          <w:bCs/>
          <w:sz w:val="24"/>
          <w:szCs w:val="24"/>
        </w:rPr>
        <w:t>Non-compliance with Safety Procedures: Ignoring or violating established safety procedures increases the risk of accidents. This includes not wearing personal protective equipment (PPE), bypassing safety guards, and not following proper lockout/tagout procedures.</w:t>
      </w:r>
    </w:p>
    <w:p w14:paraId="08846FA3" w14:textId="77777777" w:rsidR="008D0E39" w:rsidRPr="008D0E39" w:rsidRDefault="008D0E39" w:rsidP="008D0E39">
      <w:pPr>
        <w:spacing w:line="480" w:lineRule="auto"/>
        <w:jc w:val="both"/>
        <w:rPr>
          <w:rFonts w:ascii="Times New Roman" w:hAnsi="Times New Roman" w:cs="Times New Roman"/>
          <w:bCs/>
          <w:sz w:val="24"/>
          <w:szCs w:val="24"/>
        </w:rPr>
      </w:pPr>
      <w:r w:rsidRPr="00A50D1D">
        <w:rPr>
          <w:rFonts w:ascii="Times New Roman" w:hAnsi="Times New Roman" w:cs="Times New Roman"/>
          <w:b/>
          <w:sz w:val="24"/>
          <w:szCs w:val="24"/>
        </w:rPr>
        <w:t>Inadequate Risk Assessment</w:t>
      </w:r>
      <w:r w:rsidRPr="008D0E39">
        <w:rPr>
          <w:rFonts w:ascii="Times New Roman" w:hAnsi="Times New Roman" w:cs="Times New Roman"/>
          <w:bCs/>
          <w:sz w:val="24"/>
          <w:szCs w:val="24"/>
        </w:rPr>
        <w:t>: Failing to conduct thorough risk assessments before starting a job can leave potential hazards unaddressed.</w:t>
      </w:r>
    </w:p>
    <w:p w14:paraId="5BBB817A" w14:textId="77777777" w:rsidR="008D0E39" w:rsidRPr="008D0E39" w:rsidRDefault="008D0E39" w:rsidP="008D0E39">
      <w:pPr>
        <w:spacing w:line="480" w:lineRule="auto"/>
        <w:jc w:val="both"/>
        <w:rPr>
          <w:rFonts w:ascii="Times New Roman" w:hAnsi="Times New Roman" w:cs="Times New Roman"/>
          <w:bCs/>
          <w:sz w:val="24"/>
          <w:szCs w:val="24"/>
        </w:rPr>
      </w:pPr>
      <w:r w:rsidRPr="00A50D1D">
        <w:rPr>
          <w:rFonts w:ascii="Times New Roman" w:hAnsi="Times New Roman" w:cs="Times New Roman"/>
          <w:b/>
          <w:sz w:val="24"/>
          <w:szCs w:val="24"/>
        </w:rPr>
        <w:t>Improper Planning and Scheduling</w:t>
      </w:r>
      <w:r w:rsidRPr="008D0E39">
        <w:rPr>
          <w:rFonts w:ascii="Times New Roman" w:hAnsi="Times New Roman" w:cs="Times New Roman"/>
          <w:bCs/>
          <w:sz w:val="24"/>
          <w:szCs w:val="24"/>
        </w:rPr>
        <w:t>: Poor planning and unrealistic deadlines can pressure workers to rush tasks, leading to unsafe practices and accidents.</w:t>
      </w:r>
    </w:p>
    <w:p w14:paraId="4363072D" w14:textId="77777777" w:rsidR="008D0E39" w:rsidRPr="00A50D1D" w:rsidRDefault="008D0E39" w:rsidP="008D0E39">
      <w:pPr>
        <w:spacing w:line="480" w:lineRule="auto"/>
        <w:jc w:val="both"/>
        <w:rPr>
          <w:rFonts w:ascii="Times New Roman" w:hAnsi="Times New Roman" w:cs="Times New Roman"/>
          <w:b/>
          <w:sz w:val="24"/>
          <w:szCs w:val="24"/>
        </w:rPr>
      </w:pPr>
      <w:r w:rsidRPr="00A50D1D">
        <w:rPr>
          <w:rFonts w:ascii="Times New Roman" w:hAnsi="Times New Roman" w:cs="Times New Roman"/>
          <w:b/>
          <w:sz w:val="24"/>
          <w:szCs w:val="24"/>
        </w:rPr>
        <w:t>6. Psychosocial Factors</w:t>
      </w:r>
    </w:p>
    <w:p w14:paraId="49172BBA" w14:textId="77777777" w:rsidR="008D0E39" w:rsidRPr="008D0E39" w:rsidRDefault="008D0E39" w:rsidP="008D0E39">
      <w:pPr>
        <w:spacing w:line="480" w:lineRule="auto"/>
        <w:jc w:val="both"/>
        <w:rPr>
          <w:rFonts w:ascii="Times New Roman" w:hAnsi="Times New Roman" w:cs="Times New Roman"/>
          <w:bCs/>
          <w:sz w:val="24"/>
          <w:szCs w:val="24"/>
        </w:rPr>
      </w:pPr>
      <w:r w:rsidRPr="00A50D1D">
        <w:rPr>
          <w:rFonts w:ascii="Times New Roman" w:hAnsi="Times New Roman" w:cs="Times New Roman"/>
          <w:b/>
          <w:sz w:val="24"/>
          <w:szCs w:val="24"/>
        </w:rPr>
        <w:t>Pressure to Complete Work</w:t>
      </w:r>
      <w:r w:rsidRPr="008D0E39">
        <w:rPr>
          <w:rFonts w:ascii="Times New Roman" w:hAnsi="Times New Roman" w:cs="Times New Roman"/>
          <w:bCs/>
          <w:sz w:val="24"/>
          <w:szCs w:val="24"/>
        </w:rPr>
        <w:t>: Tight deadlines and high productivity demands can push workers to cut corners and take risks.</w:t>
      </w:r>
    </w:p>
    <w:p w14:paraId="18F56B5E" w14:textId="77777777" w:rsidR="008D0E39" w:rsidRPr="008D0E39" w:rsidRDefault="008D0E39" w:rsidP="008D0E39">
      <w:pPr>
        <w:spacing w:line="480" w:lineRule="auto"/>
        <w:jc w:val="both"/>
        <w:rPr>
          <w:rFonts w:ascii="Times New Roman" w:hAnsi="Times New Roman" w:cs="Times New Roman"/>
          <w:bCs/>
          <w:sz w:val="24"/>
          <w:szCs w:val="24"/>
        </w:rPr>
      </w:pPr>
      <w:r w:rsidRPr="00A50D1D">
        <w:rPr>
          <w:rFonts w:ascii="Times New Roman" w:hAnsi="Times New Roman" w:cs="Times New Roman"/>
          <w:b/>
          <w:sz w:val="24"/>
          <w:szCs w:val="24"/>
        </w:rPr>
        <w:t>Worker Behavior and Attitudes</w:t>
      </w:r>
      <w:r w:rsidRPr="008D0E39">
        <w:rPr>
          <w:rFonts w:ascii="Times New Roman" w:hAnsi="Times New Roman" w:cs="Times New Roman"/>
          <w:bCs/>
          <w:sz w:val="24"/>
          <w:szCs w:val="24"/>
        </w:rPr>
        <w:t>: Workers’ attitudes towards safety, including overconfidence and disregard for rules, can impact their behavior and increase the risk of accidents.</w:t>
      </w:r>
    </w:p>
    <w:p w14:paraId="1A24C519" w14:textId="77777777" w:rsidR="008D0E39" w:rsidRPr="00A50D1D" w:rsidRDefault="008D0E39" w:rsidP="008D0E39">
      <w:pPr>
        <w:spacing w:line="480" w:lineRule="auto"/>
        <w:jc w:val="both"/>
        <w:rPr>
          <w:rFonts w:ascii="Times New Roman" w:hAnsi="Times New Roman" w:cs="Times New Roman"/>
          <w:b/>
          <w:sz w:val="24"/>
          <w:szCs w:val="24"/>
        </w:rPr>
      </w:pPr>
      <w:r w:rsidRPr="00A50D1D">
        <w:rPr>
          <w:rFonts w:ascii="Times New Roman" w:hAnsi="Times New Roman" w:cs="Times New Roman"/>
          <w:b/>
          <w:sz w:val="24"/>
          <w:szCs w:val="24"/>
        </w:rPr>
        <w:t>7. Regulatory and Compliance Factors</w:t>
      </w:r>
    </w:p>
    <w:p w14:paraId="0FAA22A8" w14:textId="77777777" w:rsidR="008D0E39" w:rsidRPr="008D0E39" w:rsidRDefault="008D0E39" w:rsidP="008D0E39">
      <w:pPr>
        <w:spacing w:line="480" w:lineRule="auto"/>
        <w:jc w:val="both"/>
        <w:rPr>
          <w:rFonts w:ascii="Times New Roman" w:hAnsi="Times New Roman" w:cs="Times New Roman"/>
          <w:bCs/>
          <w:sz w:val="24"/>
          <w:szCs w:val="24"/>
        </w:rPr>
      </w:pPr>
      <w:r w:rsidRPr="00A50D1D">
        <w:rPr>
          <w:rFonts w:ascii="Times New Roman" w:hAnsi="Times New Roman" w:cs="Times New Roman"/>
          <w:b/>
          <w:sz w:val="24"/>
          <w:szCs w:val="24"/>
        </w:rPr>
        <w:t>Lack of Enforcement</w:t>
      </w:r>
      <w:r w:rsidRPr="008D0E39">
        <w:rPr>
          <w:rFonts w:ascii="Times New Roman" w:hAnsi="Times New Roman" w:cs="Times New Roman"/>
          <w:bCs/>
          <w:sz w:val="24"/>
          <w:szCs w:val="24"/>
        </w:rPr>
        <w:t>: Weak enforcement of safety regulations and labor laws can result in non-compliance by employers, leading to unsafe working conditions.</w:t>
      </w:r>
    </w:p>
    <w:p w14:paraId="46614343" w14:textId="343C2E54" w:rsidR="006317DF" w:rsidRPr="00AF22E5" w:rsidRDefault="008D0E39" w:rsidP="00A50D1D">
      <w:pPr>
        <w:spacing w:line="480" w:lineRule="auto"/>
        <w:jc w:val="both"/>
        <w:rPr>
          <w:rFonts w:ascii="Times New Roman" w:hAnsi="Times New Roman" w:cs="Times New Roman"/>
          <w:bCs/>
          <w:sz w:val="24"/>
          <w:szCs w:val="24"/>
        </w:rPr>
      </w:pPr>
      <w:r w:rsidRPr="00A50D1D">
        <w:rPr>
          <w:rFonts w:ascii="Times New Roman" w:hAnsi="Times New Roman" w:cs="Times New Roman"/>
          <w:b/>
          <w:sz w:val="24"/>
          <w:szCs w:val="24"/>
        </w:rPr>
        <w:t>Inadequate Regulatory Framework</w:t>
      </w:r>
      <w:r w:rsidRPr="008D0E39">
        <w:rPr>
          <w:rFonts w:ascii="Times New Roman" w:hAnsi="Times New Roman" w:cs="Times New Roman"/>
          <w:bCs/>
          <w:sz w:val="24"/>
          <w:szCs w:val="24"/>
        </w:rPr>
        <w:t>: Insufficient or outdated regulations may fail to address current safety challenges on construction sites</w:t>
      </w:r>
    </w:p>
    <w:p w14:paraId="7776ACC5" w14:textId="5A264198" w:rsidR="001B1224" w:rsidRPr="00AF22E5" w:rsidRDefault="006317DF" w:rsidP="00D16F19">
      <w:pPr>
        <w:pStyle w:val="Heading2"/>
        <w:jc w:val="both"/>
        <w:rPr>
          <w:rFonts w:ascii="Times New Roman" w:hAnsi="Times New Roman" w:cs="Times New Roman"/>
          <w:b/>
          <w:bCs/>
          <w:color w:val="auto"/>
          <w:sz w:val="24"/>
          <w:szCs w:val="24"/>
        </w:rPr>
      </w:pPr>
      <w:bookmarkStart w:id="35" w:name="_Toc167399237"/>
      <w:r w:rsidRPr="00AF22E5">
        <w:rPr>
          <w:rFonts w:ascii="Times New Roman" w:hAnsi="Times New Roman" w:cs="Times New Roman"/>
          <w:b/>
          <w:bCs/>
          <w:color w:val="auto"/>
          <w:sz w:val="24"/>
          <w:szCs w:val="24"/>
        </w:rPr>
        <w:t>The Relative Risks of Migrant Workers in Construction Industry</w:t>
      </w:r>
      <w:bookmarkEnd w:id="35"/>
    </w:p>
    <w:p w14:paraId="79B0D783" w14:textId="337D6474" w:rsidR="00AA1796" w:rsidRPr="00AF22E5" w:rsidRDefault="00781A7F"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Due to disparities in wage levels and a labor shortage, the number of migrant workers is rising globally as national economic conditions diverge. Since they are some of the most vulnerable migrant workers in society, these migrant workers are the subject of investigations</w:t>
      </w:r>
      <w:sdt>
        <w:sdtPr>
          <w:rPr>
            <w:rFonts w:ascii="Times New Roman" w:hAnsi="Times New Roman" w:cs="Times New Roman"/>
            <w:sz w:val="24"/>
            <w:szCs w:val="24"/>
          </w:rPr>
          <w:id w:val="-1259439523"/>
          <w:citation/>
        </w:sdtPr>
        <w:sdtEndPr/>
        <w:sdtContent>
          <w:r w:rsidR="001F0AA1" w:rsidRPr="00AF22E5">
            <w:rPr>
              <w:rFonts w:ascii="Times New Roman" w:hAnsi="Times New Roman" w:cs="Times New Roman"/>
              <w:sz w:val="24"/>
              <w:szCs w:val="24"/>
            </w:rPr>
            <w:fldChar w:fldCharType="begin"/>
          </w:r>
          <w:r w:rsidR="001F0AA1" w:rsidRPr="00AF22E5">
            <w:rPr>
              <w:rFonts w:ascii="Times New Roman" w:hAnsi="Times New Roman" w:cs="Times New Roman"/>
              <w:sz w:val="24"/>
              <w:szCs w:val="24"/>
            </w:rPr>
            <w:instrText xml:space="preserve"> CITATION JiM20 \l 1033 </w:instrText>
          </w:r>
          <w:r w:rsidR="001F0AA1" w:rsidRPr="00AF22E5">
            <w:rPr>
              <w:rFonts w:ascii="Times New Roman" w:hAnsi="Times New Roman" w:cs="Times New Roman"/>
              <w:sz w:val="24"/>
              <w:szCs w:val="24"/>
            </w:rPr>
            <w:fldChar w:fldCharType="separate"/>
          </w:r>
          <w:r w:rsidR="00E15076">
            <w:rPr>
              <w:rFonts w:ascii="Times New Roman" w:hAnsi="Times New Roman" w:cs="Times New Roman"/>
              <w:noProof/>
              <w:sz w:val="24"/>
              <w:szCs w:val="24"/>
            </w:rPr>
            <w:t xml:space="preserve"> </w:t>
          </w:r>
          <w:r w:rsidR="00E15076" w:rsidRPr="00E15076">
            <w:rPr>
              <w:rFonts w:ascii="Times New Roman" w:hAnsi="Times New Roman" w:cs="Times New Roman"/>
              <w:noProof/>
              <w:sz w:val="24"/>
              <w:szCs w:val="24"/>
            </w:rPr>
            <w:t>(Ji-Myong Kim, 2020)</w:t>
          </w:r>
          <w:r w:rsidR="001F0AA1" w:rsidRPr="00AF22E5">
            <w:rPr>
              <w:rFonts w:ascii="Times New Roman" w:hAnsi="Times New Roman" w:cs="Times New Roman"/>
              <w:sz w:val="24"/>
              <w:szCs w:val="24"/>
            </w:rPr>
            <w:fldChar w:fldCharType="end"/>
          </w:r>
        </w:sdtContent>
      </w:sdt>
      <w:r w:rsidRPr="00AF22E5">
        <w:rPr>
          <w:rFonts w:ascii="Times New Roman" w:hAnsi="Times New Roman" w:cs="Times New Roman"/>
          <w:sz w:val="24"/>
          <w:szCs w:val="24"/>
        </w:rPr>
        <w:t xml:space="preserve">. Previous studies have revealed that </w:t>
      </w:r>
      <w:r w:rsidR="00F63F07" w:rsidRPr="00AF22E5">
        <w:rPr>
          <w:rFonts w:ascii="Times New Roman" w:hAnsi="Times New Roman" w:cs="Times New Roman"/>
          <w:sz w:val="24"/>
          <w:szCs w:val="24"/>
        </w:rPr>
        <w:t xml:space="preserve">there were notable differences in the safety accident severity between migrant and non-migrant construction workers, with the former having a 2.2% higher rate than the latter. </w:t>
      </w:r>
    </w:p>
    <w:p w14:paraId="3BEB4212" w14:textId="75977988" w:rsidR="00F63F07" w:rsidRPr="00AF22E5" w:rsidRDefault="00B008C5" w:rsidP="00D16F19">
      <w:pPr>
        <w:pStyle w:val="Heading2"/>
        <w:jc w:val="both"/>
        <w:rPr>
          <w:rFonts w:ascii="Times New Roman" w:hAnsi="Times New Roman" w:cs="Times New Roman"/>
          <w:b/>
          <w:bCs/>
          <w:color w:val="auto"/>
          <w:sz w:val="24"/>
          <w:szCs w:val="24"/>
        </w:rPr>
      </w:pPr>
      <w:bookmarkStart w:id="36" w:name="_Toc167399238"/>
      <w:r w:rsidRPr="00AF22E5">
        <w:rPr>
          <w:rFonts w:ascii="Times New Roman" w:hAnsi="Times New Roman" w:cs="Times New Roman"/>
          <w:b/>
          <w:bCs/>
          <w:color w:val="auto"/>
          <w:sz w:val="24"/>
          <w:szCs w:val="24"/>
        </w:rPr>
        <w:t xml:space="preserve">The </w:t>
      </w:r>
      <w:r w:rsidR="00CD4B73" w:rsidRPr="00AF22E5">
        <w:rPr>
          <w:rFonts w:ascii="Times New Roman" w:hAnsi="Times New Roman" w:cs="Times New Roman"/>
          <w:b/>
          <w:bCs/>
          <w:color w:val="auto"/>
          <w:sz w:val="24"/>
          <w:szCs w:val="24"/>
        </w:rPr>
        <w:t xml:space="preserve">occupational </w:t>
      </w:r>
      <w:r w:rsidRPr="00AF22E5">
        <w:rPr>
          <w:rFonts w:ascii="Times New Roman" w:hAnsi="Times New Roman" w:cs="Times New Roman"/>
          <w:b/>
          <w:bCs/>
          <w:color w:val="auto"/>
          <w:sz w:val="24"/>
          <w:szCs w:val="24"/>
        </w:rPr>
        <w:t xml:space="preserve">health </w:t>
      </w:r>
      <w:r w:rsidR="00CD4B73" w:rsidRPr="00AF22E5">
        <w:rPr>
          <w:rFonts w:ascii="Times New Roman" w:hAnsi="Times New Roman" w:cs="Times New Roman"/>
          <w:b/>
          <w:bCs/>
          <w:color w:val="auto"/>
          <w:sz w:val="24"/>
          <w:szCs w:val="24"/>
        </w:rPr>
        <w:t xml:space="preserve">and safety </w:t>
      </w:r>
      <w:r w:rsidRPr="00AF22E5">
        <w:rPr>
          <w:rFonts w:ascii="Times New Roman" w:hAnsi="Times New Roman" w:cs="Times New Roman"/>
          <w:b/>
          <w:bCs/>
          <w:color w:val="auto"/>
          <w:sz w:val="24"/>
          <w:szCs w:val="24"/>
        </w:rPr>
        <w:t xml:space="preserve">of </w:t>
      </w:r>
      <w:r w:rsidR="00A01F67" w:rsidRPr="00AF22E5">
        <w:rPr>
          <w:rFonts w:ascii="Times New Roman" w:hAnsi="Times New Roman" w:cs="Times New Roman"/>
          <w:b/>
          <w:bCs/>
          <w:color w:val="auto"/>
          <w:sz w:val="24"/>
          <w:szCs w:val="24"/>
        </w:rPr>
        <w:t xml:space="preserve">Construction </w:t>
      </w:r>
      <w:r w:rsidRPr="00AF22E5">
        <w:rPr>
          <w:rFonts w:ascii="Times New Roman" w:hAnsi="Times New Roman" w:cs="Times New Roman"/>
          <w:b/>
          <w:bCs/>
          <w:color w:val="auto"/>
          <w:sz w:val="24"/>
          <w:szCs w:val="24"/>
        </w:rPr>
        <w:t>migrant worker in gulf nations:</w:t>
      </w:r>
      <w:bookmarkEnd w:id="36"/>
    </w:p>
    <w:p w14:paraId="4AAB45D0" w14:textId="33D6C5E4" w:rsidR="00A01F67" w:rsidRPr="00AF22E5" w:rsidRDefault="00686BFF"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The Arab Gulf states—the United Arab Emirates, Bahrain, Saudi Arabia, Oman, Qatar, and Kuwait—are home to about 30 million migrant workers. Approximately 80% of them are from poorer nations in Asia and Africa and work in low-paying industries like construction, hospitality, and domestic work</w:t>
      </w:r>
      <w:sdt>
        <w:sdtPr>
          <w:rPr>
            <w:rFonts w:ascii="Times New Roman" w:hAnsi="Times New Roman" w:cs="Times New Roman"/>
            <w:sz w:val="24"/>
            <w:szCs w:val="24"/>
          </w:rPr>
          <w:id w:val="1959067685"/>
          <w:citation/>
        </w:sdtPr>
        <w:sdtEndPr/>
        <w:sdtContent>
          <w:r w:rsidR="001F0AA1" w:rsidRPr="00AF22E5">
            <w:rPr>
              <w:rFonts w:ascii="Times New Roman" w:hAnsi="Times New Roman" w:cs="Times New Roman"/>
              <w:sz w:val="24"/>
              <w:szCs w:val="24"/>
            </w:rPr>
            <w:fldChar w:fldCharType="begin"/>
          </w:r>
          <w:r w:rsidR="001F0AA1" w:rsidRPr="00AF22E5">
            <w:rPr>
              <w:rFonts w:ascii="Times New Roman" w:hAnsi="Times New Roman" w:cs="Times New Roman"/>
              <w:sz w:val="24"/>
              <w:szCs w:val="24"/>
            </w:rPr>
            <w:instrText xml:space="preserve"> CITATION Sal18 \l 1033 </w:instrText>
          </w:r>
          <w:r w:rsidR="001F0AA1" w:rsidRPr="00AF22E5">
            <w:rPr>
              <w:rFonts w:ascii="Times New Roman" w:hAnsi="Times New Roman" w:cs="Times New Roman"/>
              <w:sz w:val="24"/>
              <w:szCs w:val="24"/>
            </w:rPr>
            <w:fldChar w:fldCharType="separate"/>
          </w:r>
          <w:r w:rsidR="00E15076">
            <w:rPr>
              <w:rFonts w:ascii="Times New Roman" w:hAnsi="Times New Roman" w:cs="Times New Roman"/>
              <w:noProof/>
              <w:sz w:val="24"/>
              <w:szCs w:val="24"/>
            </w:rPr>
            <w:t xml:space="preserve"> </w:t>
          </w:r>
          <w:r w:rsidR="00E15076" w:rsidRPr="00E15076">
            <w:rPr>
              <w:rFonts w:ascii="Times New Roman" w:hAnsi="Times New Roman" w:cs="Times New Roman"/>
              <w:noProof/>
              <w:sz w:val="24"/>
              <w:szCs w:val="24"/>
            </w:rPr>
            <w:t>(Sally C. Moyce, 2018)</w:t>
          </w:r>
          <w:r w:rsidR="001F0AA1" w:rsidRPr="00AF22E5">
            <w:rPr>
              <w:rFonts w:ascii="Times New Roman" w:hAnsi="Times New Roman" w:cs="Times New Roman"/>
              <w:sz w:val="24"/>
              <w:szCs w:val="24"/>
            </w:rPr>
            <w:fldChar w:fldCharType="end"/>
          </w:r>
        </w:sdtContent>
      </w:sdt>
      <w:r w:rsidRPr="00AF22E5">
        <w:rPr>
          <w:rFonts w:ascii="Times New Roman" w:hAnsi="Times New Roman" w:cs="Times New Roman"/>
          <w:sz w:val="24"/>
          <w:szCs w:val="24"/>
        </w:rPr>
        <w:t>.</w:t>
      </w:r>
      <w:r w:rsidR="00F047A3" w:rsidRPr="00AF22E5">
        <w:rPr>
          <w:rFonts w:ascii="Times New Roman" w:hAnsi="Times New Roman" w:cs="Times New Roman"/>
          <w:sz w:val="24"/>
          <w:szCs w:val="24"/>
        </w:rPr>
        <w:t xml:space="preserve"> </w:t>
      </w:r>
      <w:r w:rsidR="00D07A30" w:rsidRPr="00AF22E5">
        <w:rPr>
          <w:rFonts w:ascii="Times New Roman" w:hAnsi="Times New Roman" w:cs="Times New Roman"/>
          <w:sz w:val="24"/>
          <w:szCs w:val="24"/>
        </w:rPr>
        <w:t xml:space="preserve"> Many health risks are present for low-paid migrant workers in the Gulf, such as air pollution, heat and humidity, abusive and overworked working conditions, inadequate occupational health and safety procedures, psychological stress, and hypertension.</w:t>
      </w:r>
    </w:p>
    <w:p w14:paraId="7E1F1FF1" w14:textId="77777777" w:rsidR="00C84139" w:rsidRPr="00AF22E5" w:rsidRDefault="00C84139"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Human rights organizations have reported that up to 10,000 migrant workers from south and south-east Asia pass away in the Gulf each year.  According to the report, over half of the deaths are unaccounted for and are typically attributed to "natural causes" or "cardiac arrest." However, Gulf states are not adequately looking into the reasons behind the high death toll of migrant workers.</w:t>
      </w:r>
    </w:p>
    <w:p w14:paraId="491C7AD8" w14:textId="660237AF" w:rsidR="00C84139" w:rsidRDefault="00C84139"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w:t>
      </w:r>
    </w:p>
    <w:p w14:paraId="379BC411" w14:textId="77777777" w:rsidR="0045043C" w:rsidRDefault="0045043C" w:rsidP="00D16F19">
      <w:pPr>
        <w:spacing w:line="480" w:lineRule="auto"/>
        <w:jc w:val="both"/>
        <w:rPr>
          <w:rFonts w:ascii="Times New Roman" w:hAnsi="Times New Roman" w:cs="Times New Roman"/>
          <w:sz w:val="24"/>
          <w:szCs w:val="24"/>
        </w:rPr>
      </w:pPr>
    </w:p>
    <w:p w14:paraId="1CA24A73" w14:textId="77777777" w:rsidR="0045043C" w:rsidRDefault="0045043C" w:rsidP="00D16F19">
      <w:pPr>
        <w:spacing w:line="480" w:lineRule="auto"/>
        <w:jc w:val="both"/>
        <w:rPr>
          <w:rFonts w:ascii="Times New Roman" w:hAnsi="Times New Roman" w:cs="Times New Roman"/>
          <w:sz w:val="24"/>
          <w:szCs w:val="24"/>
        </w:rPr>
      </w:pPr>
    </w:p>
    <w:p w14:paraId="68CEF8A9" w14:textId="77777777" w:rsidR="0045043C" w:rsidRDefault="0045043C" w:rsidP="00D16F19">
      <w:pPr>
        <w:spacing w:line="480" w:lineRule="auto"/>
        <w:jc w:val="both"/>
        <w:rPr>
          <w:rFonts w:ascii="Times New Roman" w:hAnsi="Times New Roman" w:cs="Times New Roman"/>
          <w:sz w:val="24"/>
          <w:szCs w:val="24"/>
        </w:rPr>
      </w:pPr>
    </w:p>
    <w:p w14:paraId="47DDDF8C" w14:textId="77777777" w:rsidR="0045043C" w:rsidRDefault="0045043C" w:rsidP="00D16F19">
      <w:pPr>
        <w:spacing w:line="480" w:lineRule="auto"/>
        <w:jc w:val="both"/>
        <w:rPr>
          <w:rFonts w:ascii="Times New Roman" w:hAnsi="Times New Roman" w:cs="Times New Roman"/>
          <w:sz w:val="24"/>
          <w:szCs w:val="24"/>
        </w:rPr>
      </w:pPr>
    </w:p>
    <w:p w14:paraId="181CBB90" w14:textId="77777777" w:rsidR="0045043C" w:rsidRDefault="0045043C" w:rsidP="00D16F19">
      <w:pPr>
        <w:spacing w:line="480" w:lineRule="auto"/>
        <w:jc w:val="both"/>
        <w:rPr>
          <w:rFonts w:ascii="Times New Roman" w:hAnsi="Times New Roman" w:cs="Times New Roman"/>
          <w:sz w:val="24"/>
          <w:szCs w:val="24"/>
        </w:rPr>
      </w:pPr>
    </w:p>
    <w:p w14:paraId="39F15096" w14:textId="77777777" w:rsidR="0045043C" w:rsidRDefault="0045043C" w:rsidP="00D16F19">
      <w:pPr>
        <w:spacing w:line="480" w:lineRule="auto"/>
        <w:jc w:val="both"/>
        <w:rPr>
          <w:rFonts w:ascii="Times New Roman" w:hAnsi="Times New Roman" w:cs="Times New Roman"/>
          <w:sz w:val="24"/>
          <w:szCs w:val="24"/>
        </w:rPr>
      </w:pPr>
    </w:p>
    <w:p w14:paraId="0A2E76BB" w14:textId="77777777" w:rsidR="0045043C" w:rsidRPr="00AF22E5" w:rsidRDefault="0045043C" w:rsidP="00D16F19">
      <w:pPr>
        <w:spacing w:line="480" w:lineRule="auto"/>
        <w:jc w:val="both"/>
        <w:rPr>
          <w:rFonts w:ascii="Times New Roman" w:hAnsi="Times New Roman" w:cs="Times New Roman"/>
          <w:sz w:val="24"/>
          <w:szCs w:val="24"/>
        </w:rPr>
      </w:pPr>
    </w:p>
    <w:p w14:paraId="3A0188F0" w14:textId="77777777" w:rsidR="00686BFF" w:rsidRPr="00AF22E5" w:rsidRDefault="00686BFF" w:rsidP="00D16F19">
      <w:pPr>
        <w:spacing w:line="480" w:lineRule="auto"/>
        <w:jc w:val="both"/>
        <w:rPr>
          <w:rFonts w:ascii="Times New Roman" w:hAnsi="Times New Roman" w:cs="Times New Roman"/>
          <w:sz w:val="24"/>
          <w:szCs w:val="24"/>
        </w:rPr>
      </w:pPr>
    </w:p>
    <w:p w14:paraId="7F50B135" w14:textId="28D0431B" w:rsidR="00B008C5" w:rsidRPr="00AF22E5" w:rsidRDefault="0054382B" w:rsidP="00D16F19">
      <w:pPr>
        <w:pStyle w:val="Heading2"/>
        <w:jc w:val="both"/>
        <w:rPr>
          <w:rFonts w:ascii="Times New Roman" w:hAnsi="Times New Roman" w:cs="Times New Roman"/>
          <w:b/>
          <w:bCs/>
          <w:color w:val="auto"/>
          <w:sz w:val="24"/>
          <w:szCs w:val="24"/>
        </w:rPr>
      </w:pPr>
      <w:bookmarkStart w:id="37" w:name="_Toc167399239"/>
      <w:r w:rsidRPr="00AF22E5">
        <w:rPr>
          <w:rFonts w:ascii="Times New Roman" w:hAnsi="Times New Roman" w:cs="Times New Roman"/>
          <w:b/>
          <w:bCs/>
          <w:color w:val="auto"/>
          <w:sz w:val="24"/>
          <w:szCs w:val="24"/>
        </w:rPr>
        <w:t>Previous researches on Challenges of migrants:</w:t>
      </w:r>
      <w:bookmarkEnd w:id="37"/>
    </w:p>
    <w:p w14:paraId="600E02D2" w14:textId="00379ACB" w:rsidR="004E0CF2" w:rsidRPr="00AF22E5" w:rsidRDefault="008D41AD" w:rsidP="00D16F19">
      <w:pPr>
        <w:jc w:val="both"/>
        <w:rPr>
          <w:rFonts w:ascii="Times New Roman" w:hAnsi="Times New Roman" w:cs="Times New Roman"/>
          <w:sz w:val="24"/>
          <w:szCs w:val="24"/>
        </w:rPr>
      </w:pPr>
      <w:r w:rsidRPr="00AF22E5">
        <w:rPr>
          <w:rFonts w:ascii="Times New Roman" w:hAnsi="Times New Roman" w:cs="Times New Roman"/>
          <w:sz w:val="24"/>
          <w:szCs w:val="24"/>
        </w:rPr>
        <w:t>Table 2.1:</w:t>
      </w:r>
    </w:p>
    <w:p w14:paraId="560280DE" w14:textId="77777777" w:rsidR="00AD00A7" w:rsidRPr="00AF22E5" w:rsidRDefault="00AD00A7" w:rsidP="00D16F19">
      <w:pPr>
        <w:jc w:val="both"/>
        <w:rPr>
          <w:rFonts w:ascii="Times New Roman" w:hAnsi="Times New Roman" w:cs="Times New Roman"/>
          <w:sz w:val="24"/>
          <w:szCs w:val="24"/>
        </w:rPr>
      </w:pPr>
    </w:p>
    <w:p w14:paraId="3760163C" w14:textId="7C885502" w:rsidR="0054382B" w:rsidRPr="00AF22E5" w:rsidRDefault="0054382B" w:rsidP="00D16F19">
      <w:pPr>
        <w:jc w:val="both"/>
        <w:rPr>
          <w:rFonts w:ascii="Times New Roman" w:hAnsi="Times New Roman" w:cs="Times New Roman"/>
          <w:sz w:val="24"/>
          <w:szCs w:val="24"/>
        </w:rPr>
      </w:pPr>
      <w:r w:rsidRPr="00AF22E5">
        <w:rPr>
          <w:rFonts w:ascii="Times New Roman" w:hAnsi="Times New Roman" w:cs="Times New Roman"/>
          <w:noProof/>
          <w:sz w:val="24"/>
          <w:szCs w:val="24"/>
        </w:rPr>
        <w:drawing>
          <wp:inline distT="0" distB="0" distL="0" distR="0" wp14:anchorId="15322D1C" wp14:editId="57CBD1FD">
            <wp:extent cx="7364911" cy="6688182"/>
            <wp:effectExtent l="0" t="0" r="7620" b="0"/>
            <wp:docPr id="2038913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69284" cy="6692153"/>
                    </a:xfrm>
                    <a:prstGeom prst="rect">
                      <a:avLst/>
                    </a:prstGeom>
                    <a:noFill/>
                  </pic:spPr>
                </pic:pic>
              </a:graphicData>
            </a:graphic>
          </wp:inline>
        </w:drawing>
      </w:r>
    </w:p>
    <w:p w14:paraId="52BFA48D" w14:textId="77777777" w:rsidR="006317DF" w:rsidRPr="00AF22E5" w:rsidRDefault="006317DF" w:rsidP="00D16F19">
      <w:pPr>
        <w:spacing w:line="480" w:lineRule="auto"/>
        <w:jc w:val="both"/>
        <w:rPr>
          <w:rFonts w:ascii="Times New Roman" w:hAnsi="Times New Roman" w:cs="Times New Roman"/>
          <w:sz w:val="24"/>
          <w:szCs w:val="24"/>
        </w:rPr>
      </w:pPr>
    </w:p>
    <w:p w14:paraId="145ADF9B" w14:textId="77777777" w:rsidR="000D1A04" w:rsidRPr="00AF22E5" w:rsidRDefault="000D1A04" w:rsidP="00D16F19">
      <w:pPr>
        <w:spacing w:line="480" w:lineRule="auto"/>
        <w:jc w:val="both"/>
        <w:rPr>
          <w:rFonts w:ascii="Times New Roman" w:hAnsi="Times New Roman" w:cs="Times New Roman"/>
          <w:sz w:val="24"/>
          <w:szCs w:val="24"/>
        </w:rPr>
      </w:pPr>
    </w:p>
    <w:p w14:paraId="7DA67DE1" w14:textId="77777777" w:rsidR="007C2C77" w:rsidRPr="00AF22E5" w:rsidRDefault="007C2C77" w:rsidP="00D16F19">
      <w:pPr>
        <w:pStyle w:val="Heading2"/>
        <w:spacing w:line="480" w:lineRule="auto"/>
        <w:jc w:val="both"/>
        <w:rPr>
          <w:rFonts w:ascii="Times New Roman" w:eastAsiaTheme="minorHAnsi" w:hAnsi="Times New Roman" w:cs="Times New Roman"/>
          <w:color w:val="auto"/>
          <w:sz w:val="24"/>
          <w:szCs w:val="24"/>
        </w:rPr>
      </w:pPr>
    </w:p>
    <w:p w14:paraId="3D02F09B" w14:textId="77777777" w:rsidR="007C2C77" w:rsidRPr="00AF22E5" w:rsidRDefault="007C2C77" w:rsidP="00D16F19">
      <w:pPr>
        <w:jc w:val="both"/>
        <w:rPr>
          <w:rFonts w:ascii="Times New Roman" w:hAnsi="Times New Roman" w:cs="Times New Roman"/>
          <w:sz w:val="24"/>
          <w:szCs w:val="24"/>
        </w:rPr>
      </w:pPr>
    </w:p>
    <w:p w14:paraId="4AD11128" w14:textId="78485C98" w:rsidR="00F95779" w:rsidRPr="003411E9" w:rsidRDefault="00135CF9" w:rsidP="007E1889">
      <w:pPr>
        <w:pStyle w:val="Heading2"/>
        <w:spacing w:line="480" w:lineRule="auto"/>
        <w:jc w:val="center"/>
        <w:rPr>
          <w:rFonts w:ascii="Times New Roman" w:hAnsi="Times New Roman" w:cs="Times New Roman"/>
          <w:b/>
          <w:color w:val="000000" w:themeColor="text1"/>
          <w:sz w:val="28"/>
          <w:szCs w:val="28"/>
        </w:rPr>
      </w:pPr>
      <w:bookmarkStart w:id="38" w:name="_Toc167399240"/>
      <w:r w:rsidRPr="003411E9">
        <w:rPr>
          <w:rFonts w:ascii="Times New Roman" w:hAnsi="Times New Roman" w:cs="Times New Roman"/>
          <w:b/>
          <w:color w:val="000000" w:themeColor="text1"/>
          <w:sz w:val="28"/>
          <w:szCs w:val="28"/>
        </w:rPr>
        <w:t>CHAPTER 3: METHODOLOGY</w:t>
      </w:r>
      <w:bookmarkStart w:id="39" w:name="_Toc109170996"/>
      <w:bookmarkEnd w:id="38"/>
    </w:p>
    <w:p w14:paraId="52C2C9C9" w14:textId="518BFF86" w:rsidR="00F95779" w:rsidRPr="00AF22E5" w:rsidRDefault="00F95779" w:rsidP="00D16F19">
      <w:pPr>
        <w:pStyle w:val="Heading2"/>
        <w:spacing w:line="480" w:lineRule="auto"/>
        <w:jc w:val="both"/>
        <w:rPr>
          <w:rFonts w:ascii="Times New Roman" w:hAnsi="Times New Roman" w:cs="Times New Roman"/>
          <w:b/>
          <w:color w:val="000000" w:themeColor="text1"/>
          <w:sz w:val="24"/>
          <w:szCs w:val="24"/>
        </w:rPr>
      </w:pPr>
      <w:bookmarkStart w:id="40" w:name="_Toc167399241"/>
      <w:r w:rsidRPr="00AF22E5">
        <w:rPr>
          <w:rFonts w:ascii="Times New Roman" w:hAnsi="Times New Roman" w:cs="Times New Roman"/>
          <w:b/>
          <w:color w:val="000000" w:themeColor="text1"/>
          <w:sz w:val="24"/>
          <w:szCs w:val="24"/>
        </w:rPr>
        <w:t>3.1 Research Type</w:t>
      </w:r>
      <w:bookmarkEnd w:id="39"/>
      <w:bookmarkEnd w:id="40"/>
    </w:p>
    <w:p w14:paraId="15C3F83E" w14:textId="00586203" w:rsidR="00F95779" w:rsidRPr="00AF22E5" w:rsidRDefault="00DD63EA"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A Qualitative research based mainl</w:t>
      </w:r>
      <w:r w:rsidR="00CE3FA7">
        <w:rPr>
          <w:rFonts w:ascii="Times New Roman" w:hAnsi="Times New Roman" w:cs="Times New Roman"/>
          <w:sz w:val="24"/>
          <w:szCs w:val="24"/>
        </w:rPr>
        <w:t>y on sense-making theory has been</w:t>
      </w:r>
      <w:r w:rsidRPr="00AF22E5">
        <w:rPr>
          <w:rFonts w:ascii="Times New Roman" w:hAnsi="Times New Roman" w:cs="Times New Roman"/>
          <w:sz w:val="24"/>
          <w:szCs w:val="24"/>
        </w:rPr>
        <w:t xml:space="preserve"> carried out. Sense-making theory given by Karl </w:t>
      </w:r>
      <w:r w:rsidR="00DC327F" w:rsidRPr="00AF22E5">
        <w:rPr>
          <w:rFonts w:ascii="Times New Roman" w:hAnsi="Times New Roman" w:cs="Times New Roman"/>
          <w:sz w:val="24"/>
          <w:szCs w:val="24"/>
        </w:rPr>
        <w:t>Weick (</w:t>
      </w:r>
      <w:r w:rsidRPr="00AF22E5">
        <w:rPr>
          <w:rFonts w:ascii="Times New Roman" w:hAnsi="Times New Roman" w:cs="Times New Roman"/>
          <w:sz w:val="24"/>
          <w:szCs w:val="24"/>
        </w:rPr>
        <w:t xml:space="preserve">1995) describes sense-making as process by which individual adds significance to their perceptions. </w:t>
      </w:r>
    </w:p>
    <w:p w14:paraId="1A171C4C" w14:textId="77777777" w:rsidR="00F95779" w:rsidRPr="00AF22E5" w:rsidRDefault="00F95779" w:rsidP="00D16F19">
      <w:pPr>
        <w:pStyle w:val="Heading2"/>
        <w:spacing w:line="480" w:lineRule="auto"/>
        <w:jc w:val="both"/>
        <w:rPr>
          <w:rFonts w:ascii="Times New Roman" w:hAnsi="Times New Roman" w:cs="Times New Roman"/>
          <w:b/>
          <w:color w:val="000000" w:themeColor="text1"/>
          <w:sz w:val="24"/>
          <w:szCs w:val="24"/>
        </w:rPr>
      </w:pPr>
      <w:bookmarkStart w:id="41" w:name="_Toc109170997"/>
      <w:bookmarkStart w:id="42" w:name="_Toc167399242"/>
      <w:r w:rsidRPr="00AF22E5">
        <w:rPr>
          <w:rFonts w:ascii="Times New Roman" w:hAnsi="Times New Roman" w:cs="Times New Roman"/>
          <w:b/>
          <w:color w:val="000000" w:themeColor="text1"/>
          <w:sz w:val="24"/>
          <w:szCs w:val="24"/>
        </w:rPr>
        <w:t>3.2 Study Area</w:t>
      </w:r>
      <w:bookmarkEnd w:id="41"/>
      <w:bookmarkEnd w:id="42"/>
    </w:p>
    <w:p w14:paraId="3199D57D" w14:textId="7A7ED083" w:rsidR="007D776E" w:rsidRPr="00AF22E5" w:rsidRDefault="00F95779" w:rsidP="00D16F19">
      <w:pPr>
        <w:spacing w:line="480" w:lineRule="auto"/>
        <w:jc w:val="both"/>
        <w:rPr>
          <w:rStyle w:val="Emphasis"/>
          <w:rFonts w:ascii="Times New Roman" w:hAnsi="Times New Roman" w:cs="Times New Roman"/>
          <w:i w:val="0"/>
          <w:iCs w:val="0"/>
          <w:sz w:val="24"/>
          <w:szCs w:val="24"/>
          <w:shd w:val="clear" w:color="auto" w:fill="FFFFFF"/>
        </w:rPr>
      </w:pPr>
      <w:r w:rsidRPr="00AF22E5">
        <w:rPr>
          <w:rFonts w:ascii="Times New Roman" w:hAnsi="Times New Roman" w:cs="Times New Roman"/>
          <w:sz w:val="24"/>
          <w:szCs w:val="24"/>
        </w:rPr>
        <w:t>The area</w:t>
      </w:r>
      <w:r w:rsidR="00DC327F" w:rsidRPr="00AF22E5">
        <w:rPr>
          <w:rFonts w:ascii="Times New Roman" w:hAnsi="Times New Roman" w:cs="Times New Roman"/>
          <w:sz w:val="24"/>
          <w:szCs w:val="24"/>
        </w:rPr>
        <w:t>s</w:t>
      </w:r>
      <w:r w:rsidRPr="00AF22E5">
        <w:rPr>
          <w:rFonts w:ascii="Times New Roman" w:hAnsi="Times New Roman" w:cs="Times New Roman"/>
          <w:sz w:val="24"/>
          <w:szCs w:val="24"/>
        </w:rPr>
        <w:t xml:space="preserve"> selected to carry out the study </w:t>
      </w:r>
      <w:r w:rsidR="00E86434" w:rsidRPr="00AF22E5">
        <w:rPr>
          <w:rFonts w:ascii="Times New Roman" w:hAnsi="Times New Roman" w:cs="Times New Roman"/>
          <w:sz w:val="24"/>
          <w:szCs w:val="24"/>
        </w:rPr>
        <w:t>were KSA</w:t>
      </w:r>
      <w:r w:rsidR="00DC327F" w:rsidRPr="00AF22E5">
        <w:rPr>
          <w:rFonts w:ascii="Times New Roman" w:hAnsi="Times New Roman" w:cs="Times New Roman"/>
          <w:sz w:val="24"/>
          <w:szCs w:val="24"/>
        </w:rPr>
        <w:t>, Dubai and Oman</w:t>
      </w:r>
      <w:r w:rsidRPr="00AF22E5">
        <w:rPr>
          <w:rFonts w:ascii="Times New Roman" w:hAnsi="Times New Roman" w:cs="Times New Roman"/>
          <w:color w:val="FF0000"/>
          <w:sz w:val="24"/>
          <w:szCs w:val="24"/>
        </w:rPr>
        <w:t>.</w:t>
      </w:r>
      <w:r w:rsidRPr="00AF22E5">
        <w:rPr>
          <w:rFonts w:ascii="Times New Roman" w:hAnsi="Times New Roman" w:cs="Times New Roman"/>
          <w:sz w:val="24"/>
          <w:szCs w:val="24"/>
        </w:rPr>
        <w:t xml:space="preserve"> Th</w:t>
      </w:r>
      <w:r w:rsidR="00246452" w:rsidRPr="00AF22E5">
        <w:rPr>
          <w:rFonts w:ascii="Times New Roman" w:hAnsi="Times New Roman" w:cs="Times New Roman"/>
          <w:sz w:val="24"/>
          <w:szCs w:val="24"/>
        </w:rPr>
        <w:t>ese</w:t>
      </w:r>
      <w:r w:rsidRPr="00AF22E5">
        <w:rPr>
          <w:rFonts w:ascii="Times New Roman" w:hAnsi="Times New Roman" w:cs="Times New Roman"/>
          <w:sz w:val="24"/>
          <w:szCs w:val="24"/>
        </w:rPr>
        <w:t xml:space="preserve"> w</w:t>
      </w:r>
      <w:r w:rsidR="00246452" w:rsidRPr="00AF22E5">
        <w:rPr>
          <w:rFonts w:ascii="Times New Roman" w:hAnsi="Times New Roman" w:cs="Times New Roman"/>
          <w:sz w:val="24"/>
          <w:szCs w:val="24"/>
        </w:rPr>
        <w:t>ere</w:t>
      </w:r>
      <w:r w:rsidRPr="00AF22E5">
        <w:rPr>
          <w:rFonts w:ascii="Times New Roman" w:hAnsi="Times New Roman" w:cs="Times New Roman"/>
          <w:sz w:val="24"/>
          <w:szCs w:val="24"/>
        </w:rPr>
        <w:t xml:space="preserve"> chosen as study area</w:t>
      </w:r>
      <w:r w:rsidR="00E86434" w:rsidRPr="00AF22E5">
        <w:rPr>
          <w:rFonts w:ascii="Times New Roman" w:hAnsi="Times New Roman" w:cs="Times New Roman"/>
          <w:sz w:val="24"/>
          <w:szCs w:val="24"/>
        </w:rPr>
        <w:t>s</w:t>
      </w:r>
      <w:r w:rsidRPr="00AF22E5">
        <w:rPr>
          <w:rFonts w:ascii="Times New Roman" w:hAnsi="Times New Roman" w:cs="Times New Roman"/>
          <w:sz w:val="24"/>
          <w:szCs w:val="24"/>
        </w:rPr>
        <w:t xml:space="preserve"> because</w:t>
      </w:r>
      <w:r w:rsidR="00E86434" w:rsidRPr="00AF22E5">
        <w:rPr>
          <w:rFonts w:ascii="Times New Roman" w:hAnsi="Times New Roman" w:cs="Times New Roman"/>
          <w:sz w:val="24"/>
          <w:szCs w:val="24"/>
        </w:rPr>
        <w:t xml:space="preserve"> of higher accident rates </w:t>
      </w:r>
      <w:r w:rsidR="00AD00A7" w:rsidRPr="00AF22E5">
        <w:rPr>
          <w:rFonts w:ascii="Times New Roman" w:hAnsi="Times New Roman" w:cs="Times New Roman"/>
          <w:sz w:val="24"/>
          <w:szCs w:val="24"/>
        </w:rPr>
        <w:t>among migrant</w:t>
      </w:r>
      <w:r w:rsidR="00E86434" w:rsidRPr="00AF22E5">
        <w:rPr>
          <w:rFonts w:ascii="Times New Roman" w:hAnsi="Times New Roman" w:cs="Times New Roman"/>
          <w:sz w:val="24"/>
          <w:szCs w:val="24"/>
        </w:rPr>
        <w:t xml:space="preserve"> workers. </w:t>
      </w:r>
      <w:r w:rsidR="007D776E" w:rsidRPr="00AF22E5">
        <w:rPr>
          <w:rFonts w:ascii="Times New Roman" w:hAnsi="Times New Roman" w:cs="Times New Roman"/>
          <w:sz w:val="24"/>
          <w:szCs w:val="24"/>
          <w:shd w:val="clear" w:color="auto" w:fill="FFFFFF"/>
        </w:rPr>
        <w:t>The gulf </w:t>
      </w:r>
      <w:r w:rsidR="007D776E" w:rsidRPr="00AF22E5">
        <w:rPr>
          <w:rStyle w:val="Emphasis"/>
          <w:rFonts w:ascii="Times New Roman" w:hAnsi="Times New Roman" w:cs="Times New Roman"/>
          <w:i w:val="0"/>
          <w:iCs w:val="0"/>
          <w:sz w:val="24"/>
          <w:szCs w:val="24"/>
          <w:shd w:val="clear" w:color="auto" w:fill="FFFFFF"/>
        </w:rPr>
        <w:t>construction</w:t>
      </w:r>
      <w:r w:rsidR="007D776E" w:rsidRPr="00AF22E5">
        <w:rPr>
          <w:rFonts w:ascii="Times New Roman" w:hAnsi="Times New Roman" w:cs="Times New Roman"/>
          <w:sz w:val="24"/>
          <w:szCs w:val="24"/>
          <w:shd w:val="clear" w:color="auto" w:fill="FFFFFF"/>
        </w:rPr>
        <w:t> sector is one of the most hazardous </w:t>
      </w:r>
      <w:r w:rsidR="007D776E" w:rsidRPr="00AF22E5">
        <w:rPr>
          <w:rStyle w:val="Emphasis"/>
          <w:rFonts w:ascii="Times New Roman" w:hAnsi="Times New Roman" w:cs="Times New Roman"/>
          <w:i w:val="0"/>
          <w:iCs w:val="0"/>
          <w:sz w:val="24"/>
          <w:szCs w:val="24"/>
          <w:shd w:val="clear" w:color="auto" w:fill="FFFFFF"/>
        </w:rPr>
        <w:t>for</w:t>
      </w:r>
      <w:r w:rsidR="007D776E" w:rsidRPr="00AF22E5">
        <w:rPr>
          <w:rFonts w:ascii="Times New Roman" w:hAnsi="Times New Roman" w:cs="Times New Roman"/>
          <w:sz w:val="24"/>
          <w:szCs w:val="24"/>
          <w:shd w:val="clear" w:color="auto" w:fill="FFFFFF"/>
        </w:rPr>
        <w:t> occupational </w:t>
      </w:r>
      <w:r w:rsidR="007D776E" w:rsidRPr="00AF22E5">
        <w:rPr>
          <w:rStyle w:val="Emphasis"/>
          <w:rFonts w:ascii="Times New Roman" w:hAnsi="Times New Roman" w:cs="Times New Roman"/>
          <w:i w:val="0"/>
          <w:iCs w:val="0"/>
          <w:sz w:val="24"/>
          <w:szCs w:val="24"/>
          <w:shd w:val="clear" w:color="auto" w:fill="FFFFFF"/>
        </w:rPr>
        <w:t>accidents</w:t>
      </w:r>
      <w:r w:rsidR="007D776E" w:rsidRPr="00AF22E5">
        <w:rPr>
          <w:rFonts w:ascii="Times New Roman" w:hAnsi="Times New Roman" w:cs="Times New Roman"/>
          <w:sz w:val="24"/>
          <w:szCs w:val="24"/>
          <w:shd w:val="clear" w:color="auto" w:fill="FFFFFF"/>
        </w:rPr>
        <w:t>/</w:t>
      </w:r>
      <w:r w:rsidR="007D776E" w:rsidRPr="00AF22E5">
        <w:rPr>
          <w:rStyle w:val="Emphasis"/>
          <w:rFonts w:ascii="Times New Roman" w:hAnsi="Times New Roman" w:cs="Times New Roman"/>
          <w:i w:val="0"/>
          <w:iCs w:val="0"/>
          <w:sz w:val="24"/>
          <w:szCs w:val="24"/>
          <w:shd w:val="clear" w:color="auto" w:fill="FFFFFF"/>
        </w:rPr>
        <w:t>injuries</w:t>
      </w:r>
      <w:r w:rsidR="007D776E" w:rsidRPr="00AF22E5">
        <w:rPr>
          <w:rFonts w:ascii="Times New Roman" w:hAnsi="Times New Roman" w:cs="Times New Roman"/>
          <w:sz w:val="24"/>
          <w:szCs w:val="24"/>
          <w:shd w:val="clear" w:color="auto" w:fill="FFFFFF"/>
        </w:rPr>
        <w:t>, with extensive involvement </w:t>
      </w:r>
      <w:r w:rsidR="007D776E" w:rsidRPr="00AF22E5">
        <w:rPr>
          <w:rStyle w:val="Emphasis"/>
          <w:rFonts w:ascii="Times New Roman" w:hAnsi="Times New Roman" w:cs="Times New Roman"/>
          <w:i w:val="0"/>
          <w:iCs w:val="0"/>
          <w:sz w:val="24"/>
          <w:szCs w:val="24"/>
          <w:shd w:val="clear" w:color="auto" w:fill="FFFFFF"/>
        </w:rPr>
        <w:t xml:space="preserve">of migrant workers. </w:t>
      </w:r>
      <w:r w:rsidR="00B159D5" w:rsidRPr="00AF22E5">
        <w:rPr>
          <w:rStyle w:val="Emphasis"/>
          <w:rFonts w:ascii="Times New Roman" w:hAnsi="Times New Roman" w:cs="Times New Roman"/>
          <w:i w:val="0"/>
          <w:iCs w:val="0"/>
          <w:sz w:val="24"/>
          <w:szCs w:val="24"/>
          <w:shd w:val="clear" w:color="auto" w:fill="FFFFFF"/>
        </w:rPr>
        <w:t xml:space="preserve">As many as 10,000 migrant workers from south and south-east Asia die every year in the Gulf countries, according to a report by a group of human rights organizations. More than half of the deaths are unexplained, said the report, and are commonly recorded as due to “natural causes” or “cardiac arrest”. But Gulf states are failing to investigate </w:t>
      </w:r>
      <w:r w:rsidR="00CE3FA7" w:rsidRPr="00CE3FA7">
        <w:rPr>
          <w:rStyle w:val="Emphasis"/>
          <w:rFonts w:ascii="Times New Roman" w:hAnsi="Times New Roman" w:cs="Times New Roman"/>
          <w:i w:val="0"/>
          <w:iCs w:val="0"/>
          <w:sz w:val="24"/>
          <w:szCs w:val="24"/>
          <w:shd w:val="clear" w:color="auto" w:fill="FFFFFF"/>
        </w:rPr>
        <w:t xml:space="preserve">properly </w:t>
      </w:r>
      <w:r w:rsidR="00CE3FA7">
        <w:rPr>
          <w:rStyle w:val="Emphasis"/>
          <w:rFonts w:ascii="Times New Roman" w:hAnsi="Times New Roman" w:cs="Times New Roman"/>
          <w:i w:val="0"/>
          <w:iCs w:val="0"/>
          <w:sz w:val="24"/>
          <w:szCs w:val="24"/>
          <w:shd w:val="clear" w:color="auto" w:fill="FFFFFF"/>
        </w:rPr>
        <w:t xml:space="preserve">as to </w:t>
      </w:r>
      <w:r w:rsidR="00B159D5" w:rsidRPr="00AF22E5">
        <w:rPr>
          <w:rStyle w:val="Emphasis"/>
          <w:rFonts w:ascii="Times New Roman" w:hAnsi="Times New Roman" w:cs="Times New Roman"/>
          <w:i w:val="0"/>
          <w:iCs w:val="0"/>
          <w:sz w:val="24"/>
          <w:szCs w:val="24"/>
          <w:shd w:val="clear" w:color="auto" w:fill="FFFFFF"/>
        </w:rPr>
        <w:t>why so many migrant workers are dying.</w:t>
      </w:r>
    </w:p>
    <w:p w14:paraId="24EC8515" w14:textId="0DBF468C" w:rsidR="00282526" w:rsidRPr="00AF22E5" w:rsidRDefault="00282526" w:rsidP="00D16F19">
      <w:pPr>
        <w:pStyle w:val="Heading2"/>
        <w:spacing w:line="480" w:lineRule="auto"/>
        <w:jc w:val="both"/>
        <w:rPr>
          <w:rFonts w:ascii="Times New Roman" w:hAnsi="Times New Roman" w:cs="Times New Roman"/>
          <w:b/>
          <w:color w:val="000000" w:themeColor="text1"/>
          <w:sz w:val="24"/>
          <w:szCs w:val="24"/>
        </w:rPr>
      </w:pPr>
      <w:bookmarkStart w:id="43" w:name="_Toc109171000"/>
      <w:bookmarkStart w:id="44" w:name="_Toc167399243"/>
      <w:r w:rsidRPr="00AF22E5">
        <w:rPr>
          <w:rFonts w:ascii="Times New Roman" w:hAnsi="Times New Roman" w:cs="Times New Roman"/>
          <w:b/>
          <w:color w:val="000000" w:themeColor="text1"/>
          <w:sz w:val="24"/>
          <w:szCs w:val="24"/>
        </w:rPr>
        <w:t xml:space="preserve">3.3 </w:t>
      </w:r>
      <w:bookmarkEnd w:id="43"/>
      <w:r w:rsidR="003A652D" w:rsidRPr="00AF22E5">
        <w:rPr>
          <w:rFonts w:ascii="Times New Roman" w:hAnsi="Times New Roman" w:cs="Times New Roman"/>
          <w:b/>
          <w:color w:val="000000" w:themeColor="text1"/>
          <w:sz w:val="24"/>
          <w:szCs w:val="24"/>
        </w:rPr>
        <w:t>Participants</w:t>
      </w:r>
      <w:bookmarkEnd w:id="44"/>
      <w:r w:rsidRPr="00AF22E5">
        <w:rPr>
          <w:rFonts w:ascii="Times New Roman" w:hAnsi="Times New Roman" w:cs="Times New Roman"/>
          <w:b/>
          <w:color w:val="000000" w:themeColor="text1"/>
          <w:sz w:val="24"/>
          <w:szCs w:val="24"/>
        </w:rPr>
        <w:t xml:space="preserve">  </w:t>
      </w:r>
    </w:p>
    <w:p w14:paraId="0D1A02FE" w14:textId="5A07ED2F" w:rsidR="00D533D3" w:rsidRPr="00AF22E5" w:rsidRDefault="00D61928"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The method of purposive sampling, which entails looking for "groups, settings, and individuals," was employed to find and choose participants who would offer a comprehensive picture of safety in the construction sector from a variety of angles. The study involved 88 participants from four occupational groups in </w:t>
      </w:r>
      <w:r w:rsidR="00D25DF4" w:rsidRPr="00AF22E5">
        <w:rPr>
          <w:rFonts w:ascii="Times New Roman" w:hAnsi="Times New Roman" w:cs="Times New Roman"/>
          <w:sz w:val="24"/>
          <w:szCs w:val="24"/>
        </w:rPr>
        <w:t>KSA</w:t>
      </w:r>
      <w:r w:rsidRPr="00AF22E5">
        <w:rPr>
          <w:rFonts w:ascii="Times New Roman" w:hAnsi="Times New Roman" w:cs="Times New Roman"/>
          <w:sz w:val="24"/>
          <w:szCs w:val="24"/>
        </w:rPr>
        <w:t xml:space="preserve">, </w:t>
      </w:r>
      <w:r w:rsidR="00D25DF4" w:rsidRPr="00AF22E5">
        <w:rPr>
          <w:rFonts w:ascii="Times New Roman" w:hAnsi="Times New Roman" w:cs="Times New Roman"/>
          <w:sz w:val="24"/>
          <w:szCs w:val="24"/>
        </w:rPr>
        <w:t>Dubai</w:t>
      </w:r>
      <w:r w:rsidRPr="00AF22E5">
        <w:rPr>
          <w:rFonts w:ascii="Times New Roman" w:hAnsi="Times New Roman" w:cs="Times New Roman"/>
          <w:sz w:val="24"/>
          <w:szCs w:val="24"/>
        </w:rPr>
        <w:t xml:space="preserve">, and the </w:t>
      </w:r>
      <w:r w:rsidR="00D25DF4" w:rsidRPr="00AF22E5">
        <w:rPr>
          <w:rFonts w:ascii="Times New Roman" w:hAnsi="Times New Roman" w:cs="Times New Roman"/>
          <w:sz w:val="24"/>
          <w:szCs w:val="24"/>
        </w:rPr>
        <w:t>Oman</w:t>
      </w:r>
      <w:r w:rsidRPr="00AF22E5">
        <w:rPr>
          <w:rFonts w:ascii="Times New Roman" w:hAnsi="Times New Roman" w:cs="Times New Roman"/>
          <w:sz w:val="24"/>
          <w:szCs w:val="24"/>
        </w:rPr>
        <w:t xml:space="preserve">: supervisors, safety experts, trainers, and workers. Individual interviews were conducted with </w:t>
      </w:r>
      <w:r w:rsidR="00D25DF4" w:rsidRPr="00AF22E5">
        <w:rPr>
          <w:rFonts w:ascii="Times New Roman" w:hAnsi="Times New Roman" w:cs="Times New Roman"/>
          <w:sz w:val="24"/>
          <w:szCs w:val="24"/>
        </w:rPr>
        <w:t>migrant laborers</w:t>
      </w:r>
      <w:r w:rsidRPr="00AF22E5">
        <w:rPr>
          <w:rFonts w:ascii="Times New Roman" w:hAnsi="Times New Roman" w:cs="Times New Roman"/>
          <w:sz w:val="24"/>
          <w:szCs w:val="24"/>
        </w:rPr>
        <w:t xml:space="preserve">, while focus groups were attended by </w:t>
      </w:r>
      <w:r w:rsidR="00D25DF4" w:rsidRPr="00AF22E5">
        <w:rPr>
          <w:rFonts w:ascii="Times New Roman" w:hAnsi="Times New Roman" w:cs="Times New Roman"/>
          <w:sz w:val="24"/>
          <w:szCs w:val="24"/>
        </w:rPr>
        <w:t xml:space="preserve">local </w:t>
      </w:r>
      <w:r w:rsidRPr="00AF22E5">
        <w:rPr>
          <w:rFonts w:ascii="Times New Roman" w:hAnsi="Times New Roman" w:cs="Times New Roman"/>
          <w:sz w:val="24"/>
          <w:szCs w:val="24"/>
        </w:rPr>
        <w:t>site supervisors</w:t>
      </w:r>
      <w:r w:rsidR="00D25DF4" w:rsidRPr="00AF22E5">
        <w:rPr>
          <w:rFonts w:ascii="Times New Roman" w:hAnsi="Times New Roman" w:cs="Times New Roman"/>
          <w:sz w:val="24"/>
          <w:szCs w:val="24"/>
        </w:rPr>
        <w:t>, safety trainers and safety experts</w:t>
      </w:r>
      <w:r w:rsidRPr="00AF22E5">
        <w:rPr>
          <w:rFonts w:ascii="Times New Roman" w:hAnsi="Times New Roman" w:cs="Times New Roman"/>
          <w:sz w:val="24"/>
          <w:szCs w:val="24"/>
        </w:rPr>
        <w:t xml:space="preserve">. </w:t>
      </w:r>
      <w:r w:rsidR="00CB2BEC" w:rsidRPr="00AF22E5">
        <w:rPr>
          <w:rFonts w:ascii="Times New Roman" w:hAnsi="Times New Roman" w:cs="Times New Roman"/>
          <w:sz w:val="24"/>
          <w:szCs w:val="24"/>
        </w:rPr>
        <w:t xml:space="preserve">The 88 participants were mostly older than 30, with ages ranging from 19 to 64. </w:t>
      </w:r>
      <w:r w:rsidRPr="00AF22E5">
        <w:rPr>
          <w:rFonts w:ascii="Times New Roman" w:hAnsi="Times New Roman" w:cs="Times New Roman"/>
          <w:sz w:val="24"/>
          <w:szCs w:val="24"/>
        </w:rPr>
        <w:t xml:space="preserve">The breakdown of participants by country </w:t>
      </w:r>
      <w:r w:rsidR="00B7348D" w:rsidRPr="00AF22E5">
        <w:rPr>
          <w:rFonts w:ascii="Times New Roman" w:hAnsi="Times New Roman" w:cs="Times New Roman"/>
          <w:sz w:val="24"/>
          <w:szCs w:val="24"/>
        </w:rPr>
        <w:t xml:space="preserve">and roles </w:t>
      </w:r>
      <w:r w:rsidRPr="00AF22E5">
        <w:rPr>
          <w:rFonts w:ascii="Times New Roman" w:hAnsi="Times New Roman" w:cs="Times New Roman"/>
          <w:sz w:val="24"/>
          <w:szCs w:val="24"/>
        </w:rPr>
        <w:t>is shown in the table below</w:t>
      </w:r>
      <w:r w:rsidR="00B7348D" w:rsidRPr="00AF22E5">
        <w:rPr>
          <w:rFonts w:ascii="Times New Roman" w:hAnsi="Times New Roman" w:cs="Times New Roman"/>
          <w:sz w:val="24"/>
          <w:szCs w:val="24"/>
        </w:rPr>
        <w:t>:</w:t>
      </w:r>
    </w:p>
    <w:p w14:paraId="0BD619DE" w14:textId="74A7878C" w:rsidR="00B7348D" w:rsidRPr="00AF22E5" w:rsidRDefault="00B7348D" w:rsidP="00D16F19">
      <w:pPr>
        <w:spacing w:line="480" w:lineRule="auto"/>
        <w:jc w:val="both"/>
        <w:rPr>
          <w:rFonts w:ascii="Times New Roman" w:hAnsi="Times New Roman" w:cs="Times New Roman"/>
          <w:b/>
          <w:bCs/>
          <w:sz w:val="24"/>
          <w:szCs w:val="24"/>
        </w:rPr>
      </w:pPr>
      <w:r w:rsidRPr="00AF22E5">
        <w:rPr>
          <w:rFonts w:ascii="Times New Roman" w:hAnsi="Times New Roman" w:cs="Times New Roman"/>
          <w:b/>
          <w:bCs/>
          <w:sz w:val="24"/>
          <w:szCs w:val="24"/>
        </w:rPr>
        <w:t>Table 3.</w:t>
      </w:r>
      <w:r w:rsidR="00B52AA8" w:rsidRPr="00AF22E5">
        <w:rPr>
          <w:rFonts w:ascii="Times New Roman" w:hAnsi="Times New Roman" w:cs="Times New Roman"/>
          <w:b/>
          <w:bCs/>
          <w:sz w:val="24"/>
          <w:szCs w:val="24"/>
        </w:rPr>
        <w:t>1</w:t>
      </w:r>
      <w:r w:rsidRPr="00AF22E5">
        <w:rPr>
          <w:rFonts w:ascii="Times New Roman" w:hAnsi="Times New Roman" w:cs="Times New Roman"/>
          <w:b/>
          <w:bCs/>
          <w:sz w:val="24"/>
          <w:szCs w:val="24"/>
        </w:rPr>
        <w:t xml:space="preserve"> Shows Breakdown of participants </w:t>
      </w:r>
    </w:p>
    <w:tbl>
      <w:tblPr>
        <w:tblW w:w="10640" w:type="dxa"/>
        <w:tblCellMar>
          <w:left w:w="0" w:type="dxa"/>
          <w:right w:w="0" w:type="dxa"/>
        </w:tblCellMar>
        <w:tblLook w:val="04A0" w:firstRow="1" w:lastRow="0" w:firstColumn="1" w:lastColumn="0" w:noHBand="0" w:noVBand="1"/>
      </w:tblPr>
      <w:tblGrid>
        <w:gridCol w:w="2552"/>
        <w:gridCol w:w="1335"/>
        <w:gridCol w:w="1436"/>
        <w:gridCol w:w="1773"/>
        <w:gridCol w:w="1770"/>
        <w:gridCol w:w="1774"/>
      </w:tblGrid>
      <w:tr w:rsidR="00B7348D" w:rsidRPr="00AF22E5" w14:paraId="6D469E20" w14:textId="77777777" w:rsidTr="00B7348D">
        <w:trPr>
          <w:trHeight w:val="812"/>
        </w:trPr>
        <w:tc>
          <w:tcPr>
            <w:tcW w:w="25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BFA2954"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b/>
                <w:bCs/>
                <w:color w:val="000000"/>
                <w:sz w:val="24"/>
                <w:szCs w:val="24"/>
              </w:rPr>
              <w:t xml:space="preserve">Groups </w:t>
            </w:r>
          </w:p>
        </w:tc>
        <w:tc>
          <w:tcPr>
            <w:tcW w:w="13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7103CDB"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b/>
                <w:bCs/>
                <w:color w:val="000000"/>
                <w:sz w:val="24"/>
                <w:szCs w:val="24"/>
              </w:rPr>
              <w:t>KSA</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FB7707"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b/>
                <w:bCs/>
                <w:color w:val="000000"/>
                <w:sz w:val="24"/>
                <w:szCs w:val="24"/>
              </w:rPr>
              <w:t>Dubai</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E11F660"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b/>
                <w:bCs/>
                <w:color w:val="000000"/>
                <w:sz w:val="24"/>
                <w:szCs w:val="24"/>
              </w:rPr>
              <w:t>Oman</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2258881"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b/>
                <w:bCs/>
                <w:color w:val="000000"/>
                <w:sz w:val="24"/>
                <w:szCs w:val="24"/>
              </w:rPr>
              <w:t>N</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F2AF95"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w:t>
            </w:r>
          </w:p>
        </w:tc>
      </w:tr>
      <w:tr w:rsidR="00B7348D" w:rsidRPr="00AF22E5" w14:paraId="397E1D4E" w14:textId="77777777" w:rsidTr="00B7348D">
        <w:trPr>
          <w:trHeight w:val="812"/>
        </w:trPr>
        <w:tc>
          <w:tcPr>
            <w:tcW w:w="25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92D17E7"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b/>
                <w:bCs/>
                <w:color w:val="000000"/>
                <w:sz w:val="24"/>
                <w:szCs w:val="24"/>
              </w:rPr>
              <w:t>Migrant workers</w:t>
            </w:r>
          </w:p>
        </w:tc>
        <w:tc>
          <w:tcPr>
            <w:tcW w:w="13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1FAD082"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15</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E1DF207"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12</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DDAD87A"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10</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FAF8362"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37</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B500FE2" w14:textId="7943F090"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42</w:t>
            </w:r>
            <w:r w:rsidR="0085589F">
              <w:rPr>
                <w:rFonts w:ascii="Times New Roman" w:eastAsia="Arial" w:hAnsi="Times New Roman" w:cs="Times New Roman"/>
                <w:color w:val="000000"/>
                <w:sz w:val="24"/>
                <w:szCs w:val="24"/>
              </w:rPr>
              <w:t>.05</w:t>
            </w:r>
            <w:r w:rsidRPr="00AF22E5">
              <w:rPr>
                <w:rFonts w:ascii="Times New Roman" w:eastAsia="Arial" w:hAnsi="Times New Roman" w:cs="Times New Roman"/>
                <w:color w:val="000000"/>
                <w:sz w:val="24"/>
                <w:szCs w:val="24"/>
              </w:rPr>
              <w:t>%</w:t>
            </w:r>
          </w:p>
        </w:tc>
      </w:tr>
      <w:tr w:rsidR="00B7348D" w:rsidRPr="00AF22E5" w14:paraId="3B7DC294" w14:textId="77777777" w:rsidTr="00B7348D">
        <w:trPr>
          <w:trHeight w:val="812"/>
        </w:trPr>
        <w:tc>
          <w:tcPr>
            <w:tcW w:w="25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63708C3"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b/>
                <w:bCs/>
                <w:color w:val="000000"/>
                <w:sz w:val="24"/>
                <w:szCs w:val="24"/>
              </w:rPr>
              <w:t>Site supervisors</w:t>
            </w:r>
          </w:p>
        </w:tc>
        <w:tc>
          <w:tcPr>
            <w:tcW w:w="13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857E8FE"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10</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F925567"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9</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E33773"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4</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6D2E0E4"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23</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0A4174" w14:textId="03554A55"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26.1</w:t>
            </w:r>
            <w:r w:rsidR="0085589F">
              <w:rPr>
                <w:rFonts w:ascii="Times New Roman" w:eastAsia="Arial" w:hAnsi="Times New Roman" w:cs="Times New Roman"/>
                <w:color w:val="000000"/>
                <w:sz w:val="24"/>
                <w:szCs w:val="24"/>
              </w:rPr>
              <w:t>3</w:t>
            </w:r>
            <w:r w:rsidRPr="00AF22E5">
              <w:rPr>
                <w:rFonts w:ascii="Times New Roman" w:eastAsia="Arial" w:hAnsi="Times New Roman" w:cs="Times New Roman"/>
                <w:color w:val="000000"/>
                <w:sz w:val="24"/>
                <w:szCs w:val="24"/>
              </w:rPr>
              <w:t>%</w:t>
            </w:r>
          </w:p>
        </w:tc>
      </w:tr>
      <w:tr w:rsidR="00B7348D" w:rsidRPr="00AF22E5" w14:paraId="69117314" w14:textId="77777777" w:rsidTr="00B7348D">
        <w:trPr>
          <w:trHeight w:val="812"/>
        </w:trPr>
        <w:tc>
          <w:tcPr>
            <w:tcW w:w="25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9E6D86"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b/>
                <w:bCs/>
                <w:color w:val="000000"/>
                <w:sz w:val="24"/>
                <w:szCs w:val="24"/>
              </w:rPr>
              <w:t>Safety Experts</w:t>
            </w:r>
          </w:p>
        </w:tc>
        <w:tc>
          <w:tcPr>
            <w:tcW w:w="13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2DCA2A4"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10</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5585C2D"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6</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9D4E1B7"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4</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6E43299"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20</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B760102" w14:textId="55121762"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22.7</w:t>
            </w:r>
            <w:r w:rsidR="0085589F">
              <w:rPr>
                <w:rFonts w:ascii="Times New Roman" w:eastAsia="Arial" w:hAnsi="Times New Roman" w:cs="Times New Roman"/>
                <w:color w:val="000000"/>
                <w:sz w:val="24"/>
                <w:szCs w:val="24"/>
              </w:rPr>
              <w:t>2</w:t>
            </w:r>
            <w:r w:rsidRPr="00AF22E5">
              <w:rPr>
                <w:rFonts w:ascii="Times New Roman" w:eastAsia="Arial" w:hAnsi="Times New Roman" w:cs="Times New Roman"/>
                <w:color w:val="000000"/>
                <w:sz w:val="24"/>
                <w:szCs w:val="24"/>
              </w:rPr>
              <w:t>%</w:t>
            </w:r>
          </w:p>
        </w:tc>
      </w:tr>
      <w:tr w:rsidR="00B7348D" w:rsidRPr="00AF22E5" w14:paraId="4E47861C" w14:textId="77777777" w:rsidTr="00B7348D">
        <w:trPr>
          <w:trHeight w:val="812"/>
        </w:trPr>
        <w:tc>
          <w:tcPr>
            <w:tcW w:w="25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D78BFCC"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b/>
                <w:bCs/>
                <w:color w:val="000000"/>
                <w:sz w:val="24"/>
                <w:szCs w:val="24"/>
              </w:rPr>
              <w:t>Safety Trainers</w:t>
            </w:r>
          </w:p>
        </w:tc>
        <w:tc>
          <w:tcPr>
            <w:tcW w:w="13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C62E6C6"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4</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93C28D2"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2</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3F6F9E7"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2</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DDBEE8"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8</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9F16F4C" w14:textId="20363B64"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9</w:t>
            </w:r>
            <w:r w:rsidR="0085589F">
              <w:rPr>
                <w:rFonts w:ascii="Times New Roman" w:eastAsia="Arial" w:hAnsi="Times New Roman" w:cs="Times New Roman"/>
                <w:color w:val="000000"/>
                <w:sz w:val="24"/>
                <w:szCs w:val="24"/>
              </w:rPr>
              <w:t>.1</w:t>
            </w:r>
            <w:r w:rsidRPr="00AF22E5">
              <w:rPr>
                <w:rFonts w:ascii="Times New Roman" w:eastAsia="Arial" w:hAnsi="Times New Roman" w:cs="Times New Roman"/>
                <w:color w:val="000000"/>
                <w:sz w:val="24"/>
                <w:szCs w:val="24"/>
              </w:rPr>
              <w:t>%</w:t>
            </w:r>
          </w:p>
        </w:tc>
      </w:tr>
      <w:tr w:rsidR="00B7348D" w:rsidRPr="00AF22E5" w14:paraId="77B5B657" w14:textId="77777777" w:rsidTr="00B7348D">
        <w:trPr>
          <w:trHeight w:val="812"/>
        </w:trPr>
        <w:tc>
          <w:tcPr>
            <w:tcW w:w="25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8F0AF4C"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b/>
                <w:bCs/>
                <w:color w:val="000000"/>
                <w:sz w:val="24"/>
                <w:szCs w:val="24"/>
              </w:rPr>
              <w:t>Total</w:t>
            </w:r>
          </w:p>
        </w:tc>
        <w:tc>
          <w:tcPr>
            <w:tcW w:w="13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481C942"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39</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212A9DD"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29</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0B68AA"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20</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DBB1275"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88</w:t>
            </w:r>
          </w:p>
        </w:tc>
        <w:tc>
          <w:tcPr>
            <w:tcW w:w="1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CBFDE08" w14:textId="77777777" w:rsidR="00B7348D" w:rsidRPr="00AF22E5" w:rsidRDefault="00B7348D" w:rsidP="00D16F19">
            <w:pPr>
              <w:spacing w:after="0" w:line="480" w:lineRule="auto"/>
              <w:jc w:val="both"/>
              <w:rPr>
                <w:rFonts w:ascii="Times New Roman" w:eastAsia="Times New Roman" w:hAnsi="Times New Roman" w:cs="Times New Roman"/>
                <w:sz w:val="24"/>
                <w:szCs w:val="24"/>
              </w:rPr>
            </w:pPr>
            <w:r w:rsidRPr="00AF22E5">
              <w:rPr>
                <w:rFonts w:ascii="Times New Roman" w:eastAsia="Arial" w:hAnsi="Times New Roman" w:cs="Times New Roman"/>
                <w:color w:val="000000"/>
                <w:sz w:val="24"/>
                <w:szCs w:val="24"/>
              </w:rPr>
              <w:t>100%</w:t>
            </w:r>
          </w:p>
        </w:tc>
      </w:tr>
    </w:tbl>
    <w:p w14:paraId="2D12743F" w14:textId="77777777" w:rsidR="00CB2BEC" w:rsidRPr="00AF22E5" w:rsidRDefault="00CB2BEC" w:rsidP="00D16F19">
      <w:pPr>
        <w:spacing w:line="480" w:lineRule="auto"/>
        <w:jc w:val="both"/>
        <w:rPr>
          <w:rFonts w:ascii="Times New Roman" w:hAnsi="Times New Roman" w:cs="Times New Roman"/>
          <w:sz w:val="24"/>
          <w:szCs w:val="24"/>
        </w:rPr>
      </w:pPr>
    </w:p>
    <w:p w14:paraId="759B0170" w14:textId="383726A1" w:rsidR="00F95779" w:rsidRPr="00AF22E5" w:rsidRDefault="00282526" w:rsidP="00D16F19">
      <w:pPr>
        <w:pStyle w:val="Heading2"/>
        <w:spacing w:line="480" w:lineRule="auto"/>
        <w:jc w:val="both"/>
        <w:rPr>
          <w:rFonts w:ascii="Times New Roman" w:hAnsi="Times New Roman" w:cs="Times New Roman"/>
          <w:b/>
          <w:color w:val="000000" w:themeColor="text1"/>
          <w:sz w:val="24"/>
          <w:szCs w:val="24"/>
        </w:rPr>
      </w:pPr>
      <w:bookmarkStart w:id="45" w:name="_Toc109170998"/>
      <w:bookmarkStart w:id="46" w:name="_Toc167399244"/>
      <w:r w:rsidRPr="00AF22E5">
        <w:rPr>
          <w:rFonts w:ascii="Times New Roman" w:hAnsi="Times New Roman" w:cs="Times New Roman"/>
          <w:b/>
          <w:color w:val="000000" w:themeColor="text1"/>
          <w:sz w:val="24"/>
          <w:szCs w:val="24"/>
        </w:rPr>
        <w:t>3.4</w:t>
      </w:r>
      <w:r w:rsidR="00F95779" w:rsidRPr="00AF22E5">
        <w:rPr>
          <w:rFonts w:ascii="Times New Roman" w:hAnsi="Times New Roman" w:cs="Times New Roman"/>
          <w:b/>
          <w:color w:val="000000" w:themeColor="text1"/>
          <w:sz w:val="24"/>
          <w:szCs w:val="24"/>
        </w:rPr>
        <w:t xml:space="preserve"> Data Collection</w:t>
      </w:r>
      <w:bookmarkEnd w:id="45"/>
      <w:bookmarkEnd w:id="46"/>
      <w:r w:rsidR="00F95779" w:rsidRPr="00AF22E5">
        <w:rPr>
          <w:rFonts w:ascii="Times New Roman" w:hAnsi="Times New Roman" w:cs="Times New Roman"/>
          <w:b/>
          <w:color w:val="000000" w:themeColor="text1"/>
          <w:sz w:val="24"/>
          <w:szCs w:val="24"/>
        </w:rPr>
        <w:t xml:space="preserve"> </w:t>
      </w:r>
    </w:p>
    <w:p w14:paraId="4FBF2955" w14:textId="0B30FF9C" w:rsidR="00EC0E20" w:rsidRPr="00AF22E5" w:rsidRDefault="001509D1"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37 semi-structured interviews and </w:t>
      </w:r>
      <w:r w:rsidR="005468C6" w:rsidRPr="00AF22E5">
        <w:rPr>
          <w:rFonts w:ascii="Times New Roman" w:hAnsi="Times New Roman" w:cs="Times New Roman"/>
          <w:sz w:val="24"/>
          <w:szCs w:val="24"/>
        </w:rPr>
        <w:t>7</w:t>
      </w:r>
      <w:r w:rsidRPr="00AF22E5">
        <w:rPr>
          <w:rFonts w:ascii="Times New Roman" w:hAnsi="Times New Roman" w:cs="Times New Roman"/>
          <w:sz w:val="24"/>
          <w:szCs w:val="24"/>
        </w:rPr>
        <w:t xml:space="preserve"> focus groups were used to gather data between December 2023 and February 2024 in KSA, Dubai, and Oman. These techniques were selected because they are adaptable and allow for the exploration of emerging areas of interest in addition to addressing the same topics with each participant (Saunders, Lewis, &amp; Thornhill, 2019). Individual interviews were conducted with all thirty-seven construction workers. Three focus groups were attended by the 23 supervisors from these selected gulf nations. In a similar vein, each of the 8 safety trainers and the 20 safety experts took part in four focus groups discussions</w:t>
      </w:r>
    </w:p>
    <w:p w14:paraId="66D68580" w14:textId="075E2838" w:rsidR="00F95779" w:rsidRPr="00AF22E5" w:rsidRDefault="00282526" w:rsidP="00D16F19">
      <w:pPr>
        <w:pStyle w:val="Heading2"/>
        <w:spacing w:line="480" w:lineRule="auto"/>
        <w:jc w:val="both"/>
        <w:rPr>
          <w:rFonts w:ascii="Times New Roman" w:hAnsi="Times New Roman" w:cs="Times New Roman"/>
          <w:b/>
          <w:color w:val="000000" w:themeColor="text1"/>
          <w:sz w:val="24"/>
          <w:szCs w:val="24"/>
        </w:rPr>
      </w:pPr>
      <w:bookmarkStart w:id="47" w:name="_Toc167399245"/>
      <w:r w:rsidRPr="00AF22E5">
        <w:rPr>
          <w:rFonts w:ascii="Times New Roman" w:hAnsi="Times New Roman" w:cs="Times New Roman"/>
          <w:b/>
          <w:color w:val="000000" w:themeColor="text1"/>
          <w:sz w:val="24"/>
          <w:szCs w:val="24"/>
        </w:rPr>
        <w:t>3.4</w:t>
      </w:r>
      <w:r w:rsidR="00F95779" w:rsidRPr="00AF22E5">
        <w:rPr>
          <w:rFonts w:ascii="Times New Roman" w:hAnsi="Times New Roman" w:cs="Times New Roman"/>
          <w:b/>
          <w:color w:val="000000" w:themeColor="text1"/>
          <w:sz w:val="24"/>
          <w:szCs w:val="24"/>
        </w:rPr>
        <w:t xml:space="preserve">.1 </w:t>
      </w:r>
      <w:r w:rsidR="0049028E" w:rsidRPr="00AF22E5">
        <w:rPr>
          <w:rFonts w:ascii="Times New Roman" w:hAnsi="Times New Roman" w:cs="Times New Roman"/>
          <w:b/>
          <w:color w:val="000000" w:themeColor="text1"/>
          <w:sz w:val="24"/>
          <w:szCs w:val="24"/>
        </w:rPr>
        <w:t>D</w:t>
      </w:r>
      <w:r w:rsidRPr="00AF22E5">
        <w:rPr>
          <w:rFonts w:ascii="Times New Roman" w:hAnsi="Times New Roman" w:cs="Times New Roman"/>
          <w:b/>
          <w:color w:val="000000" w:themeColor="text1"/>
          <w:sz w:val="24"/>
          <w:szCs w:val="24"/>
        </w:rPr>
        <w:t>ocument A</w:t>
      </w:r>
      <w:r w:rsidR="00F95779" w:rsidRPr="00AF22E5">
        <w:rPr>
          <w:rFonts w:ascii="Times New Roman" w:hAnsi="Times New Roman" w:cs="Times New Roman"/>
          <w:b/>
          <w:color w:val="000000" w:themeColor="text1"/>
          <w:sz w:val="24"/>
          <w:szCs w:val="24"/>
        </w:rPr>
        <w:t>nalysis</w:t>
      </w:r>
      <w:bookmarkEnd w:id="47"/>
    </w:p>
    <w:p w14:paraId="5AE40D71" w14:textId="3204BC8A" w:rsidR="00EC0E20" w:rsidRPr="00AF22E5" w:rsidRDefault="00EC0E20"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The first step involved gathering and analyzing </w:t>
      </w:r>
      <w:r w:rsidR="00417B41" w:rsidRPr="00AF22E5">
        <w:rPr>
          <w:rFonts w:ascii="Times New Roman" w:hAnsi="Times New Roman" w:cs="Times New Roman"/>
          <w:sz w:val="24"/>
          <w:szCs w:val="24"/>
        </w:rPr>
        <w:t>OHS related</w:t>
      </w:r>
      <w:r w:rsidRPr="00AF22E5">
        <w:rPr>
          <w:rFonts w:ascii="Times New Roman" w:hAnsi="Times New Roman" w:cs="Times New Roman"/>
          <w:sz w:val="24"/>
          <w:szCs w:val="24"/>
        </w:rPr>
        <w:t xml:space="preserve"> literature, such as published research articles and review papers, in order to locate pertinent and comparable studies across the globe. The majority of these studies were </w:t>
      </w:r>
      <w:r w:rsidR="00417B41" w:rsidRPr="00AF22E5">
        <w:rPr>
          <w:rFonts w:ascii="Times New Roman" w:hAnsi="Times New Roman" w:cs="Times New Roman"/>
          <w:sz w:val="24"/>
          <w:szCs w:val="24"/>
        </w:rPr>
        <w:t xml:space="preserve">focused on adopting positive approach to find the causes of increased accident and incident rates. </w:t>
      </w:r>
      <w:r w:rsidR="00656DBB" w:rsidRPr="00AF22E5">
        <w:rPr>
          <w:rFonts w:ascii="Times New Roman" w:hAnsi="Times New Roman" w:cs="Times New Roman"/>
          <w:sz w:val="24"/>
          <w:szCs w:val="24"/>
        </w:rPr>
        <w:t>Only few researches were being found adopting qualitative approach based on sense-making theory by Karl Weick</w:t>
      </w:r>
      <w:r w:rsidR="00061162">
        <w:rPr>
          <w:rFonts w:ascii="Times New Roman" w:hAnsi="Times New Roman" w:cs="Times New Roman"/>
          <w:sz w:val="24"/>
          <w:szCs w:val="24"/>
        </w:rPr>
        <w:t xml:space="preserve"> (1995)</w:t>
      </w:r>
      <w:r w:rsidR="00656DBB" w:rsidRPr="00AF22E5">
        <w:rPr>
          <w:rFonts w:ascii="Times New Roman" w:hAnsi="Times New Roman" w:cs="Times New Roman"/>
          <w:sz w:val="24"/>
          <w:szCs w:val="24"/>
        </w:rPr>
        <w:t>. Most of them were focused</w:t>
      </w:r>
      <w:r w:rsidR="00061162">
        <w:rPr>
          <w:rFonts w:ascii="Times New Roman" w:hAnsi="Times New Roman" w:cs="Times New Roman"/>
          <w:sz w:val="24"/>
          <w:szCs w:val="24"/>
        </w:rPr>
        <w:t xml:space="preserve"> specifically</w:t>
      </w:r>
      <w:r w:rsidR="00656DBB" w:rsidRPr="00AF22E5">
        <w:rPr>
          <w:rFonts w:ascii="Times New Roman" w:hAnsi="Times New Roman" w:cs="Times New Roman"/>
          <w:sz w:val="24"/>
          <w:szCs w:val="24"/>
        </w:rPr>
        <w:t xml:space="preserve"> on solving issues of migrants in European countries. To the best of our knowledge, this is the first study to use qualitative positive approach based on sense-making theory in these selected gulf nations obtaining information from large </w:t>
      </w:r>
      <w:r w:rsidR="00D35F65" w:rsidRPr="00AF22E5">
        <w:rPr>
          <w:rFonts w:ascii="Times New Roman" w:hAnsi="Times New Roman" w:cs="Times New Roman"/>
          <w:sz w:val="24"/>
          <w:szCs w:val="24"/>
        </w:rPr>
        <w:t>number of stakeholders from multiple construction sites.</w:t>
      </w:r>
    </w:p>
    <w:p w14:paraId="39629A7E" w14:textId="312F92FE" w:rsidR="00F95779" w:rsidRPr="00AF22E5" w:rsidRDefault="00282526" w:rsidP="00D16F19">
      <w:pPr>
        <w:pStyle w:val="Heading2"/>
        <w:spacing w:line="480" w:lineRule="auto"/>
        <w:jc w:val="both"/>
        <w:rPr>
          <w:rFonts w:ascii="Times New Roman" w:hAnsi="Times New Roman" w:cs="Times New Roman"/>
          <w:b/>
          <w:color w:val="000000" w:themeColor="text1"/>
          <w:sz w:val="24"/>
          <w:szCs w:val="24"/>
        </w:rPr>
      </w:pPr>
      <w:bookmarkStart w:id="48" w:name="_Toc109170999"/>
      <w:bookmarkStart w:id="49" w:name="_Toc167399246"/>
      <w:r w:rsidRPr="00AF22E5">
        <w:rPr>
          <w:rFonts w:ascii="Times New Roman" w:hAnsi="Times New Roman" w:cs="Times New Roman"/>
          <w:b/>
          <w:color w:val="000000" w:themeColor="text1"/>
          <w:sz w:val="24"/>
          <w:szCs w:val="24"/>
        </w:rPr>
        <w:t>3.4</w:t>
      </w:r>
      <w:r w:rsidR="00F95779" w:rsidRPr="00AF22E5">
        <w:rPr>
          <w:rFonts w:ascii="Times New Roman" w:hAnsi="Times New Roman" w:cs="Times New Roman"/>
          <w:b/>
          <w:color w:val="000000" w:themeColor="text1"/>
          <w:sz w:val="24"/>
          <w:szCs w:val="24"/>
        </w:rPr>
        <w:t>.2 Preparation of semi-structured interview</w:t>
      </w:r>
      <w:bookmarkEnd w:id="48"/>
      <w:r w:rsidR="00F95779" w:rsidRPr="00AF22E5">
        <w:rPr>
          <w:rFonts w:ascii="Times New Roman" w:hAnsi="Times New Roman" w:cs="Times New Roman"/>
          <w:b/>
          <w:color w:val="000000" w:themeColor="text1"/>
          <w:sz w:val="24"/>
          <w:szCs w:val="24"/>
        </w:rPr>
        <w:t xml:space="preserve"> guide</w:t>
      </w:r>
      <w:bookmarkEnd w:id="49"/>
    </w:p>
    <w:p w14:paraId="21F620D3" w14:textId="75206EEA" w:rsidR="00015BC5" w:rsidRPr="00AF22E5" w:rsidRDefault="004E643D"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The primary techniques of gathering data </w:t>
      </w:r>
      <w:r w:rsidR="00015BC5" w:rsidRPr="00AF22E5">
        <w:rPr>
          <w:rFonts w:ascii="Times New Roman" w:hAnsi="Times New Roman" w:cs="Times New Roman"/>
          <w:sz w:val="24"/>
          <w:szCs w:val="24"/>
        </w:rPr>
        <w:t>were</w:t>
      </w:r>
      <w:r w:rsidRPr="00AF22E5">
        <w:rPr>
          <w:rFonts w:ascii="Times New Roman" w:hAnsi="Times New Roman" w:cs="Times New Roman"/>
          <w:sz w:val="24"/>
          <w:szCs w:val="24"/>
        </w:rPr>
        <w:t xml:space="preserve"> semi-structured interviews and focus group discussions, which yield detailed information based on the individual and real-world experiences of the participants. </w:t>
      </w:r>
      <w:r w:rsidR="00ED1423" w:rsidRPr="00AF22E5">
        <w:rPr>
          <w:rFonts w:ascii="Times New Roman" w:hAnsi="Times New Roman" w:cs="Times New Roman"/>
          <w:sz w:val="24"/>
          <w:szCs w:val="24"/>
        </w:rPr>
        <w:t>Participants</w:t>
      </w:r>
      <w:r w:rsidRPr="00AF22E5">
        <w:rPr>
          <w:rFonts w:ascii="Times New Roman" w:hAnsi="Times New Roman" w:cs="Times New Roman"/>
          <w:sz w:val="24"/>
          <w:szCs w:val="24"/>
        </w:rPr>
        <w:t xml:space="preserve"> </w:t>
      </w:r>
      <w:r w:rsidR="00015BC5" w:rsidRPr="00AF22E5">
        <w:rPr>
          <w:rFonts w:ascii="Times New Roman" w:hAnsi="Times New Roman" w:cs="Times New Roman"/>
          <w:sz w:val="24"/>
          <w:szCs w:val="24"/>
        </w:rPr>
        <w:t>were</w:t>
      </w:r>
      <w:r w:rsidRPr="00AF22E5">
        <w:rPr>
          <w:rFonts w:ascii="Times New Roman" w:hAnsi="Times New Roman" w:cs="Times New Roman"/>
          <w:sz w:val="24"/>
          <w:szCs w:val="24"/>
        </w:rPr>
        <w:t xml:space="preserve"> able to provide a more in-depth perspective in this way that </w:t>
      </w:r>
      <w:r w:rsidR="00A52508">
        <w:rPr>
          <w:rFonts w:ascii="Times New Roman" w:hAnsi="Times New Roman" w:cs="Times New Roman"/>
          <w:sz w:val="24"/>
          <w:szCs w:val="24"/>
        </w:rPr>
        <w:t>was</w:t>
      </w:r>
      <w:r w:rsidR="00AE04FC" w:rsidRPr="00AF22E5">
        <w:rPr>
          <w:rFonts w:ascii="Times New Roman" w:hAnsi="Times New Roman" w:cs="Times New Roman"/>
          <w:sz w:val="24"/>
          <w:szCs w:val="24"/>
        </w:rPr>
        <w:t xml:space="preserve"> not</w:t>
      </w:r>
      <w:r w:rsidRPr="00AF22E5">
        <w:rPr>
          <w:rFonts w:ascii="Times New Roman" w:hAnsi="Times New Roman" w:cs="Times New Roman"/>
          <w:sz w:val="24"/>
          <w:szCs w:val="24"/>
        </w:rPr>
        <w:t xml:space="preserve"> possible with other forms of data collection, like questionnaires or structured interviews. A thorough interview conducted in a more casual setting was the best option for the study's in-depth analysis. </w:t>
      </w:r>
    </w:p>
    <w:p w14:paraId="03403C99" w14:textId="4719EA20" w:rsidR="00280176" w:rsidRPr="00AF22E5" w:rsidRDefault="00C26BB7" w:rsidP="00D16F19">
      <w:pPr>
        <w:spacing w:line="480" w:lineRule="auto"/>
        <w:jc w:val="both"/>
        <w:rPr>
          <w:rFonts w:ascii="Times New Roman" w:hAnsi="Times New Roman" w:cs="Times New Roman"/>
          <w:color w:val="1F1F1F"/>
          <w:sz w:val="24"/>
          <w:szCs w:val="24"/>
        </w:rPr>
      </w:pPr>
      <w:r w:rsidRPr="00AF22E5">
        <w:rPr>
          <w:rFonts w:ascii="Times New Roman" w:hAnsi="Times New Roman" w:cs="Times New Roman"/>
          <w:sz w:val="24"/>
          <w:szCs w:val="24"/>
        </w:rPr>
        <w:t>I</w:t>
      </w:r>
      <w:r w:rsidR="003C74FD">
        <w:rPr>
          <w:rFonts w:ascii="Times New Roman" w:hAnsi="Times New Roman" w:cs="Times New Roman"/>
          <w:sz w:val="24"/>
          <w:szCs w:val="24"/>
        </w:rPr>
        <w:t>t was</w:t>
      </w:r>
      <w:r w:rsidR="00015BC5" w:rsidRPr="00AF22E5">
        <w:rPr>
          <w:rFonts w:ascii="Times New Roman" w:hAnsi="Times New Roman" w:cs="Times New Roman"/>
          <w:sz w:val="24"/>
          <w:szCs w:val="24"/>
        </w:rPr>
        <w:t xml:space="preserve"> believed that semi-structured interviews were a good way to collect data from employees for a number of reasons, including the ability to ensure confidentiality and the ease with which individual interviews could be tailored to the specific requirements and linguistic limitations. Focus groups were deemed suitable for the remaining three groups: supervisors, safety trainers, and safety experts. This was because discussions and viewpoint sharing were crucial components of the data collection process that increased </w:t>
      </w:r>
      <w:r w:rsidR="00805D5F" w:rsidRPr="00AF22E5">
        <w:rPr>
          <w:rFonts w:ascii="Times New Roman" w:hAnsi="Times New Roman" w:cs="Times New Roman"/>
          <w:sz w:val="24"/>
          <w:szCs w:val="24"/>
        </w:rPr>
        <w:t>t</w:t>
      </w:r>
      <w:r w:rsidR="00015BC5" w:rsidRPr="00AF22E5">
        <w:rPr>
          <w:rFonts w:ascii="Times New Roman" w:hAnsi="Times New Roman" w:cs="Times New Roman"/>
          <w:sz w:val="24"/>
          <w:szCs w:val="24"/>
        </w:rPr>
        <w:t xml:space="preserve">he data's value and richness. </w:t>
      </w:r>
      <w:r w:rsidR="004E643D" w:rsidRPr="00AF22E5">
        <w:rPr>
          <w:rFonts w:ascii="Times New Roman" w:hAnsi="Times New Roman" w:cs="Times New Roman"/>
          <w:sz w:val="24"/>
          <w:szCs w:val="24"/>
        </w:rPr>
        <w:t xml:space="preserve">There </w:t>
      </w:r>
      <w:r w:rsidR="00ED1423" w:rsidRPr="00AF22E5">
        <w:rPr>
          <w:rFonts w:ascii="Times New Roman" w:hAnsi="Times New Roman" w:cs="Times New Roman"/>
          <w:sz w:val="24"/>
          <w:szCs w:val="24"/>
        </w:rPr>
        <w:t>was</w:t>
      </w:r>
      <w:r w:rsidR="004E643D" w:rsidRPr="00AF22E5">
        <w:rPr>
          <w:rFonts w:ascii="Times New Roman" w:hAnsi="Times New Roman" w:cs="Times New Roman"/>
          <w:sz w:val="24"/>
          <w:szCs w:val="24"/>
        </w:rPr>
        <w:t xml:space="preserve"> a total of 1</w:t>
      </w:r>
      <w:r w:rsidR="00BF48DF" w:rsidRPr="00AF22E5">
        <w:rPr>
          <w:rFonts w:ascii="Times New Roman" w:hAnsi="Times New Roman" w:cs="Times New Roman"/>
          <w:sz w:val="24"/>
          <w:szCs w:val="24"/>
        </w:rPr>
        <w:t xml:space="preserve">3 main </w:t>
      </w:r>
      <w:r w:rsidR="004E643D" w:rsidRPr="00AF22E5">
        <w:rPr>
          <w:rFonts w:ascii="Times New Roman" w:hAnsi="Times New Roman" w:cs="Times New Roman"/>
          <w:sz w:val="24"/>
          <w:szCs w:val="24"/>
        </w:rPr>
        <w:t>questions in the pre-</w:t>
      </w:r>
      <w:r w:rsidR="00BF48DF" w:rsidRPr="00AF22E5">
        <w:rPr>
          <w:rFonts w:ascii="Times New Roman" w:hAnsi="Times New Roman" w:cs="Times New Roman"/>
          <w:sz w:val="24"/>
          <w:szCs w:val="24"/>
        </w:rPr>
        <w:t>drafted question guide</w:t>
      </w:r>
      <w:r w:rsidR="007206B5" w:rsidRPr="00AF22E5">
        <w:rPr>
          <w:rFonts w:ascii="Times New Roman" w:hAnsi="Times New Roman" w:cs="Times New Roman"/>
          <w:sz w:val="24"/>
          <w:szCs w:val="24"/>
        </w:rPr>
        <w:t xml:space="preserve"> </w:t>
      </w:r>
      <w:r w:rsidR="007206B5" w:rsidRPr="00AF22E5">
        <w:rPr>
          <w:rFonts w:ascii="Times New Roman" w:hAnsi="Times New Roman" w:cs="Times New Roman"/>
          <w:color w:val="1F1F1F"/>
          <w:sz w:val="24"/>
          <w:szCs w:val="24"/>
        </w:rPr>
        <w:t xml:space="preserve">based on the objectives of the study and the previous theoretical review. </w:t>
      </w:r>
      <w:r w:rsidR="00BF48DF" w:rsidRPr="00AF22E5">
        <w:rPr>
          <w:rFonts w:ascii="Times New Roman" w:hAnsi="Times New Roman" w:cs="Times New Roman"/>
          <w:color w:val="1F1F1F"/>
          <w:sz w:val="24"/>
          <w:szCs w:val="24"/>
        </w:rPr>
        <w:t xml:space="preserve"> All interview and focus group discussion questions are mentioned in Appendix </w:t>
      </w:r>
      <w:r w:rsidR="00AE04FC" w:rsidRPr="00AF22E5">
        <w:rPr>
          <w:rFonts w:ascii="Times New Roman" w:hAnsi="Times New Roman" w:cs="Times New Roman"/>
          <w:color w:val="1F1F1F"/>
          <w:sz w:val="24"/>
          <w:szCs w:val="24"/>
        </w:rPr>
        <w:t>A and</w:t>
      </w:r>
      <w:r w:rsidR="00BF48DF" w:rsidRPr="00AF22E5">
        <w:rPr>
          <w:rFonts w:ascii="Times New Roman" w:hAnsi="Times New Roman" w:cs="Times New Roman"/>
          <w:color w:val="1F1F1F"/>
          <w:sz w:val="24"/>
          <w:szCs w:val="24"/>
        </w:rPr>
        <w:t xml:space="preserve"> B. </w:t>
      </w:r>
    </w:p>
    <w:p w14:paraId="6F7D5713" w14:textId="453CAB9B" w:rsidR="00615A66" w:rsidRPr="00AF22E5" w:rsidRDefault="00D82C9C" w:rsidP="00D16F19">
      <w:pPr>
        <w:tabs>
          <w:tab w:val="center" w:pos="4680"/>
        </w:tabs>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ab/>
      </w:r>
      <w:r w:rsidR="004117F7" w:rsidRPr="00AF22E5">
        <w:rPr>
          <w:rFonts w:ascii="Times New Roman" w:hAnsi="Times New Roman" w:cs="Times New Roman"/>
          <w:b/>
          <w:bCs/>
          <w:sz w:val="24"/>
          <w:szCs w:val="24"/>
        </w:rPr>
        <w:t>Table 3.</w:t>
      </w:r>
      <w:r w:rsidR="00B52AA8" w:rsidRPr="00AF22E5">
        <w:rPr>
          <w:rFonts w:ascii="Times New Roman" w:hAnsi="Times New Roman" w:cs="Times New Roman"/>
          <w:b/>
          <w:bCs/>
          <w:sz w:val="24"/>
          <w:szCs w:val="24"/>
        </w:rPr>
        <w:t>2</w:t>
      </w:r>
      <w:r w:rsidR="00615A66" w:rsidRPr="00AF22E5">
        <w:rPr>
          <w:rFonts w:ascii="Times New Roman" w:hAnsi="Times New Roman" w:cs="Times New Roman"/>
          <w:b/>
          <w:bCs/>
          <w:sz w:val="24"/>
          <w:szCs w:val="24"/>
        </w:rPr>
        <w:t xml:space="preserve">: </w:t>
      </w:r>
      <w:bookmarkStart w:id="50" w:name="_Hlk160710995"/>
      <w:r w:rsidR="00615A66" w:rsidRPr="00AF22E5">
        <w:rPr>
          <w:rFonts w:ascii="Times New Roman" w:hAnsi="Times New Roman" w:cs="Times New Roman"/>
          <w:b/>
          <w:bCs/>
          <w:sz w:val="24"/>
          <w:szCs w:val="24"/>
        </w:rPr>
        <w:t>The prepared semi structured interview guide</w:t>
      </w:r>
      <w:r w:rsidR="00615A66" w:rsidRPr="00AF22E5">
        <w:rPr>
          <w:rFonts w:ascii="Times New Roman" w:hAnsi="Times New Roman" w:cs="Times New Roman"/>
          <w:sz w:val="24"/>
          <w:szCs w:val="24"/>
        </w:rPr>
        <w:t>.</w:t>
      </w:r>
      <w:bookmarkEnd w:id="50"/>
    </w:p>
    <w:tbl>
      <w:tblPr>
        <w:tblStyle w:val="TableGrid"/>
        <w:tblW w:w="0" w:type="auto"/>
        <w:jc w:val="center"/>
        <w:tblLook w:val="04A0" w:firstRow="1" w:lastRow="0" w:firstColumn="1" w:lastColumn="0" w:noHBand="0" w:noVBand="1"/>
      </w:tblPr>
      <w:tblGrid>
        <w:gridCol w:w="1413"/>
        <w:gridCol w:w="7937"/>
      </w:tblGrid>
      <w:tr w:rsidR="00615A66" w:rsidRPr="00AF22E5" w14:paraId="46C4B613" w14:textId="77777777" w:rsidTr="00615A66">
        <w:trPr>
          <w:trHeight w:val="993"/>
          <w:jc w:val="center"/>
        </w:trPr>
        <w:tc>
          <w:tcPr>
            <w:tcW w:w="1413" w:type="dxa"/>
          </w:tcPr>
          <w:p w14:paraId="3BC85240" w14:textId="237B46FC" w:rsidR="00615A66" w:rsidRPr="00AF22E5" w:rsidRDefault="00615A66" w:rsidP="00D16F19">
            <w:pPr>
              <w:spacing w:line="480" w:lineRule="auto"/>
              <w:jc w:val="both"/>
              <w:rPr>
                <w:rFonts w:ascii="Times New Roman" w:hAnsi="Times New Roman" w:cs="Times New Roman"/>
                <w:b/>
                <w:sz w:val="24"/>
                <w:szCs w:val="24"/>
              </w:rPr>
            </w:pPr>
            <w:r w:rsidRPr="00AF22E5">
              <w:rPr>
                <w:rFonts w:ascii="Times New Roman" w:hAnsi="Times New Roman" w:cs="Times New Roman"/>
                <w:b/>
                <w:sz w:val="24"/>
                <w:szCs w:val="24"/>
              </w:rPr>
              <w:t>Serial no.</w:t>
            </w:r>
          </w:p>
        </w:tc>
        <w:tc>
          <w:tcPr>
            <w:tcW w:w="7937" w:type="dxa"/>
          </w:tcPr>
          <w:p w14:paraId="0F0826C9" w14:textId="3A5E42ED" w:rsidR="00615A66" w:rsidRPr="00AF22E5" w:rsidRDefault="00615A66" w:rsidP="00D16F19">
            <w:pPr>
              <w:spacing w:line="480" w:lineRule="auto"/>
              <w:jc w:val="both"/>
              <w:rPr>
                <w:rFonts w:ascii="Times New Roman" w:hAnsi="Times New Roman" w:cs="Times New Roman"/>
                <w:b/>
                <w:sz w:val="24"/>
                <w:szCs w:val="24"/>
              </w:rPr>
            </w:pPr>
            <w:r w:rsidRPr="00AF22E5">
              <w:rPr>
                <w:rFonts w:ascii="Times New Roman" w:hAnsi="Times New Roman" w:cs="Times New Roman"/>
                <w:b/>
                <w:sz w:val="24"/>
                <w:szCs w:val="24"/>
              </w:rPr>
              <w:t>Interview</w:t>
            </w:r>
            <w:r w:rsidR="00BF48DF" w:rsidRPr="00AF22E5">
              <w:rPr>
                <w:rFonts w:ascii="Times New Roman" w:hAnsi="Times New Roman" w:cs="Times New Roman"/>
                <w:b/>
                <w:sz w:val="24"/>
                <w:szCs w:val="24"/>
              </w:rPr>
              <w:t xml:space="preserve"> main</w:t>
            </w:r>
            <w:r w:rsidRPr="00AF22E5">
              <w:rPr>
                <w:rFonts w:ascii="Times New Roman" w:hAnsi="Times New Roman" w:cs="Times New Roman"/>
                <w:b/>
                <w:sz w:val="24"/>
                <w:szCs w:val="24"/>
              </w:rPr>
              <w:t xml:space="preserve"> Questions</w:t>
            </w:r>
          </w:p>
        </w:tc>
      </w:tr>
      <w:tr w:rsidR="00615A66" w:rsidRPr="00AF22E5" w14:paraId="47EED07A" w14:textId="77777777" w:rsidTr="00615A66">
        <w:trPr>
          <w:jc w:val="center"/>
        </w:trPr>
        <w:tc>
          <w:tcPr>
            <w:tcW w:w="1413" w:type="dxa"/>
          </w:tcPr>
          <w:p w14:paraId="0389D491" w14:textId="20DA8A2F" w:rsidR="00615A66" w:rsidRPr="00AF22E5" w:rsidRDefault="00615A66"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1</w:t>
            </w:r>
          </w:p>
        </w:tc>
        <w:tc>
          <w:tcPr>
            <w:tcW w:w="7937" w:type="dxa"/>
          </w:tcPr>
          <w:p w14:paraId="59AC7419" w14:textId="4EE2A956" w:rsidR="00615A66" w:rsidRPr="00AF22E5" w:rsidRDefault="006350B1" w:rsidP="00D16F19">
            <w:pPr>
              <w:kinsoku w:val="0"/>
              <w:overflowPunct w:val="0"/>
              <w:spacing w:line="360" w:lineRule="auto"/>
              <w:jc w:val="both"/>
              <w:textAlignment w:val="baseline"/>
              <w:rPr>
                <w:rFonts w:ascii="Times New Roman" w:hAnsi="Times New Roman" w:cs="Times New Roman"/>
                <w:sz w:val="24"/>
                <w:szCs w:val="24"/>
              </w:rPr>
            </w:pPr>
            <w:r w:rsidRPr="00AF22E5">
              <w:rPr>
                <w:rFonts w:ascii="Times New Roman" w:hAnsi="Times New Roman" w:cs="Times New Roman"/>
                <w:color w:val="000000" w:themeColor="text1"/>
                <w:sz w:val="24"/>
                <w:szCs w:val="24"/>
              </w:rPr>
              <w:t>"Have you experienced any form of discrimination or bias at work or in the community due to your migrant status? “</w:t>
            </w:r>
          </w:p>
        </w:tc>
      </w:tr>
      <w:tr w:rsidR="00615A66" w:rsidRPr="00AF22E5" w14:paraId="64C11121" w14:textId="77777777" w:rsidTr="00615A66">
        <w:trPr>
          <w:jc w:val="center"/>
        </w:trPr>
        <w:tc>
          <w:tcPr>
            <w:tcW w:w="1413" w:type="dxa"/>
          </w:tcPr>
          <w:p w14:paraId="2FC0B9A7" w14:textId="7AF3DEAC" w:rsidR="00615A66" w:rsidRPr="00AF22E5" w:rsidRDefault="00615A66"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2</w:t>
            </w:r>
          </w:p>
        </w:tc>
        <w:tc>
          <w:tcPr>
            <w:tcW w:w="7937" w:type="dxa"/>
          </w:tcPr>
          <w:p w14:paraId="0F9F13A3" w14:textId="2EE482FE" w:rsidR="00615A66" w:rsidRPr="00AF22E5" w:rsidRDefault="006350B1" w:rsidP="00D16F19">
            <w:pPr>
              <w:kinsoku w:val="0"/>
              <w:overflowPunct w:val="0"/>
              <w:spacing w:line="360" w:lineRule="auto"/>
              <w:jc w:val="both"/>
              <w:textAlignment w:val="baseline"/>
              <w:rPr>
                <w:rFonts w:ascii="Times New Roman" w:hAnsi="Times New Roman" w:cs="Times New Roman"/>
                <w:sz w:val="24"/>
                <w:szCs w:val="24"/>
              </w:rPr>
            </w:pPr>
            <w:r w:rsidRPr="00AF22E5">
              <w:rPr>
                <w:rFonts w:ascii="Times New Roman" w:hAnsi="Times New Roman" w:cs="Times New Roman"/>
                <w:sz w:val="24"/>
                <w:szCs w:val="24"/>
              </w:rPr>
              <w:t>"How would you describe your current working conditions, including hours, pay, and job security?  Can you give some more details of the rules and regulations that being followed by the workers? Have you witnessed any accident or incident</w:t>
            </w:r>
            <w:r w:rsidR="001E6E81">
              <w:rPr>
                <w:rFonts w:ascii="Times New Roman" w:hAnsi="Times New Roman" w:cs="Times New Roman"/>
                <w:sz w:val="24"/>
                <w:szCs w:val="24"/>
              </w:rPr>
              <w:t>,</w:t>
            </w:r>
            <w:r w:rsidRPr="00AF22E5">
              <w:rPr>
                <w:rFonts w:ascii="Times New Roman" w:hAnsi="Times New Roman" w:cs="Times New Roman"/>
                <w:sz w:val="24"/>
                <w:szCs w:val="24"/>
              </w:rPr>
              <w:t xml:space="preserve"> if yes</w:t>
            </w:r>
            <w:r w:rsidR="001E6E81">
              <w:rPr>
                <w:rFonts w:ascii="Times New Roman" w:hAnsi="Times New Roman" w:cs="Times New Roman"/>
                <w:sz w:val="24"/>
                <w:szCs w:val="24"/>
              </w:rPr>
              <w:t>,</w:t>
            </w:r>
            <w:r w:rsidRPr="00AF22E5">
              <w:rPr>
                <w:rFonts w:ascii="Times New Roman" w:hAnsi="Times New Roman" w:cs="Times New Roman"/>
                <w:sz w:val="24"/>
                <w:szCs w:val="24"/>
              </w:rPr>
              <w:t xml:space="preserve"> can you please describe that? “</w:t>
            </w:r>
            <w:r w:rsidR="00615A66" w:rsidRPr="00AF22E5">
              <w:rPr>
                <w:rFonts w:ascii="Times New Roman" w:hAnsi="Times New Roman" w:cs="Times New Roman"/>
                <w:color w:val="000000" w:themeColor="text1"/>
                <w:sz w:val="24"/>
                <w:szCs w:val="24"/>
              </w:rPr>
              <w:t xml:space="preserve"> </w:t>
            </w:r>
          </w:p>
        </w:tc>
      </w:tr>
      <w:tr w:rsidR="00615A66" w:rsidRPr="00AF22E5" w14:paraId="5E67239B" w14:textId="77777777" w:rsidTr="00615A66">
        <w:trPr>
          <w:jc w:val="center"/>
        </w:trPr>
        <w:tc>
          <w:tcPr>
            <w:tcW w:w="1413" w:type="dxa"/>
          </w:tcPr>
          <w:p w14:paraId="5DBB12AD" w14:textId="78B27620" w:rsidR="00615A66" w:rsidRPr="00AF22E5" w:rsidRDefault="00615A66"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3</w:t>
            </w:r>
          </w:p>
        </w:tc>
        <w:tc>
          <w:tcPr>
            <w:tcW w:w="7937" w:type="dxa"/>
          </w:tcPr>
          <w:p w14:paraId="1C18A356" w14:textId="33ECBC20" w:rsidR="00615A66" w:rsidRPr="00AF22E5" w:rsidRDefault="001E6E81" w:rsidP="00D16F19">
            <w:pPr>
              <w:kinsoku w:val="0"/>
              <w:overflowPunct w:val="0"/>
              <w:spacing w:line="360" w:lineRule="auto"/>
              <w:jc w:val="both"/>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"Can you tell </w:t>
            </w:r>
            <w:r w:rsidR="006350B1" w:rsidRPr="00AF22E5">
              <w:rPr>
                <w:rFonts w:ascii="Times New Roman" w:hAnsi="Times New Roman" w:cs="Times New Roman"/>
                <w:color w:val="000000" w:themeColor="text1"/>
                <w:sz w:val="24"/>
                <w:szCs w:val="24"/>
              </w:rPr>
              <w:t xml:space="preserve"> about your journey to this country and what led you to work in the construction sector? “(Source: Migration theories focusing on push-pull factors in labor migration.)</w:t>
            </w:r>
            <w:r w:rsidR="00615A66" w:rsidRPr="00AF22E5">
              <w:rPr>
                <w:rFonts w:ascii="Times New Roman" w:hAnsi="Times New Roman" w:cs="Times New Roman"/>
                <w:color w:val="000000" w:themeColor="text1"/>
                <w:sz w:val="24"/>
                <w:szCs w:val="24"/>
              </w:rPr>
              <w:t xml:space="preserve"> </w:t>
            </w:r>
          </w:p>
          <w:p w14:paraId="6CC86211" w14:textId="68E00A02" w:rsidR="006350B1" w:rsidRPr="00AF22E5" w:rsidRDefault="006350B1" w:rsidP="00D16F19">
            <w:pPr>
              <w:kinsoku w:val="0"/>
              <w:overflowPunct w:val="0"/>
              <w:spacing w:line="360" w:lineRule="auto"/>
              <w:jc w:val="both"/>
              <w:textAlignment w:val="baseline"/>
              <w:rPr>
                <w:rFonts w:ascii="Times New Roman" w:hAnsi="Times New Roman" w:cs="Times New Roman"/>
                <w:sz w:val="24"/>
                <w:szCs w:val="24"/>
              </w:rPr>
            </w:pPr>
          </w:p>
        </w:tc>
      </w:tr>
      <w:tr w:rsidR="00615A66" w:rsidRPr="00AF22E5" w14:paraId="54A4FFC6" w14:textId="77777777" w:rsidTr="00615A66">
        <w:trPr>
          <w:jc w:val="center"/>
        </w:trPr>
        <w:tc>
          <w:tcPr>
            <w:tcW w:w="1413" w:type="dxa"/>
          </w:tcPr>
          <w:p w14:paraId="35CDCDD9" w14:textId="716A9D63" w:rsidR="00615A66" w:rsidRPr="00AF22E5" w:rsidRDefault="00615A66"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4</w:t>
            </w:r>
          </w:p>
        </w:tc>
        <w:tc>
          <w:tcPr>
            <w:tcW w:w="7937" w:type="dxa"/>
          </w:tcPr>
          <w:p w14:paraId="335EBDD2" w14:textId="5C5BA6D1" w:rsidR="006350B1" w:rsidRPr="00AF22E5" w:rsidRDefault="006350B1" w:rsidP="00D16F19">
            <w:pPr>
              <w:kinsoku w:val="0"/>
              <w:overflowPunct w:val="0"/>
              <w:spacing w:line="360" w:lineRule="auto"/>
              <w:jc w:val="both"/>
              <w:textAlignment w:val="baseline"/>
              <w:rPr>
                <w:rFonts w:ascii="Times New Roman" w:hAnsi="Times New Roman" w:cs="Times New Roman"/>
                <w:color w:val="000000" w:themeColor="text1"/>
                <w:sz w:val="24"/>
                <w:szCs w:val="24"/>
              </w:rPr>
            </w:pPr>
            <w:r w:rsidRPr="00AF22E5">
              <w:rPr>
                <w:rFonts w:ascii="Times New Roman" w:hAnsi="Times New Roman" w:cs="Times New Roman"/>
                <w:color w:val="000000" w:themeColor="text1"/>
                <w:sz w:val="24"/>
                <w:szCs w:val="24"/>
              </w:rPr>
              <w:t>"What has been your experience in integrating into the local community and culture? “(Source: Occupational Safety and Health Administration (OSHA) guidelines and safety standards.)</w:t>
            </w:r>
          </w:p>
        </w:tc>
      </w:tr>
      <w:tr w:rsidR="00615A66" w:rsidRPr="00AF22E5" w14:paraId="364657D1" w14:textId="77777777" w:rsidTr="00615A66">
        <w:trPr>
          <w:jc w:val="center"/>
        </w:trPr>
        <w:tc>
          <w:tcPr>
            <w:tcW w:w="1413" w:type="dxa"/>
          </w:tcPr>
          <w:p w14:paraId="58F52AA4" w14:textId="2224D13C" w:rsidR="00615A66" w:rsidRPr="00AF22E5" w:rsidRDefault="00615A66"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5</w:t>
            </w:r>
          </w:p>
        </w:tc>
        <w:tc>
          <w:tcPr>
            <w:tcW w:w="7937" w:type="dxa"/>
          </w:tcPr>
          <w:p w14:paraId="5071BC01" w14:textId="2AE6DE57" w:rsidR="00615A66" w:rsidRPr="00AF22E5" w:rsidRDefault="00955396" w:rsidP="00D16F19">
            <w:pPr>
              <w:kinsoku w:val="0"/>
              <w:overflowPunct w:val="0"/>
              <w:spacing w:line="360" w:lineRule="auto"/>
              <w:jc w:val="both"/>
              <w:textAlignment w:val="baseline"/>
              <w:rPr>
                <w:rFonts w:ascii="Times New Roman" w:hAnsi="Times New Roman" w:cs="Times New Roman"/>
                <w:sz w:val="24"/>
                <w:szCs w:val="24"/>
              </w:rPr>
            </w:pPr>
            <w:r w:rsidRPr="00AF22E5">
              <w:rPr>
                <w:rFonts w:ascii="Times New Roman" w:hAnsi="Times New Roman" w:cs="Times New Roman"/>
                <w:color w:val="000000" w:themeColor="text1"/>
                <w:sz w:val="24"/>
                <w:szCs w:val="24"/>
              </w:rPr>
              <w:t xml:space="preserve">"How do you cope with the challenges you face, and do you have a support network you rely </w:t>
            </w:r>
            <w:r w:rsidR="00F01E66" w:rsidRPr="00AF22E5">
              <w:rPr>
                <w:rFonts w:ascii="Times New Roman" w:hAnsi="Times New Roman" w:cs="Times New Roman"/>
                <w:color w:val="000000" w:themeColor="text1"/>
                <w:sz w:val="24"/>
                <w:szCs w:val="24"/>
              </w:rPr>
              <w:t>on? “</w:t>
            </w:r>
            <w:r w:rsidRPr="00AF22E5">
              <w:rPr>
                <w:rFonts w:ascii="Times New Roman" w:hAnsi="Times New Roman" w:cs="Times New Roman"/>
                <w:color w:val="000000" w:themeColor="text1"/>
                <w:sz w:val="24"/>
                <w:szCs w:val="24"/>
              </w:rPr>
              <w:t>(Source: Psychological research on coping mechanisms and social support in migrant communities.)</w:t>
            </w:r>
          </w:p>
        </w:tc>
      </w:tr>
      <w:tr w:rsidR="00615A66" w:rsidRPr="00AF22E5" w14:paraId="0F25E80C" w14:textId="77777777" w:rsidTr="00615A66">
        <w:trPr>
          <w:jc w:val="center"/>
        </w:trPr>
        <w:tc>
          <w:tcPr>
            <w:tcW w:w="1413" w:type="dxa"/>
          </w:tcPr>
          <w:p w14:paraId="43A3C484" w14:textId="797B9E6B" w:rsidR="00615A66" w:rsidRPr="00AF22E5" w:rsidRDefault="00615A66"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6</w:t>
            </w:r>
          </w:p>
        </w:tc>
        <w:tc>
          <w:tcPr>
            <w:tcW w:w="7937" w:type="dxa"/>
          </w:tcPr>
          <w:p w14:paraId="7CB6E2C0" w14:textId="00A630C9" w:rsidR="00615A66" w:rsidRPr="00AF22E5" w:rsidRDefault="002E361D" w:rsidP="00D16F19">
            <w:pPr>
              <w:spacing w:line="360" w:lineRule="auto"/>
              <w:jc w:val="both"/>
              <w:rPr>
                <w:rFonts w:ascii="Times New Roman" w:hAnsi="Times New Roman" w:cs="Times New Roman"/>
                <w:sz w:val="24"/>
                <w:szCs w:val="24"/>
              </w:rPr>
            </w:pPr>
            <w:r w:rsidRPr="00AF22E5">
              <w:rPr>
                <w:rFonts w:ascii="Times New Roman" w:hAnsi="Times New Roman" w:cs="Times New Roman"/>
                <w:sz w:val="24"/>
                <w:szCs w:val="24"/>
              </w:rPr>
              <w:t>“How is your experience with the safety training?”</w:t>
            </w:r>
            <w:r w:rsidR="00904A41" w:rsidRPr="00AF22E5">
              <w:rPr>
                <w:rFonts w:ascii="Times New Roman" w:hAnsi="Times New Roman" w:cs="Times New Roman"/>
                <w:sz w:val="24"/>
                <w:szCs w:val="24"/>
              </w:rPr>
              <w:t xml:space="preserve">   </w:t>
            </w:r>
          </w:p>
        </w:tc>
      </w:tr>
      <w:tr w:rsidR="00615A66" w:rsidRPr="00AF22E5" w14:paraId="11757B29" w14:textId="77777777" w:rsidTr="00615A66">
        <w:trPr>
          <w:jc w:val="center"/>
        </w:trPr>
        <w:tc>
          <w:tcPr>
            <w:tcW w:w="1413" w:type="dxa"/>
          </w:tcPr>
          <w:p w14:paraId="3C43D76C" w14:textId="167974D9" w:rsidR="00615A66" w:rsidRPr="00AF22E5" w:rsidRDefault="00615A66"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7</w:t>
            </w:r>
          </w:p>
        </w:tc>
        <w:tc>
          <w:tcPr>
            <w:tcW w:w="7937" w:type="dxa"/>
          </w:tcPr>
          <w:p w14:paraId="11AC1384" w14:textId="39658EED" w:rsidR="00615A66" w:rsidRPr="00AF22E5" w:rsidRDefault="00EB7051" w:rsidP="00D16F19">
            <w:pPr>
              <w:spacing w:line="360" w:lineRule="auto"/>
              <w:jc w:val="both"/>
              <w:rPr>
                <w:rFonts w:ascii="Times New Roman" w:hAnsi="Times New Roman" w:cs="Times New Roman"/>
                <w:sz w:val="24"/>
                <w:szCs w:val="24"/>
              </w:rPr>
            </w:pPr>
            <w:r w:rsidRPr="00AF22E5">
              <w:rPr>
                <w:rFonts w:ascii="Times New Roman" w:hAnsi="Times New Roman" w:cs="Times New Roman"/>
                <w:sz w:val="24"/>
                <w:szCs w:val="24"/>
              </w:rPr>
              <w:t>“Do you think your company could do something to help workers who have language problems?” (Source: Challenges influencing the health safety of migrant worker in construction sector: A qualitative study in Italy, Spain and the UK by Rose Shepherd in 2021)</w:t>
            </w:r>
          </w:p>
        </w:tc>
      </w:tr>
      <w:tr w:rsidR="00615A66" w:rsidRPr="00AF22E5" w14:paraId="7205DD63" w14:textId="77777777" w:rsidTr="00615A66">
        <w:trPr>
          <w:jc w:val="center"/>
        </w:trPr>
        <w:tc>
          <w:tcPr>
            <w:tcW w:w="1413" w:type="dxa"/>
          </w:tcPr>
          <w:p w14:paraId="13F05E96" w14:textId="660B1CFE" w:rsidR="00615A66" w:rsidRPr="00AF22E5" w:rsidRDefault="00615A66"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8</w:t>
            </w:r>
          </w:p>
        </w:tc>
        <w:tc>
          <w:tcPr>
            <w:tcW w:w="7937" w:type="dxa"/>
          </w:tcPr>
          <w:p w14:paraId="076969A0" w14:textId="4DF367F4" w:rsidR="00615A66" w:rsidRPr="00AF22E5" w:rsidRDefault="005D0BF8" w:rsidP="00D16F19">
            <w:pPr>
              <w:spacing w:line="360" w:lineRule="auto"/>
              <w:jc w:val="both"/>
              <w:rPr>
                <w:rFonts w:ascii="Times New Roman" w:hAnsi="Times New Roman" w:cs="Times New Roman"/>
                <w:sz w:val="24"/>
                <w:szCs w:val="24"/>
              </w:rPr>
            </w:pPr>
            <w:r w:rsidRPr="00AF22E5">
              <w:rPr>
                <w:rFonts w:ascii="Times New Roman" w:hAnsi="Times New Roman" w:cs="Times New Roman"/>
                <w:sz w:val="24"/>
                <w:szCs w:val="24"/>
              </w:rPr>
              <w:t>“How does your supervisor ensure that there is a good communication between colleagues?”</w:t>
            </w:r>
            <w:r w:rsidR="00904A41" w:rsidRPr="00AF22E5">
              <w:rPr>
                <w:rFonts w:ascii="Times New Roman" w:hAnsi="Times New Roman" w:cs="Times New Roman"/>
                <w:sz w:val="24"/>
                <w:szCs w:val="24"/>
              </w:rPr>
              <w:t xml:space="preserve"> </w:t>
            </w:r>
          </w:p>
        </w:tc>
      </w:tr>
      <w:tr w:rsidR="00D83B60" w:rsidRPr="00AF22E5" w14:paraId="449EDD3B" w14:textId="77777777" w:rsidTr="00D83B60">
        <w:trPr>
          <w:jc w:val="center"/>
        </w:trPr>
        <w:tc>
          <w:tcPr>
            <w:tcW w:w="1413" w:type="dxa"/>
            <w:shd w:val="clear" w:color="auto" w:fill="000000" w:themeFill="text1"/>
          </w:tcPr>
          <w:p w14:paraId="11C63296" w14:textId="77777777" w:rsidR="00D83B60" w:rsidRPr="00AF22E5" w:rsidRDefault="00D83B60" w:rsidP="00D16F19">
            <w:pPr>
              <w:spacing w:line="480" w:lineRule="auto"/>
              <w:jc w:val="both"/>
              <w:rPr>
                <w:rFonts w:ascii="Times New Roman" w:hAnsi="Times New Roman" w:cs="Times New Roman"/>
                <w:b/>
                <w:bCs/>
                <w:sz w:val="24"/>
                <w:szCs w:val="24"/>
              </w:rPr>
            </w:pPr>
          </w:p>
        </w:tc>
        <w:tc>
          <w:tcPr>
            <w:tcW w:w="7937" w:type="dxa"/>
            <w:shd w:val="clear" w:color="auto" w:fill="000000" w:themeFill="text1"/>
          </w:tcPr>
          <w:p w14:paraId="7B8F5438" w14:textId="77777777" w:rsidR="00D83B60" w:rsidRPr="00AF22E5" w:rsidRDefault="00D83B60" w:rsidP="00D16F19">
            <w:pPr>
              <w:spacing w:line="480" w:lineRule="auto"/>
              <w:jc w:val="both"/>
              <w:rPr>
                <w:rFonts w:ascii="Times New Roman" w:hAnsi="Times New Roman" w:cs="Times New Roman"/>
                <w:b/>
                <w:bCs/>
                <w:sz w:val="24"/>
                <w:szCs w:val="24"/>
              </w:rPr>
            </w:pPr>
          </w:p>
        </w:tc>
      </w:tr>
      <w:tr w:rsidR="00615A66" w:rsidRPr="00AF22E5" w14:paraId="74717E43" w14:textId="77777777" w:rsidTr="00615A66">
        <w:trPr>
          <w:jc w:val="center"/>
        </w:trPr>
        <w:tc>
          <w:tcPr>
            <w:tcW w:w="1413" w:type="dxa"/>
          </w:tcPr>
          <w:p w14:paraId="36172D58" w14:textId="61C66260" w:rsidR="00615A66" w:rsidRPr="00AF22E5" w:rsidRDefault="0073283F" w:rsidP="00D16F19">
            <w:pPr>
              <w:spacing w:line="480" w:lineRule="auto"/>
              <w:jc w:val="both"/>
              <w:rPr>
                <w:rFonts w:ascii="Times New Roman" w:hAnsi="Times New Roman" w:cs="Times New Roman"/>
                <w:b/>
                <w:bCs/>
                <w:sz w:val="24"/>
                <w:szCs w:val="24"/>
              </w:rPr>
            </w:pPr>
            <w:r w:rsidRPr="00AF22E5">
              <w:rPr>
                <w:rFonts w:ascii="Times New Roman" w:hAnsi="Times New Roman" w:cs="Times New Roman"/>
                <w:b/>
                <w:bCs/>
                <w:sz w:val="24"/>
                <w:szCs w:val="24"/>
              </w:rPr>
              <w:t>Serial no</w:t>
            </w:r>
          </w:p>
        </w:tc>
        <w:tc>
          <w:tcPr>
            <w:tcW w:w="7937" w:type="dxa"/>
          </w:tcPr>
          <w:p w14:paraId="32334882" w14:textId="179D8243" w:rsidR="00615A66" w:rsidRPr="00AF22E5" w:rsidRDefault="0073283F" w:rsidP="00D16F19">
            <w:pPr>
              <w:spacing w:line="480" w:lineRule="auto"/>
              <w:jc w:val="both"/>
              <w:rPr>
                <w:rFonts w:ascii="Times New Roman" w:hAnsi="Times New Roman" w:cs="Times New Roman"/>
                <w:b/>
                <w:bCs/>
                <w:sz w:val="24"/>
                <w:szCs w:val="24"/>
              </w:rPr>
            </w:pPr>
            <w:r w:rsidRPr="00AF22E5">
              <w:rPr>
                <w:rFonts w:ascii="Times New Roman" w:hAnsi="Times New Roman" w:cs="Times New Roman"/>
                <w:b/>
                <w:bCs/>
                <w:sz w:val="24"/>
                <w:szCs w:val="24"/>
              </w:rPr>
              <w:t>Focus group discussion</w:t>
            </w:r>
            <w:r w:rsidR="00BF48DF" w:rsidRPr="00AF22E5">
              <w:rPr>
                <w:rFonts w:ascii="Times New Roman" w:hAnsi="Times New Roman" w:cs="Times New Roman"/>
                <w:b/>
                <w:bCs/>
                <w:sz w:val="24"/>
                <w:szCs w:val="24"/>
              </w:rPr>
              <w:t xml:space="preserve"> main</w:t>
            </w:r>
            <w:r w:rsidRPr="00AF22E5">
              <w:rPr>
                <w:rFonts w:ascii="Times New Roman" w:hAnsi="Times New Roman" w:cs="Times New Roman"/>
                <w:b/>
                <w:bCs/>
                <w:sz w:val="24"/>
                <w:szCs w:val="24"/>
              </w:rPr>
              <w:t xml:space="preserve"> questions</w:t>
            </w:r>
          </w:p>
        </w:tc>
      </w:tr>
      <w:tr w:rsidR="00615A66" w:rsidRPr="00AF22E5" w14:paraId="04E8C01E" w14:textId="77777777" w:rsidTr="00615A66">
        <w:trPr>
          <w:jc w:val="center"/>
        </w:trPr>
        <w:tc>
          <w:tcPr>
            <w:tcW w:w="1413" w:type="dxa"/>
          </w:tcPr>
          <w:p w14:paraId="63878A43" w14:textId="214FC678" w:rsidR="00615A66" w:rsidRPr="00AF22E5" w:rsidRDefault="00615A66"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1</w:t>
            </w:r>
          </w:p>
        </w:tc>
        <w:tc>
          <w:tcPr>
            <w:tcW w:w="7937" w:type="dxa"/>
          </w:tcPr>
          <w:p w14:paraId="61D008A6" w14:textId="5E7EA0CF" w:rsidR="00615A66" w:rsidRPr="00AF22E5" w:rsidRDefault="0055552B" w:rsidP="00D16F19">
            <w:pPr>
              <w:kinsoku w:val="0"/>
              <w:overflowPunct w:val="0"/>
              <w:spacing w:line="360" w:lineRule="auto"/>
              <w:jc w:val="both"/>
              <w:textAlignment w:val="baseline"/>
              <w:rPr>
                <w:rFonts w:ascii="Times New Roman" w:hAnsi="Times New Roman" w:cs="Times New Roman"/>
                <w:sz w:val="24"/>
                <w:szCs w:val="24"/>
              </w:rPr>
            </w:pPr>
            <w:r w:rsidRPr="00AF22E5">
              <w:rPr>
                <w:rFonts w:ascii="Times New Roman" w:hAnsi="Times New Roman" w:cs="Times New Roman"/>
                <w:sz w:val="24"/>
                <w:szCs w:val="24"/>
              </w:rPr>
              <w:t>"From your perspective, what are the primary challenges faced by migrant workers on construction sites? “(Source: General observations and reports on migrant labor in the construction sector.)</w:t>
            </w:r>
          </w:p>
        </w:tc>
      </w:tr>
      <w:tr w:rsidR="00615A66" w:rsidRPr="00AF22E5" w14:paraId="07331F1B" w14:textId="77777777" w:rsidTr="00615A66">
        <w:trPr>
          <w:jc w:val="center"/>
        </w:trPr>
        <w:tc>
          <w:tcPr>
            <w:tcW w:w="1413" w:type="dxa"/>
          </w:tcPr>
          <w:p w14:paraId="2580E5BD" w14:textId="4E63B94C" w:rsidR="00615A66" w:rsidRPr="00AF22E5" w:rsidRDefault="0055552B"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2</w:t>
            </w:r>
          </w:p>
        </w:tc>
        <w:tc>
          <w:tcPr>
            <w:tcW w:w="7937" w:type="dxa"/>
          </w:tcPr>
          <w:p w14:paraId="5CFA3E41" w14:textId="6659B6F8" w:rsidR="00615A66" w:rsidRPr="00AF22E5" w:rsidRDefault="00444F30" w:rsidP="00D16F19">
            <w:pPr>
              <w:spacing w:line="360" w:lineRule="auto"/>
              <w:jc w:val="both"/>
              <w:rPr>
                <w:rFonts w:ascii="Times New Roman" w:hAnsi="Times New Roman" w:cs="Times New Roman"/>
                <w:sz w:val="24"/>
                <w:szCs w:val="24"/>
              </w:rPr>
            </w:pPr>
            <w:r w:rsidRPr="00AF22E5">
              <w:rPr>
                <w:rFonts w:ascii="Times New Roman" w:hAnsi="Times New Roman" w:cs="Times New Roman"/>
                <w:sz w:val="24"/>
                <w:szCs w:val="24"/>
              </w:rPr>
              <w:t>“Could you point out good practices in terms of safety that are usually found on a daily basis on construction sites?” (Source: Challenges influencing the health safety of migrant worker in construction sector: A qualitative study in Italy, Spain and the UK by Rose Shepherd in 2021)</w:t>
            </w:r>
            <w:r w:rsidR="00904A41" w:rsidRPr="00AF22E5">
              <w:rPr>
                <w:rFonts w:ascii="Times New Roman" w:hAnsi="Times New Roman" w:cs="Times New Roman"/>
                <w:sz w:val="24"/>
                <w:szCs w:val="24"/>
              </w:rPr>
              <w:t xml:space="preserve"> </w:t>
            </w:r>
          </w:p>
        </w:tc>
      </w:tr>
      <w:tr w:rsidR="00615A66" w:rsidRPr="00AF22E5" w14:paraId="15587FE8" w14:textId="77777777" w:rsidTr="00615A66">
        <w:trPr>
          <w:jc w:val="center"/>
        </w:trPr>
        <w:tc>
          <w:tcPr>
            <w:tcW w:w="1413" w:type="dxa"/>
          </w:tcPr>
          <w:p w14:paraId="6C3B88AB" w14:textId="23CA5CF0" w:rsidR="00615A66" w:rsidRPr="00AF22E5" w:rsidRDefault="0055552B"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3</w:t>
            </w:r>
          </w:p>
        </w:tc>
        <w:tc>
          <w:tcPr>
            <w:tcW w:w="7937" w:type="dxa"/>
          </w:tcPr>
          <w:p w14:paraId="42F6E914" w14:textId="43F6DA11" w:rsidR="00615A66" w:rsidRPr="00AF22E5" w:rsidRDefault="00444F30" w:rsidP="00D16F19">
            <w:pPr>
              <w:kinsoku w:val="0"/>
              <w:overflowPunct w:val="0"/>
              <w:spacing w:line="360" w:lineRule="auto"/>
              <w:jc w:val="both"/>
              <w:textAlignment w:val="baseline"/>
              <w:rPr>
                <w:rFonts w:ascii="Times New Roman" w:hAnsi="Times New Roman" w:cs="Times New Roman"/>
                <w:sz w:val="24"/>
                <w:szCs w:val="24"/>
              </w:rPr>
            </w:pPr>
            <w:r w:rsidRPr="00AF22E5">
              <w:rPr>
                <w:rFonts w:ascii="Times New Roman" w:hAnsi="Times New Roman" w:cs="Times New Roman"/>
                <w:sz w:val="24"/>
                <w:szCs w:val="24"/>
              </w:rPr>
              <w:t>"What impact do legal and policy frameworks have on the safety and well-being of migrant workers?"</w:t>
            </w:r>
          </w:p>
        </w:tc>
      </w:tr>
      <w:tr w:rsidR="00615A66" w:rsidRPr="00AF22E5" w14:paraId="59B5E825" w14:textId="77777777" w:rsidTr="00615A66">
        <w:trPr>
          <w:jc w:val="center"/>
        </w:trPr>
        <w:tc>
          <w:tcPr>
            <w:tcW w:w="1413" w:type="dxa"/>
          </w:tcPr>
          <w:p w14:paraId="661B37A5" w14:textId="3A79FD26" w:rsidR="00615A66" w:rsidRPr="00AF22E5" w:rsidRDefault="0055552B"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4</w:t>
            </w:r>
          </w:p>
        </w:tc>
        <w:tc>
          <w:tcPr>
            <w:tcW w:w="7937" w:type="dxa"/>
          </w:tcPr>
          <w:p w14:paraId="3D329CCB" w14:textId="2AEEAEB4" w:rsidR="00615A66" w:rsidRPr="00AF22E5" w:rsidRDefault="00444F30" w:rsidP="00D16F19">
            <w:pPr>
              <w:spacing w:line="480" w:lineRule="auto"/>
              <w:jc w:val="both"/>
              <w:rPr>
                <w:rFonts w:ascii="Times New Roman" w:hAnsi="Times New Roman" w:cs="Times New Roman"/>
                <w:sz w:val="24"/>
                <w:szCs w:val="24"/>
              </w:rPr>
            </w:pPr>
            <w:r w:rsidRPr="00AF22E5">
              <w:rPr>
                <w:rFonts w:ascii="Times New Roman" w:hAnsi="Times New Roman" w:cs="Times New Roman"/>
                <w:color w:val="1F1F1F"/>
                <w:sz w:val="24"/>
                <w:szCs w:val="24"/>
              </w:rPr>
              <w:t>“How do you think training could be improved to overcome the barriers that language can pose?”</w:t>
            </w:r>
            <w:r w:rsidR="001B474A" w:rsidRPr="00AF22E5">
              <w:rPr>
                <w:rFonts w:ascii="Times New Roman" w:hAnsi="Times New Roman" w:cs="Times New Roman"/>
                <w:sz w:val="24"/>
                <w:szCs w:val="24"/>
              </w:rPr>
              <w:t xml:space="preserve"> </w:t>
            </w:r>
          </w:p>
        </w:tc>
      </w:tr>
      <w:tr w:rsidR="00615A66" w:rsidRPr="00AF22E5" w14:paraId="1625C037" w14:textId="77777777" w:rsidTr="00615A66">
        <w:trPr>
          <w:jc w:val="center"/>
        </w:trPr>
        <w:tc>
          <w:tcPr>
            <w:tcW w:w="1413" w:type="dxa"/>
          </w:tcPr>
          <w:p w14:paraId="5CA7E3D0" w14:textId="4453C082" w:rsidR="00615A66" w:rsidRPr="00AF22E5" w:rsidRDefault="0055552B"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5</w:t>
            </w:r>
          </w:p>
        </w:tc>
        <w:tc>
          <w:tcPr>
            <w:tcW w:w="7937" w:type="dxa"/>
          </w:tcPr>
          <w:p w14:paraId="2FDB9667" w14:textId="3DDFC25E" w:rsidR="00615A66" w:rsidRPr="00AF22E5" w:rsidRDefault="00444F30" w:rsidP="00D16F19">
            <w:pPr>
              <w:spacing w:line="360" w:lineRule="auto"/>
              <w:jc w:val="both"/>
              <w:rPr>
                <w:rFonts w:ascii="Times New Roman" w:hAnsi="Times New Roman" w:cs="Times New Roman"/>
                <w:sz w:val="24"/>
                <w:szCs w:val="24"/>
              </w:rPr>
            </w:pPr>
            <w:r w:rsidRPr="00AF22E5">
              <w:rPr>
                <w:rFonts w:ascii="Times New Roman" w:hAnsi="Times New Roman" w:cs="Times New Roman"/>
                <w:sz w:val="24"/>
                <w:szCs w:val="24"/>
              </w:rPr>
              <w:t>"What challenges do you face in training migrant workers, and how effective do you find the current training programs?"</w:t>
            </w:r>
          </w:p>
        </w:tc>
      </w:tr>
    </w:tbl>
    <w:p w14:paraId="71A3B1E6" w14:textId="100C7333" w:rsidR="00615A66" w:rsidRPr="00AF22E5" w:rsidRDefault="0073283F" w:rsidP="00D16F19">
      <w:p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 xml:space="preserve">                                                       Table 3.</w:t>
      </w:r>
      <w:r w:rsidR="00B52AA8" w:rsidRPr="00AF22E5">
        <w:rPr>
          <w:rFonts w:ascii="Times New Roman" w:hAnsi="Times New Roman" w:cs="Times New Roman"/>
          <w:b/>
          <w:bCs/>
          <w:sz w:val="24"/>
          <w:szCs w:val="24"/>
        </w:rPr>
        <w:t>3</w:t>
      </w:r>
      <w:r w:rsidRPr="00AF22E5">
        <w:rPr>
          <w:rFonts w:ascii="Times New Roman" w:hAnsi="Times New Roman" w:cs="Times New Roman"/>
          <w:b/>
          <w:bCs/>
          <w:sz w:val="24"/>
          <w:szCs w:val="24"/>
        </w:rPr>
        <w:t xml:space="preserve"> The prepared focus group discussion guide</w:t>
      </w:r>
      <w:r w:rsidRPr="00AF22E5">
        <w:rPr>
          <w:rFonts w:ascii="Times New Roman" w:hAnsi="Times New Roman" w:cs="Times New Roman"/>
          <w:sz w:val="24"/>
          <w:szCs w:val="24"/>
        </w:rPr>
        <w:t>.</w:t>
      </w:r>
    </w:p>
    <w:p w14:paraId="6956CB0D" w14:textId="26842986" w:rsidR="00F95779" w:rsidRPr="00AF22E5" w:rsidRDefault="00282526" w:rsidP="00D16F19">
      <w:pPr>
        <w:pStyle w:val="Heading2"/>
        <w:spacing w:line="480" w:lineRule="auto"/>
        <w:jc w:val="both"/>
        <w:rPr>
          <w:rFonts w:ascii="Times New Roman" w:hAnsi="Times New Roman" w:cs="Times New Roman"/>
          <w:b/>
          <w:color w:val="000000" w:themeColor="text1"/>
          <w:sz w:val="24"/>
          <w:szCs w:val="24"/>
        </w:rPr>
      </w:pPr>
      <w:bookmarkStart w:id="51" w:name="_Toc167399247"/>
      <w:r w:rsidRPr="00AF22E5">
        <w:rPr>
          <w:rFonts w:ascii="Times New Roman" w:hAnsi="Times New Roman" w:cs="Times New Roman"/>
          <w:b/>
          <w:color w:val="000000" w:themeColor="text1"/>
          <w:sz w:val="24"/>
          <w:szCs w:val="24"/>
        </w:rPr>
        <w:t>3.4</w:t>
      </w:r>
      <w:r w:rsidR="00F95779" w:rsidRPr="00AF22E5">
        <w:rPr>
          <w:rFonts w:ascii="Times New Roman" w:hAnsi="Times New Roman" w:cs="Times New Roman"/>
          <w:b/>
          <w:color w:val="000000" w:themeColor="text1"/>
          <w:sz w:val="24"/>
          <w:szCs w:val="24"/>
        </w:rPr>
        <w:t>.3 Conducting Interviews</w:t>
      </w:r>
      <w:r w:rsidR="00BF337D" w:rsidRPr="00AF22E5">
        <w:rPr>
          <w:rFonts w:ascii="Times New Roman" w:hAnsi="Times New Roman" w:cs="Times New Roman"/>
          <w:b/>
          <w:color w:val="000000" w:themeColor="text1"/>
          <w:sz w:val="24"/>
          <w:szCs w:val="24"/>
        </w:rPr>
        <w:t xml:space="preserve"> and focus group discussions</w:t>
      </w:r>
      <w:bookmarkEnd w:id="51"/>
    </w:p>
    <w:p w14:paraId="60AB62F5" w14:textId="4D833D55" w:rsidR="00AF2F52" w:rsidRPr="00AF22E5" w:rsidRDefault="00AF2F52"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Email or mobile phones were used to get in touch with the selected participants. A time for the interview and focus group was set after getting a positive response, based on the participant's availability. Zoom or phone interviews and focus group were performed. After getting the respondents' consent, these interviews</w:t>
      </w:r>
      <w:r w:rsidR="003964B0" w:rsidRPr="00AF22E5">
        <w:rPr>
          <w:rFonts w:ascii="Times New Roman" w:hAnsi="Times New Roman" w:cs="Times New Roman"/>
          <w:sz w:val="24"/>
          <w:szCs w:val="24"/>
        </w:rPr>
        <w:t xml:space="preserve"> and focus groups</w:t>
      </w:r>
      <w:r w:rsidRPr="00AF22E5">
        <w:rPr>
          <w:rFonts w:ascii="Times New Roman" w:hAnsi="Times New Roman" w:cs="Times New Roman"/>
          <w:sz w:val="24"/>
          <w:szCs w:val="24"/>
        </w:rPr>
        <w:t xml:space="preserve"> were also recorded. The interview</w:t>
      </w:r>
      <w:r w:rsidR="003964B0" w:rsidRPr="00AF22E5">
        <w:rPr>
          <w:rFonts w:ascii="Times New Roman" w:hAnsi="Times New Roman" w:cs="Times New Roman"/>
          <w:sz w:val="24"/>
          <w:szCs w:val="24"/>
        </w:rPr>
        <w:t>s an</w:t>
      </w:r>
      <w:r w:rsidR="00E9624D">
        <w:rPr>
          <w:rFonts w:ascii="Times New Roman" w:hAnsi="Times New Roman" w:cs="Times New Roman"/>
          <w:sz w:val="24"/>
          <w:szCs w:val="24"/>
        </w:rPr>
        <w:t>d</w:t>
      </w:r>
      <w:r w:rsidR="003964B0" w:rsidRPr="00AF22E5">
        <w:rPr>
          <w:rFonts w:ascii="Times New Roman" w:hAnsi="Times New Roman" w:cs="Times New Roman"/>
          <w:sz w:val="24"/>
          <w:szCs w:val="24"/>
        </w:rPr>
        <w:t xml:space="preserve"> focus groups</w:t>
      </w:r>
      <w:r w:rsidRPr="00AF22E5">
        <w:rPr>
          <w:rFonts w:ascii="Times New Roman" w:hAnsi="Times New Roman" w:cs="Times New Roman"/>
          <w:sz w:val="24"/>
          <w:szCs w:val="24"/>
        </w:rPr>
        <w:t xml:space="preserve"> subjects were previously apprised of the aim of the study. For the respondent's convenience, interview questions were occasionally emailed prior to the interview. As the interviews went on, the use of snowball sampling assisted in finding additional participants. Prior to conducting interviews, confidentiality was guaranteed to each and every one of the respondents.</w:t>
      </w:r>
      <w:r w:rsidR="005468C6" w:rsidRPr="00AF22E5">
        <w:rPr>
          <w:rFonts w:ascii="Times New Roman" w:hAnsi="Times New Roman" w:cs="Times New Roman"/>
          <w:sz w:val="24"/>
          <w:szCs w:val="24"/>
        </w:rPr>
        <w:t xml:space="preserve"> After conducting 31 interviews and 7 focus group discussions in </w:t>
      </w:r>
      <w:r w:rsidR="00401D2C" w:rsidRPr="00AF22E5">
        <w:rPr>
          <w:rFonts w:ascii="Times New Roman" w:hAnsi="Times New Roman" w:cs="Times New Roman"/>
          <w:sz w:val="24"/>
          <w:szCs w:val="24"/>
        </w:rPr>
        <w:t>to</w:t>
      </w:r>
      <w:r w:rsidR="00401D2C">
        <w:rPr>
          <w:rFonts w:ascii="Times New Roman" w:hAnsi="Times New Roman" w:cs="Times New Roman"/>
          <w:sz w:val="24"/>
          <w:szCs w:val="24"/>
        </w:rPr>
        <w:t>t</w:t>
      </w:r>
      <w:r w:rsidR="00401D2C" w:rsidRPr="00AF22E5">
        <w:rPr>
          <w:rFonts w:ascii="Times New Roman" w:hAnsi="Times New Roman" w:cs="Times New Roman"/>
          <w:sz w:val="24"/>
          <w:szCs w:val="24"/>
        </w:rPr>
        <w:t>al</w:t>
      </w:r>
      <w:r w:rsidR="005468C6" w:rsidRPr="00AF22E5">
        <w:rPr>
          <w:rFonts w:ascii="Times New Roman" w:hAnsi="Times New Roman" w:cs="Times New Roman"/>
          <w:sz w:val="24"/>
          <w:szCs w:val="24"/>
        </w:rPr>
        <w:t xml:space="preserve">, information saturation was attained. The duration of the interviews </w:t>
      </w:r>
      <w:r w:rsidR="00A120E3" w:rsidRPr="00AF22E5">
        <w:rPr>
          <w:rFonts w:ascii="Times New Roman" w:hAnsi="Times New Roman" w:cs="Times New Roman"/>
          <w:sz w:val="24"/>
          <w:szCs w:val="24"/>
        </w:rPr>
        <w:t xml:space="preserve">and focus group </w:t>
      </w:r>
      <w:r w:rsidR="005468C6" w:rsidRPr="00AF22E5">
        <w:rPr>
          <w:rFonts w:ascii="Times New Roman" w:hAnsi="Times New Roman" w:cs="Times New Roman"/>
          <w:sz w:val="24"/>
          <w:szCs w:val="24"/>
        </w:rPr>
        <w:t xml:space="preserve">ranged from </w:t>
      </w:r>
      <w:r w:rsidR="00A120E3" w:rsidRPr="00AF22E5">
        <w:rPr>
          <w:rFonts w:ascii="Times New Roman" w:hAnsi="Times New Roman" w:cs="Times New Roman"/>
          <w:sz w:val="24"/>
          <w:szCs w:val="24"/>
        </w:rPr>
        <w:t>25</w:t>
      </w:r>
      <w:r w:rsidR="005468C6" w:rsidRPr="00AF22E5">
        <w:rPr>
          <w:rFonts w:ascii="Times New Roman" w:hAnsi="Times New Roman" w:cs="Times New Roman"/>
          <w:sz w:val="24"/>
          <w:szCs w:val="24"/>
        </w:rPr>
        <w:t xml:space="preserve"> to </w:t>
      </w:r>
      <w:r w:rsidR="00A120E3" w:rsidRPr="00AF22E5">
        <w:rPr>
          <w:rFonts w:ascii="Times New Roman" w:hAnsi="Times New Roman" w:cs="Times New Roman"/>
          <w:sz w:val="24"/>
          <w:szCs w:val="24"/>
        </w:rPr>
        <w:t xml:space="preserve">60 </w:t>
      </w:r>
      <w:r w:rsidR="005468C6" w:rsidRPr="00AF22E5">
        <w:rPr>
          <w:rFonts w:ascii="Times New Roman" w:hAnsi="Times New Roman" w:cs="Times New Roman"/>
          <w:sz w:val="24"/>
          <w:szCs w:val="24"/>
        </w:rPr>
        <w:t>minutes.</w:t>
      </w:r>
    </w:p>
    <w:p w14:paraId="257E3F5D" w14:textId="01FA19A9" w:rsidR="009F22E3" w:rsidRPr="00AF22E5" w:rsidRDefault="00401D2C" w:rsidP="00D16F19">
      <w:pPr>
        <w:spacing w:line="480" w:lineRule="auto"/>
        <w:jc w:val="both"/>
        <w:rPr>
          <w:rFonts w:ascii="Times New Roman" w:hAnsi="Times New Roman" w:cs="Times New Roman"/>
          <w:color w:val="000000" w:themeColor="text1"/>
          <w:sz w:val="24"/>
          <w:szCs w:val="24"/>
        </w:rPr>
      </w:pPr>
      <w:r w:rsidRPr="00401D2C">
        <w:rPr>
          <w:rFonts w:ascii="Times New Roman" w:hAnsi="Times New Roman" w:cs="Times New Roman"/>
          <w:color w:val="000000" w:themeColor="text1"/>
          <w:sz w:val="24"/>
          <w:szCs w:val="24"/>
        </w:rPr>
        <w:t>The primary research objectives were the focus of the questions that were formulated. In addition to being asked to share their experiences, the respondents were free to add any important details that the questions were not specifically asking for.</w:t>
      </w:r>
      <w:r w:rsidR="003964B0" w:rsidRPr="00AF22E5">
        <w:rPr>
          <w:rFonts w:ascii="Times New Roman" w:hAnsi="Times New Roman" w:cs="Times New Roman"/>
          <w:color w:val="000000" w:themeColor="text1"/>
          <w:sz w:val="24"/>
          <w:szCs w:val="24"/>
        </w:rPr>
        <w:t xml:space="preserve"> They were also asked to justify their remarks using concrete examples. But rather than using a predetermined format for the interviews</w:t>
      </w:r>
      <w:r w:rsidR="00444102" w:rsidRPr="00AF22E5">
        <w:rPr>
          <w:rFonts w:ascii="Times New Roman" w:hAnsi="Times New Roman" w:cs="Times New Roman"/>
          <w:color w:val="000000" w:themeColor="text1"/>
          <w:sz w:val="24"/>
          <w:szCs w:val="24"/>
        </w:rPr>
        <w:t xml:space="preserve"> and focus group </w:t>
      </w:r>
      <w:r w:rsidR="005468C6" w:rsidRPr="00AF22E5">
        <w:rPr>
          <w:rFonts w:ascii="Times New Roman" w:hAnsi="Times New Roman" w:cs="Times New Roman"/>
          <w:color w:val="000000" w:themeColor="text1"/>
          <w:sz w:val="24"/>
          <w:szCs w:val="24"/>
        </w:rPr>
        <w:t>discussions,</w:t>
      </w:r>
      <w:r w:rsidR="003964B0" w:rsidRPr="00AF22E5">
        <w:rPr>
          <w:rFonts w:ascii="Times New Roman" w:hAnsi="Times New Roman" w:cs="Times New Roman"/>
          <w:color w:val="000000" w:themeColor="text1"/>
          <w:sz w:val="24"/>
          <w:szCs w:val="24"/>
        </w:rPr>
        <w:t xml:space="preserve"> the questions were asked in a way that made it easy for the respondents to express their opinions.</w:t>
      </w:r>
      <w:r w:rsidR="000C1E39" w:rsidRPr="00AF22E5">
        <w:rPr>
          <w:rFonts w:ascii="Times New Roman" w:hAnsi="Times New Roman" w:cs="Times New Roman"/>
          <w:color w:val="000000" w:themeColor="text1"/>
          <w:sz w:val="24"/>
          <w:szCs w:val="24"/>
        </w:rPr>
        <w:t xml:space="preserve"> The data gained was then translated to English and transcripts were used in analysis stage. </w:t>
      </w:r>
    </w:p>
    <w:p w14:paraId="15A66E4F" w14:textId="77777777" w:rsidR="00F95779" w:rsidRPr="00AF22E5" w:rsidRDefault="00F95779" w:rsidP="00D16F19">
      <w:pPr>
        <w:pStyle w:val="Heading2"/>
        <w:spacing w:line="480" w:lineRule="auto"/>
        <w:jc w:val="both"/>
        <w:rPr>
          <w:rFonts w:ascii="Times New Roman" w:hAnsi="Times New Roman" w:cs="Times New Roman"/>
          <w:b/>
          <w:color w:val="000000" w:themeColor="text1"/>
          <w:sz w:val="24"/>
          <w:szCs w:val="24"/>
        </w:rPr>
      </w:pPr>
      <w:bookmarkStart w:id="52" w:name="_Toc109171001"/>
      <w:bookmarkStart w:id="53" w:name="_Toc167399248"/>
      <w:r w:rsidRPr="00AF22E5">
        <w:rPr>
          <w:rFonts w:ascii="Times New Roman" w:hAnsi="Times New Roman" w:cs="Times New Roman"/>
          <w:b/>
          <w:color w:val="000000" w:themeColor="text1"/>
          <w:sz w:val="24"/>
          <w:szCs w:val="24"/>
        </w:rPr>
        <w:t>3.5 Sampling Technique</w:t>
      </w:r>
      <w:bookmarkEnd w:id="52"/>
      <w:bookmarkEnd w:id="53"/>
    </w:p>
    <w:p w14:paraId="63D0B5FB" w14:textId="078AAE60" w:rsidR="00A84489" w:rsidRPr="00AF22E5" w:rsidRDefault="00A84489"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In this study, which employed the purposeful snowball sampling technique, a respondent identified another person who was similar to him. Only Migrants working in construction sector, Local experienced safety professionals, site supervisors and safety trainers were selected as participants using this sampling technique in order to collect more genuine and insightful data.</w:t>
      </w:r>
    </w:p>
    <w:p w14:paraId="359D0A78" w14:textId="0E3A4010" w:rsidR="00F95779" w:rsidRPr="00AF22E5" w:rsidRDefault="00F95779" w:rsidP="00D16F19">
      <w:pPr>
        <w:pStyle w:val="Heading2"/>
        <w:spacing w:line="480" w:lineRule="auto"/>
        <w:jc w:val="both"/>
        <w:rPr>
          <w:rFonts w:ascii="Times New Roman" w:hAnsi="Times New Roman" w:cs="Times New Roman"/>
          <w:b/>
          <w:color w:val="000000" w:themeColor="text1"/>
          <w:sz w:val="24"/>
          <w:szCs w:val="24"/>
        </w:rPr>
      </w:pPr>
      <w:bookmarkStart w:id="54" w:name="_Toc109171004"/>
      <w:bookmarkStart w:id="55" w:name="_Toc167399249"/>
      <w:r w:rsidRPr="00AF22E5">
        <w:rPr>
          <w:rFonts w:ascii="Times New Roman" w:hAnsi="Times New Roman" w:cs="Times New Roman"/>
          <w:b/>
          <w:color w:val="000000" w:themeColor="text1"/>
          <w:sz w:val="24"/>
          <w:szCs w:val="24"/>
        </w:rPr>
        <w:t>3.</w:t>
      </w:r>
      <w:r w:rsidR="003A65C4" w:rsidRPr="00AF22E5">
        <w:rPr>
          <w:rFonts w:ascii="Times New Roman" w:hAnsi="Times New Roman" w:cs="Times New Roman"/>
          <w:b/>
          <w:color w:val="000000" w:themeColor="text1"/>
          <w:sz w:val="24"/>
          <w:szCs w:val="24"/>
        </w:rPr>
        <w:t>6</w:t>
      </w:r>
      <w:r w:rsidRPr="00AF22E5">
        <w:rPr>
          <w:rFonts w:ascii="Times New Roman" w:hAnsi="Times New Roman" w:cs="Times New Roman"/>
          <w:b/>
          <w:color w:val="000000" w:themeColor="text1"/>
          <w:sz w:val="24"/>
          <w:szCs w:val="24"/>
        </w:rPr>
        <w:t xml:space="preserve"> Data Analysis</w:t>
      </w:r>
      <w:bookmarkEnd w:id="54"/>
      <w:bookmarkEnd w:id="55"/>
      <w:r w:rsidRPr="00AF22E5">
        <w:rPr>
          <w:rFonts w:ascii="Times New Roman" w:hAnsi="Times New Roman" w:cs="Times New Roman"/>
          <w:b/>
          <w:color w:val="000000" w:themeColor="text1"/>
          <w:sz w:val="24"/>
          <w:szCs w:val="24"/>
        </w:rPr>
        <w:t xml:space="preserve"> </w:t>
      </w:r>
    </w:p>
    <w:p w14:paraId="65039C74" w14:textId="6D4049F1" w:rsidR="001D0DF7" w:rsidRPr="00AF22E5" w:rsidRDefault="003C74FD" w:rsidP="00D16F19">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00E67E5C" w:rsidRPr="00AF22E5">
        <w:rPr>
          <w:rFonts w:ascii="Times New Roman" w:hAnsi="Times New Roman" w:cs="Times New Roman"/>
          <w:sz w:val="24"/>
          <w:szCs w:val="24"/>
        </w:rPr>
        <w:t>he interview and focus group transcripts in each of the three nations</w:t>
      </w:r>
      <w:r>
        <w:rPr>
          <w:rFonts w:ascii="Times New Roman" w:hAnsi="Times New Roman" w:cs="Times New Roman"/>
          <w:sz w:val="24"/>
          <w:szCs w:val="24"/>
        </w:rPr>
        <w:t xml:space="preserve"> were analyzed</w:t>
      </w:r>
      <w:r w:rsidR="00E67E5C" w:rsidRPr="00AF22E5">
        <w:rPr>
          <w:rFonts w:ascii="Times New Roman" w:hAnsi="Times New Roman" w:cs="Times New Roman"/>
          <w:sz w:val="24"/>
          <w:szCs w:val="24"/>
        </w:rPr>
        <w:t xml:space="preserve"> using a template analysis. Both deductive and inductive methods can be used with this kind of analysis.</w:t>
      </w:r>
      <w:r w:rsidR="001D0DF7" w:rsidRPr="00AF22E5">
        <w:rPr>
          <w:rFonts w:ascii="Times New Roman" w:hAnsi="Times New Roman" w:cs="Times New Roman"/>
          <w:sz w:val="24"/>
          <w:szCs w:val="24"/>
        </w:rPr>
        <w:t xml:space="preserve"> </w:t>
      </w:r>
    </w:p>
    <w:p w14:paraId="07E58BC4" w14:textId="19BC43C4" w:rsidR="00F95779" w:rsidRPr="00AF22E5" w:rsidRDefault="00F95779" w:rsidP="00D16F19">
      <w:pPr>
        <w:pStyle w:val="Heading2"/>
        <w:spacing w:line="480" w:lineRule="auto"/>
        <w:jc w:val="both"/>
        <w:rPr>
          <w:rFonts w:ascii="Times New Roman" w:hAnsi="Times New Roman" w:cs="Times New Roman"/>
          <w:b/>
          <w:color w:val="000000" w:themeColor="text1"/>
          <w:sz w:val="24"/>
          <w:szCs w:val="24"/>
        </w:rPr>
      </w:pPr>
      <w:bookmarkStart w:id="56" w:name="_Toc109171005"/>
      <w:bookmarkStart w:id="57" w:name="_Toc167399250"/>
      <w:r w:rsidRPr="00AF22E5">
        <w:rPr>
          <w:rFonts w:ascii="Times New Roman" w:hAnsi="Times New Roman" w:cs="Times New Roman"/>
          <w:b/>
          <w:color w:val="000000" w:themeColor="text1"/>
          <w:sz w:val="24"/>
          <w:szCs w:val="24"/>
        </w:rPr>
        <w:t>3.</w:t>
      </w:r>
      <w:r w:rsidR="003A65C4" w:rsidRPr="00AF22E5">
        <w:rPr>
          <w:rFonts w:ascii="Times New Roman" w:hAnsi="Times New Roman" w:cs="Times New Roman"/>
          <w:b/>
          <w:color w:val="000000" w:themeColor="text1"/>
          <w:sz w:val="24"/>
          <w:szCs w:val="24"/>
        </w:rPr>
        <w:t>6</w:t>
      </w:r>
      <w:r w:rsidRPr="00AF22E5">
        <w:rPr>
          <w:rFonts w:ascii="Times New Roman" w:hAnsi="Times New Roman" w:cs="Times New Roman"/>
          <w:b/>
          <w:color w:val="000000" w:themeColor="text1"/>
          <w:sz w:val="24"/>
          <w:szCs w:val="24"/>
        </w:rPr>
        <w:t>.1 Thematic Analysis</w:t>
      </w:r>
      <w:bookmarkEnd w:id="56"/>
      <w:r w:rsidRPr="00AF22E5">
        <w:rPr>
          <w:rFonts w:ascii="Times New Roman" w:hAnsi="Times New Roman" w:cs="Times New Roman"/>
          <w:b/>
          <w:color w:val="000000" w:themeColor="text1"/>
          <w:sz w:val="24"/>
          <w:szCs w:val="24"/>
        </w:rPr>
        <w:t xml:space="preserve"> through NVIVO</w:t>
      </w:r>
      <w:bookmarkEnd w:id="57"/>
      <w:r w:rsidRPr="00AF22E5">
        <w:rPr>
          <w:rFonts w:ascii="Times New Roman" w:hAnsi="Times New Roman" w:cs="Times New Roman"/>
          <w:b/>
          <w:color w:val="000000" w:themeColor="text1"/>
          <w:sz w:val="24"/>
          <w:szCs w:val="24"/>
        </w:rPr>
        <w:t xml:space="preserve"> </w:t>
      </w:r>
    </w:p>
    <w:p w14:paraId="0C2F9D4C" w14:textId="3935DB19" w:rsidR="00F95779" w:rsidRPr="00AF22E5" w:rsidRDefault="001D0DF7" w:rsidP="00D16F19">
      <w:pPr>
        <w:spacing w:line="480" w:lineRule="auto"/>
        <w:jc w:val="both"/>
        <w:rPr>
          <w:rFonts w:ascii="Times New Roman" w:hAnsi="Times New Roman" w:cs="Times New Roman"/>
          <w:color w:val="222222"/>
          <w:sz w:val="24"/>
          <w:szCs w:val="24"/>
          <w:shd w:val="clear" w:color="auto" w:fill="FFFFFF"/>
        </w:rPr>
      </w:pPr>
      <w:r w:rsidRPr="00AF22E5">
        <w:rPr>
          <w:rFonts w:ascii="Times New Roman" w:hAnsi="Times New Roman" w:cs="Times New Roman"/>
          <w:color w:val="222222"/>
          <w:sz w:val="24"/>
          <w:szCs w:val="24"/>
          <w:shd w:val="clear" w:color="auto" w:fill="FFFFFF"/>
        </w:rPr>
        <w:t xml:space="preserve">In accordance with Ozoike-Dennis, NVIVO </w:t>
      </w:r>
      <w:r w:rsidR="00606CFD" w:rsidRPr="00AF22E5">
        <w:rPr>
          <w:rFonts w:ascii="Times New Roman" w:hAnsi="Times New Roman" w:cs="Times New Roman"/>
          <w:color w:val="222222"/>
          <w:sz w:val="24"/>
          <w:szCs w:val="24"/>
          <w:shd w:val="clear" w:color="auto" w:fill="FFFFFF"/>
        </w:rPr>
        <w:t xml:space="preserve">software </w:t>
      </w:r>
      <w:r w:rsidR="00EF3C99">
        <w:rPr>
          <w:rFonts w:ascii="Times New Roman" w:hAnsi="Times New Roman" w:cs="Times New Roman"/>
          <w:color w:val="222222"/>
          <w:sz w:val="24"/>
          <w:szCs w:val="24"/>
          <w:shd w:val="clear" w:color="auto" w:fill="FFFFFF"/>
        </w:rPr>
        <w:t xml:space="preserve">version 1.6.1 </w:t>
      </w:r>
      <w:r w:rsidR="00606CFD" w:rsidRPr="00AF22E5">
        <w:rPr>
          <w:rFonts w:ascii="Times New Roman" w:hAnsi="Times New Roman" w:cs="Times New Roman"/>
          <w:color w:val="222222"/>
          <w:sz w:val="24"/>
          <w:szCs w:val="24"/>
          <w:shd w:val="clear" w:color="auto" w:fill="FFFFFF"/>
        </w:rPr>
        <w:t>was</w:t>
      </w:r>
      <w:r w:rsidRPr="00AF22E5">
        <w:rPr>
          <w:rFonts w:ascii="Times New Roman" w:hAnsi="Times New Roman" w:cs="Times New Roman"/>
          <w:color w:val="222222"/>
          <w:sz w:val="24"/>
          <w:szCs w:val="24"/>
          <w:shd w:val="clear" w:color="auto" w:fill="FFFFFF"/>
        </w:rPr>
        <w:t xml:space="preserve"> employed to conduct a thorough and effective analysis of the data.</w:t>
      </w:r>
    </w:p>
    <w:p w14:paraId="769D7D41" w14:textId="5CB03184" w:rsidR="00E6685B" w:rsidRDefault="001D0DF7"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In order to identify "thought units," the transcripts </w:t>
      </w:r>
      <w:r w:rsidR="0098798C">
        <w:rPr>
          <w:rFonts w:ascii="Times New Roman" w:hAnsi="Times New Roman" w:cs="Times New Roman"/>
          <w:sz w:val="24"/>
          <w:szCs w:val="24"/>
        </w:rPr>
        <w:t>were read</w:t>
      </w:r>
      <w:r w:rsidR="001E6E81">
        <w:rPr>
          <w:rFonts w:ascii="Times New Roman" w:hAnsi="Times New Roman" w:cs="Times New Roman"/>
          <w:sz w:val="24"/>
          <w:szCs w:val="24"/>
        </w:rPr>
        <w:t xml:space="preserve"> and</w:t>
      </w:r>
      <w:r w:rsidR="0098798C">
        <w:rPr>
          <w:rFonts w:ascii="Times New Roman" w:hAnsi="Times New Roman" w:cs="Times New Roman"/>
          <w:sz w:val="24"/>
          <w:szCs w:val="24"/>
        </w:rPr>
        <w:t xml:space="preserve"> reread </w:t>
      </w:r>
      <w:r w:rsidRPr="00AF22E5">
        <w:rPr>
          <w:rFonts w:ascii="Times New Roman" w:hAnsi="Times New Roman" w:cs="Times New Roman"/>
          <w:sz w:val="24"/>
          <w:szCs w:val="24"/>
        </w:rPr>
        <w:t xml:space="preserve">to become familiar with the </w:t>
      </w:r>
      <w:r w:rsidR="00606CFD" w:rsidRPr="00AF22E5">
        <w:rPr>
          <w:rFonts w:ascii="Times New Roman" w:hAnsi="Times New Roman" w:cs="Times New Roman"/>
          <w:sz w:val="24"/>
          <w:szCs w:val="24"/>
        </w:rPr>
        <w:t>data.</w:t>
      </w:r>
      <w:r w:rsidRPr="00AF22E5">
        <w:rPr>
          <w:rFonts w:ascii="Times New Roman" w:hAnsi="Times New Roman" w:cs="Times New Roman"/>
          <w:sz w:val="24"/>
          <w:szCs w:val="24"/>
        </w:rPr>
        <w:t xml:space="preserve"> Thought units, which can range in length from one to multiple sentences, encompass a comprehensive idea or thought pertaining to the safety training or obstacles faced by migrant workers. Based on our review of the literature on the conditions of migrant workers, the thought units</w:t>
      </w:r>
      <w:r w:rsidR="008032A2">
        <w:rPr>
          <w:rFonts w:ascii="Times New Roman" w:hAnsi="Times New Roman" w:cs="Times New Roman"/>
          <w:sz w:val="24"/>
          <w:szCs w:val="24"/>
        </w:rPr>
        <w:t xml:space="preserve"> were identified </w:t>
      </w:r>
      <w:r w:rsidR="008032A2" w:rsidRPr="00AF22E5">
        <w:rPr>
          <w:rFonts w:ascii="Times New Roman" w:hAnsi="Times New Roman" w:cs="Times New Roman"/>
          <w:sz w:val="24"/>
          <w:szCs w:val="24"/>
        </w:rPr>
        <w:t>within</w:t>
      </w:r>
      <w:r w:rsidRPr="00AF22E5">
        <w:rPr>
          <w:rFonts w:ascii="Times New Roman" w:hAnsi="Times New Roman" w:cs="Times New Roman"/>
          <w:sz w:val="24"/>
          <w:szCs w:val="24"/>
        </w:rPr>
        <w:t xml:space="preserve"> three general themes: working conditions, cultural aspects, language barriers, and thought </w:t>
      </w:r>
      <w:r w:rsidR="00C27B02" w:rsidRPr="00AF22E5">
        <w:rPr>
          <w:rFonts w:ascii="Times New Roman" w:hAnsi="Times New Roman" w:cs="Times New Roman"/>
          <w:sz w:val="24"/>
          <w:szCs w:val="24"/>
        </w:rPr>
        <w:t>units regarding</w:t>
      </w:r>
      <w:r w:rsidRPr="00AF22E5">
        <w:rPr>
          <w:rFonts w:ascii="Times New Roman" w:hAnsi="Times New Roman" w:cs="Times New Roman"/>
          <w:sz w:val="24"/>
          <w:szCs w:val="24"/>
        </w:rPr>
        <w:t xml:space="preserve"> safety training.</w:t>
      </w:r>
      <w:r w:rsidR="00772C2C">
        <w:rPr>
          <w:rFonts w:ascii="Times New Roman" w:hAnsi="Times New Roman" w:cs="Times New Roman"/>
          <w:sz w:val="24"/>
          <w:szCs w:val="24"/>
        </w:rPr>
        <w:t xml:space="preserve"> </w:t>
      </w:r>
      <w:r w:rsidR="00C27B02" w:rsidRPr="00AF22E5">
        <w:rPr>
          <w:rFonts w:ascii="Times New Roman" w:hAnsi="Times New Roman" w:cs="Times New Roman"/>
          <w:sz w:val="24"/>
          <w:szCs w:val="24"/>
        </w:rPr>
        <w:t xml:space="preserve">Next, in order to extract concepts from the transcripts, </w:t>
      </w:r>
      <w:r w:rsidR="008032A2">
        <w:rPr>
          <w:rFonts w:ascii="Times New Roman" w:hAnsi="Times New Roman" w:cs="Times New Roman"/>
          <w:sz w:val="24"/>
          <w:szCs w:val="24"/>
        </w:rPr>
        <w:t xml:space="preserve">these </w:t>
      </w:r>
      <w:r w:rsidR="001E6E81">
        <w:rPr>
          <w:rFonts w:ascii="Times New Roman" w:hAnsi="Times New Roman" w:cs="Times New Roman"/>
          <w:sz w:val="24"/>
          <w:szCs w:val="24"/>
        </w:rPr>
        <w:t xml:space="preserve">were </w:t>
      </w:r>
      <w:r w:rsidR="008032A2" w:rsidRPr="00AF22E5">
        <w:rPr>
          <w:rFonts w:ascii="Times New Roman" w:hAnsi="Times New Roman" w:cs="Times New Roman"/>
          <w:sz w:val="24"/>
          <w:szCs w:val="24"/>
        </w:rPr>
        <w:t>methodically</w:t>
      </w:r>
      <w:r w:rsidR="001E6E81">
        <w:rPr>
          <w:rFonts w:ascii="Times New Roman" w:hAnsi="Times New Roman" w:cs="Times New Roman"/>
          <w:sz w:val="24"/>
          <w:szCs w:val="24"/>
        </w:rPr>
        <w:t xml:space="preserve"> analyzed</w:t>
      </w:r>
      <w:r w:rsidR="00C27B02" w:rsidRPr="00AF22E5">
        <w:rPr>
          <w:rFonts w:ascii="Times New Roman" w:hAnsi="Times New Roman" w:cs="Times New Roman"/>
          <w:sz w:val="24"/>
          <w:szCs w:val="24"/>
        </w:rPr>
        <w:t xml:space="preserve">. Reading, rereading, and analyzing the thought units led to the development of concepts. In the subsequent analytical stage, </w:t>
      </w:r>
      <w:r w:rsidR="008032A2">
        <w:rPr>
          <w:rFonts w:ascii="Times New Roman" w:hAnsi="Times New Roman" w:cs="Times New Roman"/>
          <w:sz w:val="24"/>
          <w:szCs w:val="24"/>
        </w:rPr>
        <w:t>these were</w:t>
      </w:r>
      <w:r w:rsidR="00C27B02" w:rsidRPr="00AF22E5">
        <w:rPr>
          <w:rFonts w:ascii="Times New Roman" w:hAnsi="Times New Roman" w:cs="Times New Roman"/>
          <w:sz w:val="24"/>
          <w:szCs w:val="24"/>
        </w:rPr>
        <w:t xml:space="preserve"> classified statements pertaining to analogous categories into concepts and allocated these elucidative labels, also known as codes. </w:t>
      </w:r>
      <w:r w:rsidR="008032A2">
        <w:rPr>
          <w:rFonts w:ascii="Times New Roman" w:hAnsi="Times New Roman" w:cs="Times New Roman"/>
          <w:sz w:val="24"/>
          <w:szCs w:val="24"/>
        </w:rPr>
        <w:t>It was</w:t>
      </w:r>
      <w:r w:rsidR="00C27B02" w:rsidRPr="00AF22E5">
        <w:rPr>
          <w:rFonts w:ascii="Times New Roman" w:hAnsi="Times New Roman" w:cs="Times New Roman"/>
          <w:sz w:val="24"/>
          <w:szCs w:val="24"/>
        </w:rPr>
        <w:t xml:space="preserve"> kept classifying until saturation was achieved and each concept had been given a relevant thought unit</w:t>
      </w:r>
      <w:r w:rsidR="007A4852" w:rsidRPr="00AF22E5">
        <w:rPr>
          <w:rFonts w:ascii="Times New Roman" w:hAnsi="Times New Roman" w:cs="Times New Roman"/>
          <w:sz w:val="24"/>
          <w:szCs w:val="24"/>
        </w:rPr>
        <w:t>.</w:t>
      </w:r>
      <w:r w:rsidR="001A4960">
        <w:rPr>
          <w:rFonts w:ascii="Times New Roman" w:hAnsi="Times New Roman" w:cs="Times New Roman"/>
          <w:sz w:val="24"/>
          <w:szCs w:val="24"/>
        </w:rPr>
        <w:t xml:space="preserve"> </w:t>
      </w:r>
      <w:r w:rsidR="007A4852" w:rsidRPr="00AF22E5">
        <w:rPr>
          <w:rFonts w:ascii="Times New Roman" w:hAnsi="Times New Roman" w:cs="Times New Roman"/>
          <w:sz w:val="24"/>
          <w:szCs w:val="24"/>
        </w:rPr>
        <w:t>In the third ste</w:t>
      </w:r>
      <w:r w:rsidR="007C758D" w:rsidRPr="00AF22E5">
        <w:rPr>
          <w:rFonts w:ascii="Times New Roman" w:hAnsi="Times New Roman" w:cs="Times New Roman"/>
          <w:sz w:val="24"/>
          <w:szCs w:val="24"/>
        </w:rPr>
        <w:t>p</w:t>
      </w:r>
      <w:r w:rsidR="007A4852" w:rsidRPr="00AF22E5">
        <w:rPr>
          <w:rFonts w:ascii="Times New Roman" w:hAnsi="Times New Roman" w:cs="Times New Roman"/>
          <w:sz w:val="24"/>
          <w:szCs w:val="24"/>
        </w:rPr>
        <w:t xml:space="preserve">, </w:t>
      </w:r>
      <w:r w:rsidR="008032A2">
        <w:rPr>
          <w:rFonts w:ascii="Times New Roman" w:hAnsi="Times New Roman" w:cs="Times New Roman"/>
          <w:sz w:val="24"/>
          <w:szCs w:val="24"/>
        </w:rPr>
        <w:t>codes</w:t>
      </w:r>
      <w:r w:rsidR="007A4852" w:rsidRPr="00AF22E5">
        <w:rPr>
          <w:rFonts w:ascii="Times New Roman" w:hAnsi="Times New Roman" w:cs="Times New Roman"/>
          <w:sz w:val="24"/>
          <w:szCs w:val="24"/>
        </w:rPr>
        <w:t xml:space="preserve"> categorized ideas into </w:t>
      </w:r>
      <w:r w:rsidR="0041119D">
        <w:rPr>
          <w:rFonts w:ascii="Times New Roman" w:hAnsi="Times New Roman" w:cs="Times New Roman"/>
          <w:sz w:val="24"/>
          <w:szCs w:val="24"/>
        </w:rPr>
        <w:t>six</w:t>
      </w:r>
      <w:r w:rsidR="007A4852" w:rsidRPr="00AF22E5">
        <w:rPr>
          <w:rFonts w:ascii="Times New Roman" w:hAnsi="Times New Roman" w:cs="Times New Roman"/>
          <w:sz w:val="24"/>
          <w:szCs w:val="24"/>
        </w:rPr>
        <w:t xml:space="preserve"> broad themes that captured the opportunities and </w:t>
      </w:r>
      <w:r w:rsidR="008032A2" w:rsidRPr="00AF22E5">
        <w:rPr>
          <w:rFonts w:ascii="Times New Roman" w:hAnsi="Times New Roman" w:cs="Times New Roman"/>
          <w:sz w:val="24"/>
          <w:szCs w:val="24"/>
        </w:rPr>
        <w:t>difficu</w:t>
      </w:r>
      <w:r w:rsidR="008032A2">
        <w:rPr>
          <w:rFonts w:ascii="Times New Roman" w:hAnsi="Times New Roman" w:cs="Times New Roman"/>
          <w:sz w:val="24"/>
          <w:szCs w:val="24"/>
        </w:rPr>
        <w:t>l</w:t>
      </w:r>
      <w:r w:rsidR="008032A2" w:rsidRPr="00AF22E5">
        <w:rPr>
          <w:rFonts w:ascii="Times New Roman" w:hAnsi="Times New Roman" w:cs="Times New Roman"/>
          <w:sz w:val="24"/>
          <w:szCs w:val="24"/>
        </w:rPr>
        <w:t>ties</w:t>
      </w:r>
      <w:r w:rsidR="007A4852" w:rsidRPr="00AF22E5">
        <w:rPr>
          <w:rFonts w:ascii="Times New Roman" w:hAnsi="Times New Roman" w:cs="Times New Roman"/>
          <w:sz w:val="24"/>
          <w:szCs w:val="24"/>
        </w:rPr>
        <w:t xml:space="preserve"> encountered by migrant workers within the </w:t>
      </w:r>
      <w:r w:rsidR="0041119D">
        <w:rPr>
          <w:rFonts w:ascii="Times New Roman" w:hAnsi="Times New Roman" w:cs="Times New Roman"/>
          <w:sz w:val="24"/>
          <w:szCs w:val="24"/>
        </w:rPr>
        <w:t>four</w:t>
      </w:r>
      <w:r w:rsidR="007A4852" w:rsidRPr="00AF22E5">
        <w:rPr>
          <w:rFonts w:ascii="Times New Roman" w:hAnsi="Times New Roman" w:cs="Times New Roman"/>
          <w:sz w:val="24"/>
          <w:szCs w:val="24"/>
        </w:rPr>
        <w:t xml:space="preserve"> main issues that the literature review had identified (i.e., safety training, language barriers, cultural aspects, and working conditions).</w:t>
      </w:r>
    </w:p>
    <w:p w14:paraId="7676B3F9" w14:textId="197F0719" w:rsidR="00772C2C" w:rsidRDefault="00772C2C" w:rsidP="00D16F1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3.1: Thematic Analysis thorough NVIVO </w:t>
      </w:r>
    </w:p>
    <w:p w14:paraId="4C7A08B8" w14:textId="09852319" w:rsidR="001A4960" w:rsidRDefault="003F4F4B" w:rsidP="00D16F19">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6F148CA" wp14:editId="4A24E051">
            <wp:extent cx="7214687" cy="2649192"/>
            <wp:effectExtent l="0" t="0" r="5715" b="0"/>
            <wp:docPr id="1677623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63803" cy="2667227"/>
                    </a:xfrm>
                    <a:prstGeom prst="rect">
                      <a:avLst/>
                    </a:prstGeom>
                    <a:noFill/>
                  </pic:spPr>
                </pic:pic>
              </a:graphicData>
            </a:graphic>
          </wp:inline>
        </w:drawing>
      </w:r>
    </w:p>
    <w:p w14:paraId="1645398F" w14:textId="77777777" w:rsidR="001A4960" w:rsidRDefault="001A4960" w:rsidP="00D16F19">
      <w:pPr>
        <w:spacing w:line="480" w:lineRule="auto"/>
        <w:jc w:val="both"/>
        <w:rPr>
          <w:rFonts w:ascii="Times New Roman" w:hAnsi="Times New Roman" w:cs="Times New Roman"/>
          <w:sz w:val="24"/>
          <w:szCs w:val="24"/>
        </w:rPr>
      </w:pPr>
    </w:p>
    <w:p w14:paraId="459FCD2C" w14:textId="34E73571" w:rsidR="00500CFE" w:rsidRPr="00AF22E5" w:rsidRDefault="00E9201B"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Table</w:t>
      </w:r>
      <w:r w:rsidR="00500CFE" w:rsidRPr="00AF22E5">
        <w:rPr>
          <w:rFonts w:ascii="Times New Roman" w:hAnsi="Times New Roman" w:cs="Times New Roman"/>
          <w:sz w:val="24"/>
          <w:szCs w:val="24"/>
        </w:rPr>
        <w:t xml:space="preserve"> 3.</w:t>
      </w:r>
      <w:r w:rsidRPr="00AF22E5">
        <w:rPr>
          <w:rFonts w:ascii="Times New Roman" w:hAnsi="Times New Roman" w:cs="Times New Roman"/>
          <w:sz w:val="24"/>
          <w:szCs w:val="24"/>
        </w:rPr>
        <w:t>4</w:t>
      </w:r>
      <w:r w:rsidR="00500CFE" w:rsidRPr="00AF22E5">
        <w:rPr>
          <w:rFonts w:ascii="Times New Roman" w:hAnsi="Times New Roman" w:cs="Times New Roman"/>
          <w:sz w:val="24"/>
          <w:szCs w:val="24"/>
        </w:rPr>
        <w:t xml:space="preserve">: </w:t>
      </w:r>
      <w:r w:rsidR="00772C2C">
        <w:rPr>
          <w:rFonts w:ascii="Times New Roman" w:hAnsi="Times New Roman" w:cs="Times New Roman"/>
          <w:sz w:val="24"/>
          <w:szCs w:val="24"/>
        </w:rPr>
        <w:t>C</w:t>
      </w:r>
      <w:r w:rsidR="00772C2C" w:rsidRPr="00E66E69">
        <w:rPr>
          <w:rFonts w:ascii="Times New Roman" w:hAnsi="Times New Roman" w:cs="Times New Roman"/>
          <w:sz w:val="24"/>
          <w:szCs w:val="24"/>
        </w:rPr>
        <w:t>hallenges relating</w:t>
      </w:r>
      <w:r w:rsidR="00E66E69" w:rsidRPr="00E66E69">
        <w:rPr>
          <w:rFonts w:ascii="Times New Roman" w:hAnsi="Times New Roman" w:cs="Times New Roman"/>
          <w:sz w:val="24"/>
          <w:szCs w:val="24"/>
        </w:rPr>
        <w:t xml:space="preserve"> to migrant workers’ </w:t>
      </w:r>
      <w:r w:rsidR="00E66E69">
        <w:rPr>
          <w:rFonts w:ascii="Times New Roman" w:hAnsi="Times New Roman" w:cs="Times New Roman"/>
          <w:sz w:val="24"/>
          <w:szCs w:val="24"/>
        </w:rPr>
        <w:t xml:space="preserve">health and </w:t>
      </w:r>
      <w:r w:rsidR="00E66E69" w:rsidRPr="00E66E69">
        <w:rPr>
          <w:rFonts w:ascii="Times New Roman" w:hAnsi="Times New Roman" w:cs="Times New Roman"/>
          <w:sz w:val="24"/>
          <w:szCs w:val="24"/>
        </w:rPr>
        <w:t xml:space="preserve">safety in construction </w:t>
      </w:r>
      <w:r w:rsidR="00530DB2">
        <w:rPr>
          <w:rFonts w:ascii="Times New Roman" w:hAnsi="Times New Roman" w:cs="Times New Roman"/>
          <w:sz w:val="24"/>
          <w:szCs w:val="24"/>
        </w:rPr>
        <w:t>(Source: Results of NVIVO software)</w:t>
      </w:r>
    </w:p>
    <w:tbl>
      <w:tblPr>
        <w:tblW w:w="9840" w:type="dxa"/>
        <w:tblBorders>
          <w:top w:val="single" w:sz="6" w:space="0" w:color="8E8E8E"/>
          <w:bottom w:val="single" w:sz="6" w:space="0" w:color="8E8E8E"/>
        </w:tblBorders>
        <w:tblCellMar>
          <w:left w:w="0" w:type="dxa"/>
          <w:right w:w="0" w:type="dxa"/>
        </w:tblCellMar>
        <w:tblLook w:val="04A0" w:firstRow="1" w:lastRow="0" w:firstColumn="1" w:lastColumn="0" w:noHBand="0" w:noVBand="1"/>
      </w:tblPr>
      <w:tblGrid>
        <w:gridCol w:w="2215"/>
        <w:gridCol w:w="2070"/>
        <w:gridCol w:w="4495"/>
        <w:gridCol w:w="1060"/>
      </w:tblGrid>
      <w:tr w:rsidR="00C411C8" w:rsidRPr="00AF22E5" w14:paraId="130D741B" w14:textId="77777777" w:rsidTr="0025769C">
        <w:trPr>
          <w:tblHeader/>
        </w:trPr>
        <w:tc>
          <w:tcPr>
            <w:tcW w:w="2215" w:type="dxa"/>
            <w:tcBorders>
              <w:bottom w:val="single" w:sz="6" w:space="0" w:color="8E8E8E"/>
              <w:right w:val="nil"/>
            </w:tcBorders>
            <w:tcMar>
              <w:top w:w="75" w:type="dxa"/>
              <w:left w:w="75" w:type="dxa"/>
              <w:bottom w:w="75" w:type="dxa"/>
              <w:right w:w="75" w:type="dxa"/>
            </w:tcMar>
            <w:hideMark/>
          </w:tcPr>
          <w:p w14:paraId="3087194F" w14:textId="77777777" w:rsidR="00E9201B" w:rsidRPr="00AF22E5" w:rsidRDefault="00E9201B" w:rsidP="00D16F19">
            <w:pPr>
              <w:spacing w:line="480" w:lineRule="auto"/>
              <w:jc w:val="both"/>
              <w:rPr>
                <w:rFonts w:ascii="Times New Roman" w:hAnsi="Times New Roman" w:cs="Times New Roman"/>
                <w:b/>
                <w:bCs/>
                <w:sz w:val="24"/>
                <w:szCs w:val="24"/>
              </w:rPr>
            </w:pPr>
            <w:r w:rsidRPr="00AF22E5">
              <w:rPr>
                <w:rFonts w:ascii="Times New Roman" w:hAnsi="Times New Roman" w:cs="Times New Roman"/>
                <w:b/>
                <w:bCs/>
                <w:sz w:val="24"/>
                <w:szCs w:val="24"/>
              </w:rPr>
              <w:t>Overarching themes</w:t>
            </w:r>
          </w:p>
        </w:tc>
        <w:tc>
          <w:tcPr>
            <w:tcW w:w="2070" w:type="dxa"/>
            <w:tcBorders>
              <w:bottom w:val="single" w:sz="6" w:space="0" w:color="8E8E8E"/>
              <w:right w:val="nil"/>
            </w:tcBorders>
            <w:tcMar>
              <w:top w:w="75" w:type="dxa"/>
              <w:left w:w="75" w:type="dxa"/>
              <w:bottom w:w="75" w:type="dxa"/>
              <w:right w:w="75" w:type="dxa"/>
            </w:tcMar>
            <w:hideMark/>
          </w:tcPr>
          <w:p w14:paraId="49E2C90D" w14:textId="77777777" w:rsidR="00E9201B" w:rsidRPr="00AF22E5" w:rsidRDefault="00E9201B" w:rsidP="00D16F19">
            <w:pPr>
              <w:spacing w:line="480" w:lineRule="auto"/>
              <w:jc w:val="both"/>
              <w:rPr>
                <w:rFonts w:ascii="Times New Roman" w:hAnsi="Times New Roman" w:cs="Times New Roman"/>
                <w:b/>
                <w:bCs/>
                <w:sz w:val="24"/>
                <w:szCs w:val="24"/>
              </w:rPr>
            </w:pPr>
            <w:r w:rsidRPr="00AF22E5">
              <w:rPr>
                <w:rFonts w:ascii="Times New Roman" w:hAnsi="Times New Roman" w:cs="Times New Roman"/>
                <w:b/>
                <w:bCs/>
                <w:sz w:val="24"/>
                <w:szCs w:val="24"/>
              </w:rPr>
              <w:t>Concepts</w:t>
            </w:r>
          </w:p>
        </w:tc>
        <w:tc>
          <w:tcPr>
            <w:tcW w:w="0" w:type="auto"/>
            <w:tcBorders>
              <w:bottom w:val="single" w:sz="6" w:space="0" w:color="8E8E8E"/>
              <w:right w:val="nil"/>
            </w:tcBorders>
            <w:tcMar>
              <w:top w:w="75" w:type="dxa"/>
              <w:left w:w="75" w:type="dxa"/>
              <w:bottom w:w="75" w:type="dxa"/>
              <w:right w:w="75" w:type="dxa"/>
            </w:tcMar>
            <w:hideMark/>
          </w:tcPr>
          <w:p w14:paraId="1C47CEC1" w14:textId="77777777" w:rsidR="00E9201B" w:rsidRPr="00AF22E5" w:rsidRDefault="00E9201B" w:rsidP="00D16F19">
            <w:pPr>
              <w:spacing w:line="480" w:lineRule="auto"/>
              <w:jc w:val="both"/>
              <w:rPr>
                <w:rFonts w:ascii="Times New Roman" w:hAnsi="Times New Roman" w:cs="Times New Roman"/>
                <w:b/>
                <w:bCs/>
                <w:sz w:val="24"/>
                <w:szCs w:val="24"/>
              </w:rPr>
            </w:pPr>
            <w:r w:rsidRPr="00AF22E5">
              <w:rPr>
                <w:rFonts w:ascii="Times New Roman" w:hAnsi="Times New Roman" w:cs="Times New Roman"/>
                <w:b/>
                <w:bCs/>
                <w:sz w:val="24"/>
                <w:szCs w:val="24"/>
              </w:rPr>
              <w:t>Representative quotes</w:t>
            </w:r>
            <w:r w:rsidRPr="00AF22E5">
              <w:rPr>
                <w:rFonts w:ascii="Times New Roman" w:hAnsi="Times New Roman" w:cs="Times New Roman"/>
                <w:b/>
                <w:bCs/>
                <w:sz w:val="24"/>
                <w:szCs w:val="24"/>
              </w:rPr>
              <w:br/>
              <w:t>(Thought units)</w:t>
            </w:r>
          </w:p>
        </w:tc>
        <w:tc>
          <w:tcPr>
            <w:tcW w:w="0" w:type="auto"/>
            <w:tcBorders>
              <w:bottom w:val="single" w:sz="6" w:space="0" w:color="8E8E8E"/>
              <w:right w:val="nil"/>
            </w:tcBorders>
            <w:tcMar>
              <w:top w:w="75" w:type="dxa"/>
              <w:left w:w="75" w:type="dxa"/>
              <w:bottom w:w="75" w:type="dxa"/>
              <w:right w:w="75" w:type="dxa"/>
            </w:tcMar>
            <w:hideMark/>
          </w:tcPr>
          <w:p w14:paraId="09D387CD" w14:textId="77777777" w:rsidR="00E9201B" w:rsidRPr="00AF22E5" w:rsidRDefault="00E9201B" w:rsidP="00D16F19">
            <w:pPr>
              <w:spacing w:line="480" w:lineRule="auto"/>
              <w:jc w:val="both"/>
              <w:rPr>
                <w:rFonts w:ascii="Times New Roman" w:hAnsi="Times New Roman" w:cs="Times New Roman"/>
                <w:b/>
                <w:bCs/>
                <w:sz w:val="24"/>
                <w:szCs w:val="24"/>
              </w:rPr>
            </w:pPr>
            <w:r w:rsidRPr="00AF22E5">
              <w:rPr>
                <w:rFonts w:ascii="Times New Roman" w:hAnsi="Times New Roman" w:cs="Times New Roman"/>
                <w:b/>
                <w:bCs/>
                <w:sz w:val="24"/>
                <w:szCs w:val="24"/>
              </w:rPr>
              <w:t>Country</w:t>
            </w:r>
          </w:p>
        </w:tc>
      </w:tr>
      <w:tr w:rsidR="00C411C8" w:rsidRPr="00AF22E5" w14:paraId="31299987" w14:textId="77777777" w:rsidTr="0025769C">
        <w:tc>
          <w:tcPr>
            <w:tcW w:w="2215" w:type="dxa"/>
            <w:tcBorders>
              <w:bottom w:val="nil"/>
              <w:right w:val="nil"/>
            </w:tcBorders>
            <w:tcMar>
              <w:top w:w="75" w:type="dxa"/>
              <w:left w:w="75" w:type="dxa"/>
              <w:bottom w:w="75" w:type="dxa"/>
              <w:right w:w="75" w:type="dxa"/>
            </w:tcMar>
            <w:hideMark/>
          </w:tcPr>
          <w:p w14:paraId="062BDEDE" w14:textId="502C8052" w:rsidR="00E9201B" w:rsidRPr="00AF22E5" w:rsidRDefault="00EE731A"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Unsafe working conditions </w:t>
            </w:r>
          </w:p>
        </w:tc>
        <w:tc>
          <w:tcPr>
            <w:tcW w:w="2070" w:type="dxa"/>
            <w:tcBorders>
              <w:bottom w:val="nil"/>
              <w:right w:val="nil"/>
            </w:tcBorders>
            <w:tcMar>
              <w:top w:w="75" w:type="dxa"/>
              <w:left w:w="75" w:type="dxa"/>
              <w:bottom w:w="75" w:type="dxa"/>
              <w:right w:w="75" w:type="dxa"/>
            </w:tcMar>
            <w:hideMark/>
          </w:tcPr>
          <w:p w14:paraId="5C11A0D2" w14:textId="4F3BA6AD" w:rsidR="00E9201B" w:rsidRPr="00AF22E5" w:rsidRDefault="00EE731A"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Rapid urbanization and construction boom</w:t>
            </w:r>
          </w:p>
        </w:tc>
        <w:tc>
          <w:tcPr>
            <w:tcW w:w="0" w:type="auto"/>
            <w:tcBorders>
              <w:bottom w:val="nil"/>
              <w:right w:val="nil"/>
            </w:tcBorders>
            <w:tcMar>
              <w:top w:w="75" w:type="dxa"/>
              <w:left w:w="75" w:type="dxa"/>
              <w:bottom w:w="75" w:type="dxa"/>
              <w:right w:w="75" w:type="dxa"/>
            </w:tcMar>
            <w:hideMark/>
          </w:tcPr>
          <w:p w14:paraId="2B537EA5" w14:textId="7D7BF215" w:rsidR="00E9201B" w:rsidRPr="00AF22E5" w:rsidRDefault="00B03CCF" w:rsidP="00F94E3E">
            <w:pPr>
              <w:spacing w:line="480" w:lineRule="auto"/>
              <w:rPr>
                <w:rFonts w:ascii="Times New Roman" w:hAnsi="Times New Roman" w:cs="Times New Roman"/>
                <w:sz w:val="24"/>
                <w:szCs w:val="24"/>
              </w:rPr>
            </w:pPr>
            <w:r w:rsidRPr="00AF22E5">
              <w:rPr>
                <w:rFonts w:ascii="Times New Roman" w:hAnsi="Times New Roman" w:cs="Times New Roman"/>
                <w:i/>
                <w:iCs/>
                <w:sz w:val="24"/>
                <w:szCs w:val="24"/>
              </w:rPr>
              <w:t xml:space="preserve">"The construction boom is a double-edged sword. While it offers employment opportunities, it also exposes us to greater dangers with each new skyscraper." (KSA, </w:t>
            </w:r>
            <w:r w:rsidR="00D364B8" w:rsidRPr="00AF22E5">
              <w:rPr>
                <w:rFonts w:ascii="Times New Roman" w:hAnsi="Times New Roman" w:cs="Times New Roman"/>
                <w:i/>
                <w:iCs/>
                <w:sz w:val="24"/>
                <w:szCs w:val="24"/>
              </w:rPr>
              <w:t>Migrant w</w:t>
            </w:r>
            <w:r w:rsidRPr="00AF22E5">
              <w:rPr>
                <w:rFonts w:ascii="Times New Roman" w:hAnsi="Times New Roman" w:cs="Times New Roman"/>
                <w:i/>
                <w:iCs/>
                <w:sz w:val="24"/>
                <w:szCs w:val="24"/>
              </w:rPr>
              <w:t>orker)</w:t>
            </w:r>
          </w:p>
        </w:tc>
        <w:tc>
          <w:tcPr>
            <w:tcW w:w="0" w:type="auto"/>
            <w:tcBorders>
              <w:bottom w:val="nil"/>
              <w:right w:val="nil"/>
            </w:tcBorders>
            <w:tcMar>
              <w:top w:w="75" w:type="dxa"/>
              <w:left w:w="75" w:type="dxa"/>
              <w:bottom w:w="75" w:type="dxa"/>
              <w:right w:w="75" w:type="dxa"/>
            </w:tcMar>
            <w:hideMark/>
          </w:tcPr>
          <w:p w14:paraId="3D2E3810" w14:textId="77777777" w:rsidR="00E9201B" w:rsidRPr="00AF22E5" w:rsidRDefault="00E9201B"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C411C8" w:rsidRPr="00AF22E5" w14:paraId="78BA8745" w14:textId="77777777" w:rsidTr="0025769C">
        <w:tc>
          <w:tcPr>
            <w:tcW w:w="2215" w:type="dxa"/>
            <w:tcBorders>
              <w:bottom w:val="nil"/>
              <w:right w:val="nil"/>
            </w:tcBorders>
            <w:tcMar>
              <w:top w:w="75" w:type="dxa"/>
              <w:left w:w="75" w:type="dxa"/>
              <w:bottom w:w="75" w:type="dxa"/>
              <w:right w:w="75" w:type="dxa"/>
            </w:tcMar>
            <w:hideMark/>
          </w:tcPr>
          <w:p w14:paraId="23F3901C" w14:textId="77777777" w:rsidR="00E9201B" w:rsidRPr="00AF22E5" w:rsidRDefault="00E9201B" w:rsidP="00F94E3E">
            <w:pPr>
              <w:spacing w:line="480" w:lineRule="auto"/>
              <w:rPr>
                <w:rFonts w:ascii="Times New Roman" w:hAnsi="Times New Roman" w:cs="Times New Roman"/>
                <w:sz w:val="24"/>
                <w:szCs w:val="24"/>
              </w:rPr>
            </w:pPr>
          </w:p>
        </w:tc>
        <w:tc>
          <w:tcPr>
            <w:tcW w:w="2070" w:type="dxa"/>
            <w:tcBorders>
              <w:bottom w:val="nil"/>
              <w:right w:val="nil"/>
            </w:tcBorders>
            <w:tcMar>
              <w:top w:w="75" w:type="dxa"/>
              <w:left w:w="75" w:type="dxa"/>
              <w:bottom w:w="75" w:type="dxa"/>
              <w:right w:w="75" w:type="dxa"/>
            </w:tcMar>
            <w:hideMark/>
          </w:tcPr>
          <w:p w14:paraId="51EC4143" w14:textId="57FE3AF7" w:rsidR="00E9201B" w:rsidRPr="00AF22E5" w:rsidRDefault="00EE731A"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Inadequate regulations and enforcement </w:t>
            </w:r>
          </w:p>
        </w:tc>
        <w:tc>
          <w:tcPr>
            <w:tcW w:w="0" w:type="auto"/>
            <w:tcBorders>
              <w:bottom w:val="nil"/>
              <w:right w:val="nil"/>
            </w:tcBorders>
            <w:tcMar>
              <w:top w:w="75" w:type="dxa"/>
              <w:left w:w="75" w:type="dxa"/>
              <w:bottom w:w="75" w:type="dxa"/>
              <w:right w:w="75" w:type="dxa"/>
            </w:tcMar>
            <w:hideMark/>
          </w:tcPr>
          <w:p w14:paraId="6F907EEE" w14:textId="33C95AAD" w:rsidR="00E9201B" w:rsidRPr="00AF22E5" w:rsidRDefault="00B03CCF" w:rsidP="00F94E3E">
            <w:pPr>
              <w:spacing w:line="480" w:lineRule="auto"/>
              <w:rPr>
                <w:rFonts w:ascii="Times New Roman" w:hAnsi="Times New Roman" w:cs="Times New Roman"/>
                <w:sz w:val="24"/>
                <w:szCs w:val="24"/>
              </w:rPr>
            </w:pPr>
            <w:r w:rsidRPr="00AF22E5">
              <w:rPr>
                <w:rFonts w:ascii="Times New Roman" w:hAnsi="Times New Roman" w:cs="Times New Roman"/>
                <w:i/>
                <w:iCs/>
                <w:sz w:val="24"/>
                <w:szCs w:val="24"/>
              </w:rPr>
              <w:t>"Inadequate regulations and enforcement create a culture of impunity where employers feel emboldened to prioritize profits over our well-being. It's a recipe for disaster."</w:t>
            </w:r>
            <w:r w:rsidR="00E9201B"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Dubai,</w:t>
            </w:r>
            <w:r w:rsidR="00D364B8" w:rsidRPr="00AF22E5">
              <w:rPr>
                <w:rFonts w:ascii="Times New Roman" w:hAnsi="Times New Roman" w:cs="Times New Roman"/>
                <w:i/>
                <w:iCs/>
                <w:sz w:val="24"/>
                <w:szCs w:val="24"/>
              </w:rPr>
              <w:t xml:space="preserve"> Migrant</w:t>
            </w:r>
            <w:r w:rsidRPr="00AF22E5">
              <w:rPr>
                <w:rFonts w:ascii="Times New Roman" w:hAnsi="Times New Roman" w:cs="Times New Roman"/>
                <w:i/>
                <w:iCs/>
                <w:sz w:val="24"/>
                <w:szCs w:val="24"/>
              </w:rPr>
              <w:t xml:space="preserve"> worker</w:t>
            </w:r>
            <w:r w:rsidR="00E9201B" w:rsidRPr="00AF22E5">
              <w:rPr>
                <w:rFonts w:ascii="Times New Roman" w:hAnsi="Times New Roman" w:cs="Times New Roman"/>
                <w:i/>
                <w:iCs/>
                <w:sz w:val="24"/>
                <w:szCs w:val="24"/>
              </w:rPr>
              <w:t>)</w:t>
            </w:r>
          </w:p>
        </w:tc>
        <w:tc>
          <w:tcPr>
            <w:tcW w:w="0" w:type="auto"/>
            <w:tcBorders>
              <w:bottom w:val="nil"/>
              <w:right w:val="nil"/>
            </w:tcBorders>
            <w:tcMar>
              <w:top w:w="75" w:type="dxa"/>
              <w:left w:w="75" w:type="dxa"/>
              <w:bottom w:w="75" w:type="dxa"/>
              <w:right w:w="75" w:type="dxa"/>
            </w:tcMar>
            <w:hideMark/>
          </w:tcPr>
          <w:p w14:paraId="15625744" w14:textId="77777777" w:rsidR="00E9201B" w:rsidRPr="00AF22E5" w:rsidRDefault="00E9201B"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C411C8" w:rsidRPr="00AF22E5" w14:paraId="486A54E4" w14:textId="77777777" w:rsidTr="0025769C">
        <w:tc>
          <w:tcPr>
            <w:tcW w:w="2215" w:type="dxa"/>
            <w:tcBorders>
              <w:bottom w:val="nil"/>
              <w:right w:val="nil"/>
            </w:tcBorders>
            <w:tcMar>
              <w:top w:w="75" w:type="dxa"/>
              <w:left w:w="75" w:type="dxa"/>
              <w:bottom w:w="75" w:type="dxa"/>
              <w:right w:w="75" w:type="dxa"/>
            </w:tcMar>
            <w:hideMark/>
          </w:tcPr>
          <w:p w14:paraId="26E44B6B" w14:textId="77777777" w:rsidR="00E9201B" w:rsidRPr="00AF22E5" w:rsidRDefault="00E9201B" w:rsidP="00F94E3E">
            <w:pPr>
              <w:spacing w:line="480" w:lineRule="auto"/>
              <w:rPr>
                <w:rFonts w:ascii="Times New Roman" w:hAnsi="Times New Roman" w:cs="Times New Roman"/>
                <w:sz w:val="24"/>
                <w:szCs w:val="24"/>
              </w:rPr>
            </w:pPr>
          </w:p>
        </w:tc>
        <w:tc>
          <w:tcPr>
            <w:tcW w:w="2070" w:type="dxa"/>
            <w:tcBorders>
              <w:bottom w:val="nil"/>
              <w:right w:val="nil"/>
            </w:tcBorders>
            <w:tcMar>
              <w:top w:w="75" w:type="dxa"/>
              <w:left w:w="75" w:type="dxa"/>
              <w:bottom w:w="75" w:type="dxa"/>
              <w:right w:w="75" w:type="dxa"/>
            </w:tcMar>
            <w:hideMark/>
          </w:tcPr>
          <w:p w14:paraId="1F2E0A56" w14:textId="36FD629A" w:rsidR="00E9201B" w:rsidRPr="00AF22E5" w:rsidRDefault="00EE731A"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Subcontracting and outsourcing practices </w:t>
            </w:r>
          </w:p>
        </w:tc>
        <w:tc>
          <w:tcPr>
            <w:tcW w:w="0" w:type="auto"/>
            <w:tcBorders>
              <w:bottom w:val="nil"/>
              <w:right w:val="nil"/>
            </w:tcBorders>
            <w:tcMar>
              <w:top w:w="75" w:type="dxa"/>
              <w:left w:w="75" w:type="dxa"/>
              <w:bottom w:w="75" w:type="dxa"/>
              <w:right w:w="75" w:type="dxa"/>
            </w:tcMar>
            <w:hideMark/>
          </w:tcPr>
          <w:p w14:paraId="0D7676A2" w14:textId="52CC1589" w:rsidR="00DE23C8" w:rsidRPr="00AF22E5" w:rsidRDefault="00DE23C8" w:rsidP="00F94E3E">
            <w:pPr>
              <w:spacing w:line="480" w:lineRule="auto"/>
              <w:rPr>
                <w:rFonts w:ascii="Times New Roman" w:hAnsi="Times New Roman" w:cs="Times New Roman"/>
                <w:i/>
                <w:iCs/>
                <w:sz w:val="24"/>
                <w:szCs w:val="24"/>
              </w:rPr>
            </w:pPr>
            <w:r w:rsidRPr="00AF22E5">
              <w:rPr>
                <w:rFonts w:ascii="Times New Roman" w:hAnsi="Times New Roman" w:cs="Times New Roman"/>
                <w:i/>
                <w:iCs/>
                <w:sz w:val="24"/>
                <w:szCs w:val="24"/>
              </w:rPr>
              <w:t xml:space="preserve">"The subcontracting chain is a breeding ground for exploitation and abuse. We're paid less, work longer hours, and receive little to no protection." (KSA, </w:t>
            </w:r>
            <w:r w:rsidR="00D364B8" w:rsidRPr="00AF22E5">
              <w:rPr>
                <w:rFonts w:ascii="Times New Roman" w:hAnsi="Times New Roman" w:cs="Times New Roman"/>
                <w:i/>
                <w:iCs/>
                <w:sz w:val="24"/>
                <w:szCs w:val="24"/>
              </w:rPr>
              <w:t xml:space="preserve">Migrant </w:t>
            </w:r>
            <w:r w:rsidRPr="00AF22E5">
              <w:rPr>
                <w:rFonts w:ascii="Times New Roman" w:hAnsi="Times New Roman" w:cs="Times New Roman"/>
                <w:i/>
                <w:iCs/>
                <w:sz w:val="24"/>
                <w:szCs w:val="24"/>
              </w:rPr>
              <w:t>worker)</w:t>
            </w:r>
          </w:p>
          <w:p w14:paraId="444F3D24" w14:textId="4040CA2B" w:rsidR="00E9201B" w:rsidRPr="00AF22E5" w:rsidRDefault="00DE23C8" w:rsidP="00F94E3E">
            <w:pPr>
              <w:spacing w:line="480" w:lineRule="auto"/>
              <w:rPr>
                <w:rFonts w:ascii="Times New Roman" w:hAnsi="Times New Roman" w:cs="Times New Roman"/>
                <w:sz w:val="24"/>
                <w:szCs w:val="24"/>
              </w:rPr>
            </w:pPr>
            <w:r w:rsidRPr="00AF22E5">
              <w:rPr>
                <w:rFonts w:ascii="Times New Roman" w:hAnsi="Times New Roman" w:cs="Times New Roman"/>
                <w:i/>
                <w:iCs/>
                <w:sz w:val="24"/>
                <w:szCs w:val="24"/>
              </w:rPr>
              <w:t xml:space="preserve">"Outsourcing means we have no direct relationship with the main contractor, making it harder to voice our concerns or demand better conditions." </w:t>
            </w:r>
            <w:r w:rsidR="00E9201B" w:rsidRPr="00AF22E5">
              <w:rPr>
                <w:rFonts w:ascii="Times New Roman" w:hAnsi="Times New Roman" w:cs="Times New Roman"/>
                <w:i/>
                <w:iCs/>
                <w:sz w:val="24"/>
                <w:szCs w:val="24"/>
              </w:rPr>
              <w:t>(</w:t>
            </w:r>
            <w:r w:rsidRPr="00AF22E5">
              <w:rPr>
                <w:rFonts w:ascii="Times New Roman" w:hAnsi="Times New Roman" w:cs="Times New Roman"/>
                <w:i/>
                <w:iCs/>
                <w:sz w:val="24"/>
                <w:szCs w:val="24"/>
              </w:rPr>
              <w:t>Oman</w:t>
            </w:r>
            <w:r w:rsidR="00E9201B" w:rsidRPr="00AF22E5">
              <w:rPr>
                <w:rFonts w:ascii="Times New Roman" w:hAnsi="Times New Roman" w:cs="Times New Roman"/>
                <w:i/>
                <w:iCs/>
                <w:sz w:val="24"/>
                <w:szCs w:val="24"/>
              </w:rPr>
              <w:t>, Migrant worker)</w:t>
            </w:r>
          </w:p>
        </w:tc>
        <w:tc>
          <w:tcPr>
            <w:tcW w:w="0" w:type="auto"/>
            <w:tcBorders>
              <w:bottom w:val="nil"/>
              <w:right w:val="nil"/>
            </w:tcBorders>
            <w:tcMar>
              <w:top w:w="75" w:type="dxa"/>
              <w:left w:w="75" w:type="dxa"/>
              <w:bottom w:w="75" w:type="dxa"/>
              <w:right w:w="75" w:type="dxa"/>
            </w:tcMar>
            <w:hideMark/>
          </w:tcPr>
          <w:p w14:paraId="2EE954E3" w14:textId="77777777" w:rsidR="00E9201B" w:rsidRPr="00AF22E5" w:rsidRDefault="00E9201B"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C411C8" w:rsidRPr="00AF22E5" w14:paraId="079056D6" w14:textId="77777777" w:rsidTr="0025769C">
        <w:tc>
          <w:tcPr>
            <w:tcW w:w="2215" w:type="dxa"/>
            <w:tcBorders>
              <w:bottom w:val="nil"/>
              <w:right w:val="nil"/>
            </w:tcBorders>
            <w:tcMar>
              <w:top w:w="75" w:type="dxa"/>
              <w:left w:w="75" w:type="dxa"/>
              <w:bottom w:w="75" w:type="dxa"/>
              <w:right w:w="75" w:type="dxa"/>
            </w:tcMar>
            <w:hideMark/>
          </w:tcPr>
          <w:p w14:paraId="32479329" w14:textId="674CFFE9"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b/>
                <w:bCs/>
                <w:sz w:val="24"/>
                <w:szCs w:val="24"/>
              </w:rPr>
              <w:t>Language</w:t>
            </w:r>
            <w:r w:rsidR="00F94E3E" w:rsidRPr="00AF22E5">
              <w:rPr>
                <w:rFonts w:ascii="Times New Roman" w:hAnsi="Times New Roman" w:cs="Times New Roman"/>
                <w:b/>
                <w:bCs/>
                <w:sz w:val="24"/>
                <w:szCs w:val="24"/>
              </w:rPr>
              <w:t xml:space="preserve"> </w:t>
            </w:r>
            <w:r w:rsidRPr="00AF22E5">
              <w:rPr>
                <w:rFonts w:ascii="Times New Roman" w:hAnsi="Times New Roman" w:cs="Times New Roman"/>
                <w:b/>
                <w:bCs/>
                <w:sz w:val="24"/>
                <w:szCs w:val="24"/>
              </w:rPr>
              <w:t xml:space="preserve">and communication barriers </w:t>
            </w:r>
          </w:p>
        </w:tc>
        <w:tc>
          <w:tcPr>
            <w:tcW w:w="2070" w:type="dxa"/>
            <w:tcBorders>
              <w:bottom w:val="nil"/>
              <w:right w:val="nil"/>
            </w:tcBorders>
            <w:tcMar>
              <w:top w:w="75" w:type="dxa"/>
              <w:left w:w="75" w:type="dxa"/>
              <w:bottom w:w="75" w:type="dxa"/>
              <w:right w:w="75" w:type="dxa"/>
            </w:tcMar>
            <w:hideMark/>
          </w:tcPr>
          <w:p w14:paraId="7EE547AF" w14:textId="14EEF0EB"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Misunderstanding and Misinterpretations </w:t>
            </w:r>
          </w:p>
        </w:tc>
        <w:tc>
          <w:tcPr>
            <w:tcW w:w="0" w:type="auto"/>
            <w:tcBorders>
              <w:bottom w:val="nil"/>
              <w:right w:val="nil"/>
            </w:tcBorders>
            <w:tcMar>
              <w:top w:w="75" w:type="dxa"/>
              <w:left w:w="75" w:type="dxa"/>
              <w:bottom w:w="75" w:type="dxa"/>
              <w:right w:w="75" w:type="dxa"/>
            </w:tcMar>
            <w:hideMark/>
          </w:tcPr>
          <w:p w14:paraId="3CFC02D4" w14:textId="492CA721" w:rsidR="007B46DD" w:rsidRPr="00AF22E5" w:rsidRDefault="00CE7453" w:rsidP="00F94E3E">
            <w:pPr>
              <w:spacing w:line="480" w:lineRule="auto"/>
              <w:rPr>
                <w:rFonts w:ascii="Times New Roman" w:hAnsi="Times New Roman" w:cs="Times New Roman"/>
                <w:sz w:val="24"/>
                <w:szCs w:val="24"/>
              </w:rPr>
            </w:pPr>
            <w:r w:rsidRPr="00AF22E5">
              <w:rPr>
                <w:rFonts w:ascii="Times New Roman" w:hAnsi="Times New Roman" w:cs="Times New Roman"/>
                <w:i/>
                <w:iCs/>
                <w:sz w:val="24"/>
                <w:szCs w:val="24"/>
              </w:rPr>
              <w:t>"Misunderstandings about the importance of safety measures can arise when workers prioritize productivity over their own well-being, highlighting the need for a cultural shift towards prioritizing safety." (Dubai, Trainer)</w:t>
            </w:r>
          </w:p>
        </w:tc>
        <w:tc>
          <w:tcPr>
            <w:tcW w:w="0" w:type="auto"/>
            <w:tcBorders>
              <w:bottom w:val="nil"/>
              <w:right w:val="nil"/>
            </w:tcBorders>
            <w:tcMar>
              <w:top w:w="75" w:type="dxa"/>
              <w:left w:w="75" w:type="dxa"/>
              <w:bottom w:w="75" w:type="dxa"/>
              <w:right w:w="75" w:type="dxa"/>
            </w:tcMar>
            <w:hideMark/>
          </w:tcPr>
          <w:p w14:paraId="2B055B67" w14:textId="77777777"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430CE3" w:rsidRPr="00AF22E5" w14:paraId="3E132AE2" w14:textId="77777777" w:rsidTr="0025769C">
        <w:tc>
          <w:tcPr>
            <w:tcW w:w="2215" w:type="dxa"/>
            <w:tcBorders>
              <w:bottom w:val="nil"/>
              <w:right w:val="nil"/>
            </w:tcBorders>
            <w:tcMar>
              <w:top w:w="75" w:type="dxa"/>
              <w:left w:w="75" w:type="dxa"/>
              <w:bottom w:w="75" w:type="dxa"/>
              <w:right w:w="75" w:type="dxa"/>
            </w:tcMar>
          </w:tcPr>
          <w:p w14:paraId="4760101B" w14:textId="05A8231A" w:rsidR="007B46DD" w:rsidRPr="00AF22E5" w:rsidRDefault="007B46DD" w:rsidP="00F94E3E">
            <w:pPr>
              <w:spacing w:line="480" w:lineRule="auto"/>
              <w:rPr>
                <w:rFonts w:ascii="Times New Roman" w:hAnsi="Times New Roman" w:cs="Times New Roman"/>
                <w:b/>
                <w:bCs/>
                <w:sz w:val="24"/>
                <w:szCs w:val="24"/>
              </w:rPr>
            </w:pPr>
          </w:p>
        </w:tc>
        <w:tc>
          <w:tcPr>
            <w:tcW w:w="2070" w:type="dxa"/>
            <w:tcBorders>
              <w:bottom w:val="nil"/>
              <w:right w:val="nil"/>
            </w:tcBorders>
            <w:tcMar>
              <w:top w:w="75" w:type="dxa"/>
              <w:left w:w="75" w:type="dxa"/>
              <w:bottom w:w="75" w:type="dxa"/>
              <w:right w:w="75" w:type="dxa"/>
            </w:tcMar>
            <w:hideMark/>
          </w:tcPr>
          <w:p w14:paraId="4B56B6C5" w14:textId="792AA505"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Ineffective communication </w:t>
            </w:r>
          </w:p>
        </w:tc>
        <w:tc>
          <w:tcPr>
            <w:tcW w:w="0" w:type="auto"/>
            <w:tcBorders>
              <w:bottom w:val="nil"/>
              <w:right w:val="nil"/>
            </w:tcBorders>
            <w:tcMar>
              <w:top w:w="75" w:type="dxa"/>
              <w:left w:w="75" w:type="dxa"/>
              <w:bottom w:w="75" w:type="dxa"/>
              <w:right w:w="75" w:type="dxa"/>
            </w:tcMar>
            <w:hideMark/>
          </w:tcPr>
          <w:p w14:paraId="58AE9109" w14:textId="50A6DAA7" w:rsidR="007B46DD" w:rsidRPr="00AF22E5" w:rsidRDefault="00D03C77" w:rsidP="00F94E3E">
            <w:pPr>
              <w:spacing w:line="480" w:lineRule="auto"/>
              <w:rPr>
                <w:rFonts w:ascii="Times New Roman" w:hAnsi="Times New Roman" w:cs="Times New Roman"/>
                <w:sz w:val="24"/>
                <w:szCs w:val="24"/>
              </w:rPr>
            </w:pPr>
            <w:r w:rsidRPr="00AF22E5">
              <w:rPr>
                <w:rFonts w:ascii="Times New Roman" w:hAnsi="Times New Roman" w:cs="Times New Roman"/>
                <w:i/>
                <w:iCs/>
                <w:sz w:val="24"/>
                <w:szCs w:val="24"/>
              </w:rPr>
              <w:t>"Miscommunication on the worksite is a daily struggle. We often find ourselves unsure of what's expected of us, leading to confusion and mistakes."</w:t>
            </w:r>
            <w:r w:rsidR="00AD2844" w:rsidRPr="00AF22E5">
              <w:rPr>
                <w:rFonts w:ascii="Times New Roman" w:hAnsi="Times New Roman" w:cs="Times New Roman"/>
                <w:i/>
                <w:iCs/>
                <w:sz w:val="24"/>
                <w:szCs w:val="24"/>
              </w:rPr>
              <w:t xml:space="preserve"> (Dubai</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Migrant worker</w:t>
            </w:r>
            <w:r w:rsidR="007B46DD" w:rsidRPr="00AF22E5">
              <w:rPr>
                <w:rFonts w:ascii="Times New Roman" w:hAnsi="Times New Roman" w:cs="Times New Roman"/>
                <w:i/>
                <w:iCs/>
                <w:sz w:val="24"/>
                <w:szCs w:val="24"/>
              </w:rPr>
              <w:t>)</w:t>
            </w:r>
          </w:p>
        </w:tc>
        <w:tc>
          <w:tcPr>
            <w:tcW w:w="0" w:type="auto"/>
            <w:tcBorders>
              <w:bottom w:val="nil"/>
              <w:right w:val="nil"/>
            </w:tcBorders>
            <w:tcMar>
              <w:top w:w="75" w:type="dxa"/>
              <w:left w:w="75" w:type="dxa"/>
              <w:bottom w:w="75" w:type="dxa"/>
              <w:right w:w="75" w:type="dxa"/>
            </w:tcMar>
            <w:hideMark/>
          </w:tcPr>
          <w:p w14:paraId="3BFEEE92" w14:textId="77777777"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C411C8" w:rsidRPr="00AF22E5" w14:paraId="29266FF6" w14:textId="77777777" w:rsidTr="0025769C">
        <w:tc>
          <w:tcPr>
            <w:tcW w:w="2215" w:type="dxa"/>
            <w:tcBorders>
              <w:bottom w:val="nil"/>
              <w:right w:val="nil"/>
            </w:tcBorders>
            <w:tcMar>
              <w:top w:w="75" w:type="dxa"/>
              <w:left w:w="75" w:type="dxa"/>
              <w:bottom w:w="75" w:type="dxa"/>
              <w:right w:w="75" w:type="dxa"/>
            </w:tcMar>
            <w:hideMark/>
          </w:tcPr>
          <w:p w14:paraId="006103C3" w14:textId="77777777" w:rsidR="007B46DD" w:rsidRPr="00AF22E5" w:rsidRDefault="007B46DD" w:rsidP="00F94E3E">
            <w:pPr>
              <w:spacing w:line="480" w:lineRule="auto"/>
              <w:rPr>
                <w:rFonts w:ascii="Times New Roman" w:hAnsi="Times New Roman" w:cs="Times New Roman"/>
                <w:sz w:val="24"/>
                <w:szCs w:val="24"/>
              </w:rPr>
            </w:pPr>
          </w:p>
        </w:tc>
        <w:tc>
          <w:tcPr>
            <w:tcW w:w="2070" w:type="dxa"/>
            <w:tcBorders>
              <w:bottom w:val="nil"/>
              <w:right w:val="nil"/>
            </w:tcBorders>
            <w:tcMar>
              <w:top w:w="75" w:type="dxa"/>
              <w:left w:w="75" w:type="dxa"/>
              <w:bottom w:w="75" w:type="dxa"/>
              <w:right w:w="75" w:type="dxa"/>
            </w:tcMar>
            <w:hideMark/>
          </w:tcPr>
          <w:p w14:paraId="24D9F348" w14:textId="00FEB208"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Difficulty in seeking help </w:t>
            </w:r>
          </w:p>
        </w:tc>
        <w:tc>
          <w:tcPr>
            <w:tcW w:w="0" w:type="auto"/>
            <w:tcBorders>
              <w:bottom w:val="nil"/>
              <w:right w:val="nil"/>
            </w:tcBorders>
            <w:tcMar>
              <w:top w:w="75" w:type="dxa"/>
              <w:left w:w="75" w:type="dxa"/>
              <w:bottom w:w="75" w:type="dxa"/>
              <w:right w:w="75" w:type="dxa"/>
            </w:tcMar>
            <w:hideMark/>
          </w:tcPr>
          <w:p w14:paraId="5856E7C6" w14:textId="583A4C83" w:rsidR="007B46DD" w:rsidRPr="00AF22E5" w:rsidRDefault="00C5074A" w:rsidP="00F94E3E">
            <w:pPr>
              <w:spacing w:line="480" w:lineRule="auto"/>
              <w:rPr>
                <w:rFonts w:ascii="Times New Roman" w:hAnsi="Times New Roman" w:cs="Times New Roman"/>
                <w:sz w:val="24"/>
                <w:szCs w:val="24"/>
              </w:rPr>
            </w:pPr>
            <w:r w:rsidRPr="00AF22E5">
              <w:rPr>
                <w:rFonts w:ascii="Times New Roman" w:hAnsi="Times New Roman" w:cs="Times New Roman"/>
                <w:i/>
                <w:iCs/>
                <w:sz w:val="24"/>
                <w:szCs w:val="24"/>
              </w:rPr>
              <w:t xml:space="preserve">"Without proper channels for reporting safety concerns, we're left feeling powerless and vulnerable. Our lives are seen as expendable in the pursuit of progress." </w:t>
            </w:r>
            <w:r w:rsidR="007B46DD" w:rsidRPr="00AF22E5">
              <w:rPr>
                <w:rFonts w:ascii="Times New Roman" w:hAnsi="Times New Roman" w:cs="Times New Roman"/>
                <w:i/>
                <w:iCs/>
                <w:sz w:val="24"/>
                <w:szCs w:val="24"/>
              </w:rPr>
              <w:t>(</w:t>
            </w:r>
            <w:r w:rsidR="008A6A32" w:rsidRPr="00AF22E5">
              <w:rPr>
                <w:rFonts w:ascii="Times New Roman" w:hAnsi="Times New Roman" w:cs="Times New Roman"/>
                <w:i/>
                <w:iCs/>
                <w:sz w:val="24"/>
                <w:szCs w:val="24"/>
              </w:rPr>
              <w:t>KSA,</w:t>
            </w:r>
            <w:r w:rsidR="007B46DD" w:rsidRPr="00AF22E5">
              <w:rPr>
                <w:rFonts w:ascii="Times New Roman" w:hAnsi="Times New Roman" w:cs="Times New Roman"/>
                <w:i/>
                <w:iCs/>
                <w:sz w:val="24"/>
                <w:szCs w:val="24"/>
              </w:rPr>
              <w:t xml:space="preserve"> Migrant worker)</w:t>
            </w:r>
          </w:p>
        </w:tc>
        <w:tc>
          <w:tcPr>
            <w:tcW w:w="0" w:type="auto"/>
            <w:tcBorders>
              <w:bottom w:val="nil"/>
              <w:right w:val="nil"/>
            </w:tcBorders>
            <w:tcMar>
              <w:top w:w="75" w:type="dxa"/>
              <w:left w:w="75" w:type="dxa"/>
              <w:bottom w:w="75" w:type="dxa"/>
              <w:right w:w="75" w:type="dxa"/>
            </w:tcMar>
            <w:hideMark/>
          </w:tcPr>
          <w:p w14:paraId="19067E42" w14:textId="77777777"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C411C8" w:rsidRPr="00AF22E5" w14:paraId="76043748" w14:textId="77777777" w:rsidTr="0025769C">
        <w:tc>
          <w:tcPr>
            <w:tcW w:w="2215" w:type="dxa"/>
            <w:tcBorders>
              <w:bottom w:val="nil"/>
              <w:right w:val="nil"/>
            </w:tcBorders>
            <w:tcMar>
              <w:top w:w="75" w:type="dxa"/>
              <w:left w:w="75" w:type="dxa"/>
              <w:bottom w:w="75" w:type="dxa"/>
              <w:right w:w="75" w:type="dxa"/>
            </w:tcMar>
            <w:hideMark/>
          </w:tcPr>
          <w:p w14:paraId="42A1FCDE" w14:textId="0EEC58EB"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Cultural aspects</w:t>
            </w:r>
          </w:p>
        </w:tc>
        <w:tc>
          <w:tcPr>
            <w:tcW w:w="2070" w:type="dxa"/>
            <w:tcBorders>
              <w:bottom w:val="nil"/>
              <w:right w:val="nil"/>
            </w:tcBorders>
            <w:tcMar>
              <w:top w:w="75" w:type="dxa"/>
              <w:left w:w="75" w:type="dxa"/>
              <w:bottom w:w="75" w:type="dxa"/>
              <w:right w:w="75" w:type="dxa"/>
            </w:tcMar>
            <w:hideMark/>
          </w:tcPr>
          <w:p w14:paraId="5B6EBBF2" w14:textId="1141C473"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Cultural diversity</w:t>
            </w:r>
          </w:p>
        </w:tc>
        <w:tc>
          <w:tcPr>
            <w:tcW w:w="0" w:type="auto"/>
            <w:tcBorders>
              <w:bottom w:val="nil"/>
              <w:right w:val="nil"/>
            </w:tcBorders>
            <w:tcMar>
              <w:top w:w="75" w:type="dxa"/>
              <w:left w:w="75" w:type="dxa"/>
              <w:bottom w:w="75" w:type="dxa"/>
              <w:right w:w="75" w:type="dxa"/>
            </w:tcMar>
            <w:hideMark/>
          </w:tcPr>
          <w:p w14:paraId="422D10F3" w14:textId="0BA33A05" w:rsidR="007B46DD" w:rsidRPr="00AF22E5" w:rsidRDefault="005135A3" w:rsidP="00F94E3E">
            <w:pPr>
              <w:spacing w:line="480" w:lineRule="auto"/>
              <w:rPr>
                <w:rFonts w:ascii="Times New Roman" w:hAnsi="Times New Roman" w:cs="Times New Roman"/>
                <w:sz w:val="24"/>
                <w:szCs w:val="24"/>
              </w:rPr>
            </w:pPr>
            <w:r w:rsidRPr="00AF22E5">
              <w:rPr>
                <w:rFonts w:ascii="Times New Roman" w:hAnsi="Times New Roman" w:cs="Times New Roman"/>
                <w:i/>
                <w:iCs/>
                <w:sz w:val="24"/>
                <w:szCs w:val="24"/>
              </w:rPr>
              <w:t>"Managing a diverse workforce is both a challenge and an opportunity. Cultural differences bring unique perspectives but also require careful navigation to ensure everyone's safety."</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KSA</w:t>
            </w:r>
            <w:r w:rsidR="007B46DD" w:rsidRPr="00AF22E5">
              <w:rPr>
                <w:rFonts w:ascii="Times New Roman" w:hAnsi="Times New Roman" w:cs="Times New Roman"/>
                <w:i/>
                <w:iCs/>
                <w:sz w:val="24"/>
                <w:szCs w:val="24"/>
              </w:rPr>
              <w:t>, Supervisor)</w:t>
            </w:r>
          </w:p>
        </w:tc>
        <w:tc>
          <w:tcPr>
            <w:tcW w:w="0" w:type="auto"/>
            <w:tcBorders>
              <w:bottom w:val="nil"/>
              <w:right w:val="nil"/>
            </w:tcBorders>
            <w:tcMar>
              <w:top w:w="75" w:type="dxa"/>
              <w:left w:w="75" w:type="dxa"/>
              <w:bottom w:w="75" w:type="dxa"/>
              <w:right w:w="75" w:type="dxa"/>
            </w:tcMar>
            <w:hideMark/>
          </w:tcPr>
          <w:p w14:paraId="55F0128B" w14:textId="77777777"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C411C8" w:rsidRPr="00AF22E5" w14:paraId="637F9BEE" w14:textId="77777777" w:rsidTr="0025769C">
        <w:tc>
          <w:tcPr>
            <w:tcW w:w="2215" w:type="dxa"/>
            <w:tcBorders>
              <w:bottom w:val="nil"/>
              <w:right w:val="nil"/>
            </w:tcBorders>
            <w:tcMar>
              <w:top w:w="75" w:type="dxa"/>
              <w:left w:w="75" w:type="dxa"/>
              <w:bottom w:w="75" w:type="dxa"/>
              <w:right w:w="75" w:type="dxa"/>
            </w:tcMar>
            <w:hideMark/>
          </w:tcPr>
          <w:p w14:paraId="1AC9CEBA" w14:textId="77777777" w:rsidR="007B46DD" w:rsidRPr="00AF22E5" w:rsidRDefault="007B46DD" w:rsidP="00F94E3E">
            <w:pPr>
              <w:spacing w:line="480" w:lineRule="auto"/>
              <w:rPr>
                <w:rFonts w:ascii="Times New Roman" w:hAnsi="Times New Roman" w:cs="Times New Roman"/>
                <w:sz w:val="24"/>
                <w:szCs w:val="24"/>
              </w:rPr>
            </w:pPr>
          </w:p>
        </w:tc>
        <w:tc>
          <w:tcPr>
            <w:tcW w:w="2070" w:type="dxa"/>
            <w:tcBorders>
              <w:bottom w:val="nil"/>
              <w:right w:val="nil"/>
            </w:tcBorders>
            <w:tcMar>
              <w:top w:w="75" w:type="dxa"/>
              <w:left w:w="75" w:type="dxa"/>
              <w:bottom w:w="75" w:type="dxa"/>
              <w:right w:w="75" w:type="dxa"/>
            </w:tcMar>
            <w:hideMark/>
          </w:tcPr>
          <w:p w14:paraId="4B0C7BED" w14:textId="4E05DC3F"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Attitude towards risk and safety </w:t>
            </w:r>
          </w:p>
        </w:tc>
        <w:tc>
          <w:tcPr>
            <w:tcW w:w="0" w:type="auto"/>
            <w:tcBorders>
              <w:bottom w:val="nil"/>
              <w:right w:val="nil"/>
            </w:tcBorders>
            <w:tcMar>
              <w:top w:w="75" w:type="dxa"/>
              <w:left w:w="75" w:type="dxa"/>
              <w:bottom w:w="75" w:type="dxa"/>
              <w:right w:w="75" w:type="dxa"/>
            </w:tcMar>
            <w:hideMark/>
          </w:tcPr>
          <w:p w14:paraId="38FB2271" w14:textId="51BBC998" w:rsidR="007B46DD" w:rsidRPr="00AF22E5" w:rsidRDefault="006B3432" w:rsidP="00F94E3E">
            <w:pPr>
              <w:spacing w:line="480" w:lineRule="auto"/>
              <w:rPr>
                <w:rFonts w:ascii="Times New Roman" w:hAnsi="Times New Roman" w:cs="Times New Roman"/>
                <w:sz w:val="24"/>
                <w:szCs w:val="24"/>
              </w:rPr>
            </w:pPr>
            <w:r w:rsidRPr="00AF22E5">
              <w:rPr>
                <w:rFonts w:ascii="Times New Roman" w:hAnsi="Times New Roman" w:cs="Times New Roman"/>
                <w:i/>
                <w:iCs/>
                <w:sz w:val="24"/>
                <w:szCs w:val="24"/>
              </w:rPr>
              <w:t>"Many Pakistani migrant workers come from backgrounds where safety standards may not be as stringent as in Gulf nations. Adjusting to new safety practices can be challenging, especially when faced with tight deadlines and financial pressures."</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Dubai, Safety expert</w:t>
            </w:r>
            <w:r w:rsidR="007B46DD" w:rsidRPr="00AF22E5">
              <w:rPr>
                <w:rFonts w:ascii="Times New Roman" w:hAnsi="Times New Roman" w:cs="Times New Roman"/>
                <w:i/>
                <w:iCs/>
                <w:sz w:val="24"/>
                <w:szCs w:val="24"/>
              </w:rPr>
              <w:t>)</w:t>
            </w:r>
          </w:p>
        </w:tc>
        <w:tc>
          <w:tcPr>
            <w:tcW w:w="0" w:type="auto"/>
            <w:tcBorders>
              <w:bottom w:val="nil"/>
              <w:right w:val="nil"/>
            </w:tcBorders>
            <w:tcMar>
              <w:top w:w="75" w:type="dxa"/>
              <w:left w:w="75" w:type="dxa"/>
              <w:bottom w:w="75" w:type="dxa"/>
              <w:right w:w="75" w:type="dxa"/>
            </w:tcMar>
            <w:hideMark/>
          </w:tcPr>
          <w:p w14:paraId="15651FBF" w14:textId="77777777"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C411C8" w:rsidRPr="00AF22E5" w14:paraId="0E192A07" w14:textId="77777777" w:rsidTr="0025769C">
        <w:tc>
          <w:tcPr>
            <w:tcW w:w="2215" w:type="dxa"/>
            <w:tcBorders>
              <w:bottom w:val="nil"/>
              <w:right w:val="nil"/>
            </w:tcBorders>
            <w:tcMar>
              <w:top w:w="75" w:type="dxa"/>
              <w:left w:w="75" w:type="dxa"/>
              <w:bottom w:w="75" w:type="dxa"/>
              <w:right w:w="75" w:type="dxa"/>
            </w:tcMar>
            <w:hideMark/>
          </w:tcPr>
          <w:p w14:paraId="318DE67C" w14:textId="77777777" w:rsidR="007B46DD" w:rsidRPr="00AF22E5" w:rsidRDefault="007B46DD" w:rsidP="00F94E3E">
            <w:pPr>
              <w:spacing w:line="480" w:lineRule="auto"/>
              <w:rPr>
                <w:rFonts w:ascii="Times New Roman" w:hAnsi="Times New Roman" w:cs="Times New Roman"/>
                <w:sz w:val="24"/>
                <w:szCs w:val="24"/>
              </w:rPr>
            </w:pPr>
          </w:p>
        </w:tc>
        <w:tc>
          <w:tcPr>
            <w:tcW w:w="2070" w:type="dxa"/>
            <w:tcBorders>
              <w:bottom w:val="nil"/>
              <w:right w:val="nil"/>
            </w:tcBorders>
            <w:tcMar>
              <w:top w:w="75" w:type="dxa"/>
              <w:left w:w="75" w:type="dxa"/>
              <w:bottom w:w="75" w:type="dxa"/>
              <w:right w:w="75" w:type="dxa"/>
            </w:tcMar>
            <w:hideMark/>
          </w:tcPr>
          <w:p w14:paraId="2BCFE18A" w14:textId="726FB160"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Work ethics and practices </w:t>
            </w:r>
          </w:p>
        </w:tc>
        <w:tc>
          <w:tcPr>
            <w:tcW w:w="0" w:type="auto"/>
            <w:tcBorders>
              <w:bottom w:val="nil"/>
              <w:right w:val="nil"/>
            </w:tcBorders>
            <w:tcMar>
              <w:top w:w="75" w:type="dxa"/>
              <w:left w:w="75" w:type="dxa"/>
              <w:bottom w:w="75" w:type="dxa"/>
              <w:right w:w="75" w:type="dxa"/>
            </w:tcMar>
            <w:hideMark/>
          </w:tcPr>
          <w:p w14:paraId="610C3157" w14:textId="4522BEC1" w:rsidR="007B46DD" w:rsidRPr="00AF22E5" w:rsidRDefault="00B80F81" w:rsidP="00F94E3E">
            <w:pPr>
              <w:spacing w:line="480" w:lineRule="auto"/>
              <w:rPr>
                <w:rFonts w:ascii="Times New Roman" w:hAnsi="Times New Roman" w:cs="Times New Roman"/>
                <w:sz w:val="24"/>
                <w:szCs w:val="24"/>
              </w:rPr>
            </w:pPr>
            <w:r w:rsidRPr="00AF22E5">
              <w:rPr>
                <w:rFonts w:ascii="Times New Roman" w:hAnsi="Times New Roman" w:cs="Times New Roman"/>
                <w:i/>
                <w:iCs/>
                <w:sz w:val="24"/>
                <w:szCs w:val="24"/>
              </w:rPr>
              <w:t>"There's a sense of pride in their work among Pakistani migrant workers, but this can also lead to a reluctance to speak up about safety concerns for fear of appearing incompetent or lazy."</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Dubai</w:t>
            </w:r>
            <w:r w:rsidR="007B46DD" w:rsidRPr="00AF22E5">
              <w:rPr>
                <w:rFonts w:ascii="Times New Roman" w:hAnsi="Times New Roman" w:cs="Times New Roman"/>
                <w:i/>
                <w:iCs/>
                <w:sz w:val="24"/>
                <w:szCs w:val="24"/>
              </w:rPr>
              <w:t>, Supervisor)</w:t>
            </w:r>
          </w:p>
        </w:tc>
        <w:tc>
          <w:tcPr>
            <w:tcW w:w="0" w:type="auto"/>
            <w:tcBorders>
              <w:bottom w:val="nil"/>
              <w:right w:val="nil"/>
            </w:tcBorders>
            <w:tcMar>
              <w:top w:w="75" w:type="dxa"/>
              <w:left w:w="75" w:type="dxa"/>
              <w:bottom w:w="75" w:type="dxa"/>
              <w:right w:w="75" w:type="dxa"/>
            </w:tcMar>
            <w:hideMark/>
          </w:tcPr>
          <w:p w14:paraId="5EAA13E9" w14:textId="77777777"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p w14:paraId="2BCDB804" w14:textId="77777777" w:rsidR="007B46DD" w:rsidRPr="00AF22E5" w:rsidRDefault="007B46DD" w:rsidP="00F94E3E">
            <w:pPr>
              <w:spacing w:line="480" w:lineRule="auto"/>
              <w:rPr>
                <w:rFonts w:ascii="Times New Roman" w:hAnsi="Times New Roman" w:cs="Times New Roman"/>
                <w:sz w:val="24"/>
                <w:szCs w:val="24"/>
              </w:rPr>
            </w:pPr>
          </w:p>
        </w:tc>
      </w:tr>
      <w:tr w:rsidR="00C411C8" w:rsidRPr="00AF22E5" w14:paraId="12F8FCBE" w14:textId="77777777" w:rsidTr="0025769C">
        <w:tc>
          <w:tcPr>
            <w:tcW w:w="2215" w:type="dxa"/>
            <w:tcBorders>
              <w:bottom w:val="nil"/>
              <w:right w:val="nil"/>
            </w:tcBorders>
            <w:tcMar>
              <w:top w:w="75" w:type="dxa"/>
              <w:left w:w="75" w:type="dxa"/>
              <w:bottom w:w="75" w:type="dxa"/>
              <w:right w:w="75" w:type="dxa"/>
            </w:tcMar>
            <w:hideMark/>
          </w:tcPr>
          <w:p w14:paraId="766E0756" w14:textId="77777777" w:rsidR="007B46DD" w:rsidRPr="00AF22E5" w:rsidRDefault="007B46DD" w:rsidP="00F94E3E">
            <w:pPr>
              <w:spacing w:line="480" w:lineRule="auto"/>
              <w:rPr>
                <w:rFonts w:ascii="Times New Roman" w:hAnsi="Times New Roman" w:cs="Times New Roman"/>
                <w:sz w:val="24"/>
                <w:szCs w:val="24"/>
              </w:rPr>
            </w:pPr>
          </w:p>
        </w:tc>
        <w:tc>
          <w:tcPr>
            <w:tcW w:w="2070" w:type="dxa"/>
            <w:tcBorders>
              <w:bottom w:val="nil"/>
              <w:right w:val="nil"/>
            </w:tcBorders>
            <w:tcMar>
              <w:top w:w="75" w:type="dxa"/>
              <w:left w:w="75" w:type="dxa"/>
              <w:bottom w:w="75" w:type="dxa"/>
              <w:right w:w="75" w:type="dxa"/>
            </w:tcMar>
            <w:hideMark/>
          </w:tcPr>
          <w:p w14:paraId="761C624E" w14:textId="077F3D9D"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Social support networks and community dynamics </w:t>
            </w:r>
          </w:p>
        </w:tc>
        <w:tc>
          <w:tcPr>
            <w:tcW w:w="0" w:type="auto"/>
            <w:tcBorders>
              <w:bottom w:val="nil"/>
              <w:right w:val="nil"/>
            </w:tcBorders>
            <w:tcMar>
              <w:top w:w="75" w:type="dxa"/>
              <w:left w:w="75" w:type="dxa"/>
              <w:bottom w:w="75" w:type="dxa"/>
              <w:right w:w="75" w:type="dxa"/>
            </w:tcMar>
            <w:hideMark/>
          </w:tcPr>
          <w:p w14:paraId="39F4321D" w14:textId="6AEA2EE3" w:rsidR="007B46DD" w:rsidRPr="00AF22E5" w:rsidRDefault="00430CE3" w:rsidP="00F94E3E">
            <w:pPr>
              <w:spacing w:line="480" w:lineRule="auto"/>
              <w:rPr>
                <w:rFonts w:ascii="Times New Roman" w:hAnsi="Times New Roman" w:cs="Times New Roman"/>
                <w:sz w:val="24"/>
                <w:szCs w:val="24"/>
              </w:rPr>
            </w:pPr>
            <w:r w:rsidRPr="00AF22E5">
              <w:rPr>
                <w:rFonts w:ascii="Times New Roman" w:hAnsi="Times New Roman" w:cs="Times New Roman"/>
                <w:i/>
                <w:iCs/>
                <w:sz w:val="24"/>
                <w:szCs w:val="24"/>
              </w:rPr>
              <w:t>"There's a sense of disconnect among Pakistani migrant workers, with little cohesion or solidarity to address the challenges we face on the job. We're fragmented and powerless."</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KSA</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Migrant worke</w:t>
            </w:r>
            <w:r w:rsidR="007B46DD" w:rsidRPr="00AF22E5">
              <w:rPr>
                <w:rFonts w:ascii="Times New Roman" w:hAnsi="Times New Roman" w:cs="Times New Roman"/>
                <w:i/>
                <w:iCs/>
                <w:sz w:val="24"/>
                <w:szCs w:val="24"/>
              </w:rPr>
              <w:t>r)</w:t>
            </w:r>
          </w:p>
        </w:tc>
        <w:tc>
          <w:tcPr>
            <w:tcW w:w="0" w:type="auto"/>
            <w:tcBorders>
              <w:bottom w:val="nil"/>
              <w:right w:val="nil"/>
            </w:tcBorders>
            <w:tcMar>
              <w:top w:w="75" w:type="dxa"/>
              <w:left w:w="75" w:type="dxa"/>
              <w:bottom w:w="75" w:type="dxa"/>
              <w:right w:w="75" w:type="dxa"/>
            </w:tcMar>
            <w:hideMark/>
          </w:tcPr>
          <w:p w14:paraId="68334C0A" w14:textId="77777777"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C411C8" w:rsidRPr="00AF22E5" w14:paraId="2440D79D" w14:textId="77777777" w:rsidTr="0025769C">
        <w:tc>
          <w:tcPr>
            <w:tcW w:w="2215" w:type="dxa"/>
            <w:tcBorders>
              <w:bottom w:val="nil"/>
              <w:right w:val="nil"/>
            </w:tcBorders>
            <w:tcMar>
              <w:top w:w="75" w:type="dxa"/>
              <w:left w:w="75" w:type="dxa"/>
              <w:bottom w:w="75" w:type="dxa"/>
              <w:right w:w="75" w:type="dxa"/>
            </w:tcMar>
            <w:hideMark/>
          </w:tcPr>
          <w:p w14:paraId="6AED8030" w14:textId="57267DD0"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Psychosocial stressors </w:t>
            </w:r>
          </w:p>
        </w:tc>
        <w:tc>
          <w:tcPr>
            <w:tcW w:w="2070" w:type="dxa"/>
            <w:tcBorders>
              <w:bottom w:val="nil"/>
              <w:right w:val="nil"/>
            </w:tcBorders>
            <w:tcMar>
              <w:top w:w="75" w:type="dxa"/>
              <w:left w:w="75" w:type="dxa"/>
              <w:bottom w:w="75" w:type="dxa"/>
              <w:right w:w="75" w:type="dxa"/>
            </w:tcMar>
            <w:hideMark/>
          </w:tcPr>
          <w:p w14:paraId="345BAF65" w14:textId="3ADF06C1"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Stress and anxiety </w:t>
            </w:r>
          </w:p>
        </w:tc>
        <w:tc>
          <w:tcPr>
            <w:tcW w:w="0" w:type="auto"/>
            <w:tcBorders>
              <w:bottom w:val="nil"/>
              <w:right w:val="nil"/>
            </w:tcBorders>
            <w:tcMar>
              <w:top w:w="75" w:type="dxa"/>
              <w:left w:w="75" w:type="dxa"/>
              <w:bottom w:w="75" w:type="dxa"/>
              <w:right w:w="75" w:type="dxa"/>
            </w:tcMar>
            <w:hideMark/>
          </w:tcPr>
          <w:p w14:paraId="3C647635" w14:textId="548E8924" w:rsidR="007B46DD" w:rsidRPr="00AF22E5" w:rsidRDefault="001E454E" w:rsidP="00F94E3E">
            <w:pPr>
              <w:spacing w:line="480" w:lineRule="auto"/>
              <w:rPr>
                <w:rFonts w:ascii="Times New Roman" w:hAnsi="Times New Roman" w:cs="Times New Roman"/>
                <w:sz w:val="24"/>
                <w:szCs w:val="24"/>
              </w:rPr>
            </w:pPr>
            <w:r w:rsidRPr="00AF22E5">
              <w:rPr>
                <w:rFonts w:ascii="Times New Roman" w:hAnsi="Times New Roman" w:cs="Times New Roman"/>
                <w:i/>
                <w:iCs/>
                <w:sz w:val="24"/>
                <w:szCs w:val="24"/>
              </w:rPr>
              <w:t>"The fear of losing our jobs or being deported adds an extra layer of stress to an already challenging situation. We're constantly on edge, worried about what the future holds."</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Dubai</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Migrant worker</w:t>
            </w:r>
            <w:r w:rsidR="007B46DD" w:rsidRPr="00AF22E5">
              <w:rPr>
                <w:rFonts w:ascii="Times New Roman" w:hAnsi="Times New Roman" w:cs="Times New Roman"/>
                <w:i/>
                <w:iCs/>
                <w:sz w:val="24"/>
                <w:szCs w:val="24"/>
              </w:rPr>
              <w:t>)</w:t>
            </w:r>
          </w:p>
        </w:tc>
        <w:tc>
          <w:tcPr>
            <w:tcW w:w="0" w:type="auto"/>
            <w:tcBorders>
              <w:bottom w:val="nil"/>
              <w:right w:val="nil"/>
            </w:tcBorders>
            <w:tcMar>
              <w:top w:w="75" w:type="dxa"/>
              <w:left w:w="75" w:type="dxa"/>
              <w:bottom w:w="75" w:type="dxa"/>
              <w:right w:w="75" w:type="dxa"/>
            </w:tcMar>
            <w:hideMark/>
          </w:tcPr>
          <w:p w14:paraId="751791CA" w14:textId="77777777"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C411C8" w:rsidRPr="00AF22E5" w14:paraId="4E6972EC" w14:textId="77777777" w:rsidTr="0025769C">
        <w:tc>
          <w:tcPr>
            <w:tcW w:w="2215" w:type="dxa"/>
            <w:tcBorders>
              <w:bottom w:val="nil"/>
              <w:right w:val="nil"/>
            </w:tcBorders>
            <w:tcMar>
              <w:top w:w="75" w:type="dxa"/>
              <w:left w:w="75" w:type="dxa"/>
              <w:bottom w:w="75" w:type="dxa"/>
              <w:right w:w="75" w:type="dxa"/>
            </w:tcMar>
            <w:hideMark/>
          </w:tcPr>
          <w:p w14:paraId="669C64CB" w14:textId="77777777" w:rsidR="007B46DD" w:rsidRPr="00AF22E5" w:rsidRDefault="007B46DD" w:rsidP="00F94E3E">
            <w:pPr>
              <w:spacing w:line="480" w:lineRule="auto"/>
              <w:rPr>
                <w:rFonts w:ascii="Times New Roman" w:hAnsi="Times New Roman" w:cs="Times New Roman"/>
                <w:sz w:val="24"/>
                <w:szCs w:val="24"/>
              </w:rPr>
            </w:pPr>
          </w:p>
        </w:tc>
        <w:tc>
          <w:tcPr>
            <w:tcW w:w="2070" w:type="dxa"/>
            <w:tcBorders>
              <w:bottom w:val="nil"/>
              <w:right w:val="nil"/>
            </w:tcBorders>
            <w:tcMar>
              <w:top w:w="75" w:type="dxa"/>
              <w:left w:w="75" w:type="dxa"/>
              <w:bottom w:w="75" w:type="dxa"/>
              <w:right w:w="75" w:type="dxa"/>
            </w:tcMar>
            <w:hideMark/>
          </w:tcPr>
          <w:p w14:paraId="18D3B9E2" w14:textId="7A513509"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Distraction and disengagement </w:t>
            </w:r>
          </w:p>
        </w:tc>
        <w:tc>
          <w:tcPr>
            <w:tcW w:w="0" w:type="auto"/>
            <w:tcBorders>
              <w:bottom w:val="nil"/>
              <w:right w:val="nil"/>
            </w:tcBorders>
            <w:tcMar>
              <w:top w:w="75" w:type="dxa"/>
              <w:left w:w="75" w:type="dxa"/>
              <w:bottom w:w="75" w:type="dxa"/>
              <w:right w:w="75" w:type="dxa"/>
            </w:tcMar>
            <w:hideMark/>
          </w:tcPr>
          <w:p w14:paraId="0D8EC96E" w14:textId="6751AF83" w:rsidR="007B46DD" w:rsidRPr="00AF22E5" w:rsidRDefault="004429C4" w:rsidP="00F94E3E">
            <w:pPr>
              <w:spacing w:line="480" w:lineRule="auto"/>
              <w:rPr>
                <w:rFonts w:ascii="Times New Roman" w:hAnsi="Times New Roman" w:cs="Times New Roman"/>
                <w:sz w:val="24"/>
                <w:szCs w:val="24"/>
              </w:rPr>
            </w:pPr>
            <w:r w:rsidRPr="00AF22E5">
              <w:rPr>
                <w:rFonts w:ascii="Times New Roman" w:hAnsi="Times New Roman" w:cs="Times New Roman"/>
                <w:i/>
                <w:iCs/>
                <w:sz w:val="24"/>
                <w:szCs w:val="24"/>
              </w:rPr>
              <w:t>"When workers are distracted or disengaged, their focus shifts away from safety protocols, increasing the risk of accidents and injuries”</w:t>
            </w:r>
            <w:r w:rsidR="007B46DD" w:rsidRPr="00AF22E5">
              <w:rPr>
                <w:rFonts w:ascii="Times New Roman" w:hAnsi="Times New Roman" w:cs="Times New Roman"/>
                <w:i/>
                <w:iCs/>
                <w:sz w:val="24"/>
                <w:szCs w:val="24"/>
              </w:rPr>
              <w:t>. (</w:t>
            </w:r>
            <w:r w:rsidRPr="00AF22E5">
              <w:rPr>
                <w:rFonts w:ascii="Times New Roman" w:hAnsi="Times New Roman" w:cs="Times New Roman"/>
                <w:i/>
                <w:iCs/>
                <w:sz w:val="24"/>
                <w:szCs w:val="24"/>
              </w:rPr>
              <w:t>Oman</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Supervisor</w:t>
            </w:r>
            <w:r w:rsidR="007B46DD" w:rsidRPr="00AF22E5">
              <w:rPr>
                <w:rFonts w:ascii="Times New Roman" w:hAnsi="Times New Roman" w:cs="Times New Roman"/>
                <w:i/>
                <w:iCs/>
                <w:sz w:val="24"/>
                <w:szCs w:val="24"/>
              </w:rPr>
              <w:t>)</w:t>
            </w:r>
          </w:p>
        </w:tc>
        <w:tc>
          <w:tcPr>
            <w:tcW w:w="0" w:type="auto"/>
            <w:tcBorders>
              <w:bottom w:val="nil"/>
              <w:right w:val="nil"/>
            </w:tcBorders>
            <w:tcMar>
              <w:top w:w="75" w:type="dxa"/>
              <w:left w:w="75" w:type="dxa"/>
              <w:bottom w:w="75" w:type="dxa"/>
              <w:right w:w="75" w:type="dxa"/>
            </w:tcMar>
            <w:hideMark/>
          </w:tcPr>
          <w:p w14:paraId="39D22886" w14:textId="2C03376F"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 xml:space="preserve">All </w:t>
            </w:r>
            <w:r w:rsidR="008D6A53" w:rsidRPr="00AF22E5">
              <w:rPr>
                <w:rFonts w:ascii="Times New Roman" w:hAnsi="Times New Roman" w:cs="Times New Roman"/>
                <w:sz w:val="24"/>
                <w:szCs w:val="24"/>
              </w:rPr>
              <w:t>counties</w:t>
            </w:r>
          </w:p>
        </w:tc>
      </w:tr>
      <w:tr w:rsidR="007B46DD" w:rsidRPr="00AF22E5" w14:paraId="6F535ABE" w14:textId="77777777" w:rsidTr="0025769C">
        <w:tc>
          <w:tcPr>
            <w:tcW w:w="2215" w:type="dxa"/>
            <w:tcBorders>
              <w:bottom w:val="nil"/>
              <w:right w:val="nil"/>
            </w:tcBorders>
            <w:tcMar>
              <w:top w:w="75" w:type="dxa"/>
              <w:left w:w="75" w:type="dxa"/>
              <w:bottom w:w="75" w:type="dxa"/>
              <w:right w:w="75" w:type="dxa"/>
            </w:tcMar>
            <w:hideMark/>
          </w:tcPr>
          <w:p w14:paraId="542802C8" w14:textId="5FE3D281" w:rsidR="007B46DD" w:rsidRPr="00AF22E5" w:rsidRDefault="007B46DD" w:rsidP="00F94E3E">
            <w:pPr>
              <w:spacing w:line="480" w:lineRule="auto"/>
              <w:rPr>
                <w:rFonts w:ascii="Times New Roman" w:hAnsi="Times New Roman" w:cs="Times New Roman"/>
                <w:sz w:val="24"/>
                <w:szCs w:val="24"/>
              </w:rPr>
            </w:pPr>
          </w:p>
        </w:tc>
        <w:tc>
          <w:tcPr>
            <w:tcW w:w="2070" w:type="dxa"/>
            <w:tcBorders>
              <w:bottom w:val="nil"/>
              <w:right w:val="nil"/>
            </w:tcBorders>
            <w:tcMar>
              <w:top w:w="75" w:type="dxa"/>
              <w:left w:w="75" w:type="dxa"/>
              <w:bottom w:w="75" w:type="dxa"/>
              <w:right w:w="75" w:type="dxa"/>
            </w:tcMar>
            <w:hideMark/>
          </w:tcPr>
          <w:p w14:paraId="1DFFA752" w14:textId="7C0259D0"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Impaired decision making</w:t>
            </w:r>
          </w:p>
        </w:tc>
        <w:tc>
          <w:tcPr>
            <w:tcW w:w="0" w:type="auto"/>
            <w:tcBorders>
              <w:bottom w:val="nil"/>
              <w:right w:val="nil"/>
            </w:tcBorders>
            <w:tcMar>
              <w:top w:w="75" w:type="dxa"/>
              <w:left w:w="75" w:type="dxa"/>
              <w:bottom w:w="75" w:type="dxa"/>
              <w:right w:w="75" w:type="dxa"/>
            </w:tcMar>
            <w:hideMark/>
          </w:tcPr>
          <w:p w14:paraId="73C2C782" w14:textId="2B812FD8" w:rsidR="007B46DD" w:rsidRPr="00AF22E5" w:rsidRDefault="00C411C8" w:rsidP="00F94E3E">
            <w:pPr>
              <w:spacing w:line="480" w:lineRule="auto"/>
              <w:rPr>
                <w:rFonts w:ascii="Times New Roman" w:hAnsi="Times New Roman" w:cs="Times New Roman"/>
                <w:i/>
                <w:iCs/>
                <w:sz w:val="24"/>
                <w:szCs w:val="24"/>
              </w:rPr>
            </w:pPr>
            <w:r w:rsidRPr="00AF22E5">
              <w:rPr>
                <w:rFonts w:ascii="Times New Roman" w:hAnsi="Times New Roman" w:cs="Times New Roman"/>
                <w:i/>
                <w:iCs/>
                <w:sz w:val="24"/>
                <w:szCs w:val="24"/>
              </w:rPr>
              <w:t>"Cultural differences can also play a role in impaired decision-making, as migrant workers may come from backgrounds where safety standards are different or less stringent. Employers must provide clear and consistent guidance to ensure that all workers understand and adhere to safety protocols."</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Oman</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Safety expert</w:t>
            </w:r>
            <w:r w:rsidR="007B46DD" w:rsidRPr="00AF22E5">
              <w:rPr>
                <w:rFonts w:ascii="Times New Roman" w:hAnsi="Times New Roman" w:cs="Times New Roman"/>
                <w:i/>
                <w:iCs/>
                <w:sz w:val="24"/>
                <w:szCs w:val="24"/>
              </w:rPr>
              <w:t>)</w:t>
            </w:r>
          </w:p>
        </w:tc>
        <w:tc>
          <w:tcPr>
            <w:tcW w:w="0" w:type="auto"/>
            <w:tcBorders>
              <w:bottom w:val="nil"/>
              <w:right w:val="nil"/>
            </w:tcBorders>
            <w:tcMar>
              <w:top w:w="75" w:type="dxa"/>
              <w:left w:w="75" w:type="dxa"/>
              <w:bottom w:w="75" w:type="dxa"/>
              <w:right w:w="75" w:type="dxa"/>
            </w:tcMar>
            <w:hideMark/>
          </w:tcPr>
          <w:p w14:paraId="126CB473" w14:textId="77777777"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7B46DD" w:rsidRPr="00AF22E5" w14:paraId="72A2F11E" w14:textId="77777777" w:rsidTr="0025769C">
        <w:tc>
          <w:tcPr>
            <w:tcW w:w="2215" w:type="dxa"/>
            <w:tcBorders>
              <w:bottom w:val="nil"/>
              <w:right w:val="nil"/>
            </w:tcBorders>
            <w:tcMar>
              <w:top w:w="75" w:type="dxa"/>
              <w:left w:w="75" w:type="dxa"/>
              <w:bottom w:w="75" w:type="dxa"/>
              <w:right w:w="75" w:type="dxa"/>
            </w:tcMar>
            <w:hideMark/>
          </w:tcPr>
          <w:p w14:paraId="6BCD295A" w14:textId="77777777" w:rsidR="007B46DD" w:rsidRPr="00AF22E5" w:rsidRDefault="007B46DD" w:rsidP="00F94E3E">
            <w:pPr>
              <w:spacing w:line="480" w:lineRule="auto"/>
              <w:rPr>
                <w:rFonts w:ascii="Times New Roman" w:hAnsi="Times New Roman" w:cs="Times New Roman"/>
                <w:sz w:val="24"/>
                <w:szCs w:val="24"/>
              </w:rPr>
            </w:pPr>
          </w:p>
        </w:tc>
        <w:tc>
          <w:tcPr>
            <w:tcW w:w="2070" w:type="dxa"/>
            <w:tcBorders>
              <w:bottom w:val="nil"/>
              <w:right w:val="nil"/>
            </w:tcBorders>
            <w:tcMar>
              <w:top w:w="75" w:type="dxa"/>
              <w:left w:w="75" w:type="dxa"/>
              <w:bottom w:w="75" w:type="dxa"/>
              <w:right w:w="75" w:type="dxa"/>
            </w:tcMar>
            <w:hideMark/>
          </w:tcPr>
          <w:p w14:paraId="38B84520" w14:textId="3481EAE1"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Risk taking behavior </w:t>
            </w:r>
          </w:p>
        </w:tc>
        <w:tc>
          <w:tcPr>
            <w:tcW w:w="0" w:type="auto"/>
            <w:tcBorders>
              <w:bottom w:val="nil"/>
              <w:right w:val="nil"/>
            </w:tcBorders>
            <w:tcMar>
              <w:top w:w="75" w:type="dxa"/>
              <w:left w:w="75" w:type="dxa"/>
              <w:bottom w:w="75" w:type="dxa"/>
              <w:right w:w="75" w:type="dxa"/>
            </w:tcMar>
            <w:hideMark/>
          </w:tcPr>
          <w:p w14:paraId="1040B7F7" w14:textId="0A00890A" w:rsidR="007B46DD" w:rsidRPr="00AF22E5" w:rsidRDefault="00736034" w:rsidP="00F94E3E">
            <w:pPr>
              <w:spacing w:line="480" w:lineRule="auto"/>
              <w:rPr>
                <w:rFonts w:ascii="Times New Roman" w:hAnsi="Times New Roman" w:cs="Times New Roman"/>
                <w:i/>
                <w:iCs/>
                <w:sz w:val="24"/>
                <w:szCs w:val="24"/>
              </w:rPr>
            </w:pPr>
            <w:r w:rsidRPr="00AF22E5">
              <w:rPr>
                <w:rFonts w:ascii="Times New Roman" w:hAnsi="Times New Roman" w:cs="Times New Roman"/>
                <w:i/>
                <w:iCs/>
                <w:sz w:val="24"/>
                <w:szCs w:val="24"/>
              </w:rPr>
              <w:t xml:space="preserve">"Risk-taking behavior is a significant concern on construction sites, especially among migrant workers who may be willing to take risks to meet deadlines or prove themselves. It's crucial for supervisors to actively manage and mitigate these risks." </w:t>
            </w:r>
            <w:r w:rsidR="007B46DD" w:rsidRPr="00AF22E5">
              <w:rPr>
                <w:rFonts w:ascii="Times New Roman" w:hAnsi="Times New Roman" w:cs="Times New Roman"/>
                <w:i/>
                <w:iCs/>
                <w:sz w:val="24"/>
                <w:szCs w:val="24"/>
              </w:rPr>
              <w:t>(</w:t>
            </w:r>
            <w:r w:rsidRPr="00AF22E5">
              <w:rPr>
                <w:rFonts w:ascii="Times New Roman" w:hAnsi="Times New Roman" w:cs="Times New Roman"/>
                <w:i/>
                <w:iCs/>
                <w:sz w:val="24"/>
                <w:szCs w:val="24"/>
              </w:rPr>
              <w:t>KSA</w:t>
            </w:r>
            <w:r w:rsidR="007B46DD" w:rsidRPr="00AF22E5">
              <w:rPr>
                <w:rFonts w:ascii="Times New Roman" w:hAnsi="Times New Roman" w:cs="Times New Roman"/>
                <w:i/>
                <w:iCs/>
                <w:sz w:val="24"/>
                <w:szCs w:val="24"/>
              </w:rPr>
              <w:t>, Trainer)</w:t>
            </w:r>
          </w:p>
        </w:tc>
        <w:tc>
          <w:tcPr>
            <w:tcW w:w="0" w:type="auto"/>
            <w:tcBorders>
              <w:bottom w:val="nil"/>
              <w:right w:val="nil"/>
            </w:tcBorders>
            <w:tcMar>
              <w:top w:w="75" w:type="dxa"/>
              <w:left w:w="75" w:type="dxa"/>
              <w:bottom w:w="75" w:type="dxa"/>
              <w:right w:w="75" w:type="dxa"/>
            </w:tcMar>
            <w:hideMark/>
          </w:tcPr>
          <w:p w14:paraId="1DDE4251" w14:textId="77777777"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7B46DD" w:rsidRPr="00AF22E5" w14:paraId="3D8DCA85" w14:textId="77777777" w:rsidTr="0025769C">
        <w:tc>
          <w:tcPr>
            <w:tcW w:w="2215" w:type="dxa"/>
            <w:tcBorders>
              <w:bottom w:val="nil"/>
              <w:right w:val="nil"/>
            </w:tcBorders>
            <w:tcMar>
              <w:top w:w="75" w:type="dxa"/>
              <w:left w:w="75" w:type="dxa"/>
              <w:bottom w:w="75" w:type="dxa"/>
              <w:right w:w="75" w:type="dxa"/>
            </w:tcMar>
            <w:hideMark/>
          </w:tcPr>
          <w:p w14:paraId="700907FA" w14:textId="77777777" w:rsidR="007B46DD" w:rsidRPr="00AF22E5" w:rsidRDefault="007B46DD" w:rsidP="00F94E3E">
            <w:pPr>
              <w:spacing w:line="480" w:lineRule="auto"/>
              <w:rPr>
                <w:rFonts w:ascii="Times New Roman" w:hAnsi="Times New Roman" w:cs="Times New Roman"/>
                <w:sz w:val="24"/>
                <w:szCs w:val="24"/>
              </w:rPr>
            </w:pPr>
          </w:p>
        </w:tc>
        <w:tc>
          <w:tcPr>
            <w:tcW w:w="2070" w:type="dxa"/>
            <w:tcBorders>
              <w:bottom w:val="nil"/>
              <w:right w:val="nil"/>
            </w:tcBorders>
            <w:tcMar>
              <w:top w:w="75" w:type="dxa"/>
              <w:left w:w="75" w:type="dxa"/>
              <w:bottom w:w="75" w:type="dxa"/>
              <w:right w:w="75" w:type="dxa"/>
            </w:tcMar>
            <w:hideMark/>
          </w:tcPr>
          <w:p w14:paraId="2583FA3B" w14:textId="1BBAD1F4"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Stigma and barrier to hep seeking </w:t>
            </w:r>
          </w:p>
        </w:tc>
        <w:tc>
          <w:tcPr>
            <w:tcW w:w="0" w:type="auto"/>
            <w:tcBorders>
              <w:bottom w:val="nil"/>
              <w:right w:val="nil"/>
            </w:tcBorders>
            <w:tcMar>
              <w:top w:w="75" w:type="dxa"/>
              <w:left w:w="75" w:type="dxa"/>
              <w:bottom w:w="75" w:type="dxa"/>
              <w:right w:w="75" w:type="dxa"/>
            </w:tcMar>
            <w:hideMark/>
          </w:tcPr>
          <w:p w14:paraId="53237F60" w14:textId="19C826E0" w:rsidR="007B46DD" w:rsidRPr="00AF22E5" w:rsidRDefault="00273534" w:rsidP="00F94E3E">
            <w:pPr>
              <w:spacing w:line="480" w:lineRule="auto"/>
              <w:rPr>
                <w:rFonts w:ascii="Times New Roman" w:hAnsi="Times New Roman" w:cs="Times New Roman"/>
                <w:i/>
                <w:iCs/>
                <w:sz w:val="24"/>
                <w:szCs w:val="24"/>
              </w:rPr>
            </w:pPr>
            <w:r w:rsidRPr="00AF22E5">
              <w:rPr>
                <w:rFonts w:ascii="Times New Roman" w:hAnsi="Times New Roman" w:cs="Times New Roman"/>
                <w:i/>
                <w:iCs/>
                <w:sz w:val="24"/>
                <w:szCs w:val="24"/>
              </w:rPr>
              <w:t>"Migrant workers may face cultural and social barriers to seeking help for occupational health and safety concerns, including fear of judgment or reprisal from employers or colleagues. It's essential to address these barriers through education and awareness initiatives."</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Oman</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Safety expert</w:t>
            </w:r>
            <w:r w:rsidR="007B46DD" w:rsidRPr="00AF22E5">
              <w:rPr>
                <w:rFonts w:ascii="Times New Roman" w:hAnsi="Times New Roman" w:cs="Times New Roman"/>
                <w:i/>
                <w:iCs/>
                <w:sz w:val="24"/>
                <w:szCs w:val="24"/>
              </w:rPr>
              <w:t>)</w:t>
            </w:r>
          </w:p>
        </w:tc>
        <w:tc>
          <w:tcPr>
            <w:tcW w:w="0" w:type="auto"/>
            <w:tcBorders>
              <w:bottom w:val="nil"/>
              <w:right w:val="nil"/>
            </w:tcBorders>
            <w:tcMar>
              <w:top w:w="75" w:type="dxa"/>
              <w:left w:w="75" w:type="dxa"/>
              <w:bottom w:w="75" w:type="dxa"/>
              <w:right w:w="75" w:type="dxa"/>
            </w:tcMar>
            <w:hideMark/>
          </w:tcPr>
          <w:p w14:paraId="13DA6CD4" w14:textId="77777777"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7B46DD" w:rsidRPr="00AF22E5" w14:paraId="3B2D6C26" w14:textId="77777777" w:rsidTr="0025769C">
        <w:tc>
          <w:tcPr>
            <w:tcW w:w="2215" w:type="dxa"/>
            <w:tcBorders>
              <w:bottom w:val="nil"/>
              <w:right w:val="nil"/>
            </w:tcBorders>
            <w:tcMar>
              <w:top w:w="75" w:type="dxa"/>
              <w:left w:w="75" w:type="dxa"/>
              <w:bottom w:w="75" w:type="dxa"/>
              <w:right w:w="75" w:type="dxa"/>
            </w:tcMar>
            <w:hideMark/>
          </w:tcPr>
          <w:p w14:paraId="039F316D" w14:textId="77777777" w:rsidR="007B46DD" w:rsidRPr="00AF22E5" w:rsidRDefault="007B46DD" w:rsidP="00F94E3E">
            <w:pPr>
              <w:spacing w:line="480" w:lineRule="auto"/>
              <w:rPr>
                <w:rFonts w:ascii="Times New Roman" w:hAnsi="Times New Roman" w:cs="Times New Roman"/>
                <w:sz w:val="24"/>
                <w:szCs w:val="24"/>
              </w:rPr>
            </w:pPr>
          </w:p>
        </w:tc>
        <w:tc>
          <w:tcPr>
            <w:tcW w:w="2070" w:type="dxa"/>
            <w:tcBorders>
              <w:bottom w:val="nil"/>
              <w:right w:val="nil"/>
            </w:tcBorders>
            <w:tcMar>
              <w:top w:w="75" w:type="dxa"/>
              <w:left w:w="75" w:type="dxa"/>
              <w:bottom w:w="75" w:type="dxa"/>
              <w:right w:w="75" w:type="dxa"/>
            </w:tcMar>
            <w:hideMark/>
          </w:tcPr>
          <w:p w14:paraId="0D37E5A9" w14:textId="13706E5D"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Social withdrawal and isolation  </w:t>
            </w:r>
          </w:p>
        </w:tc>
        <w:tc>
          <w:tcPr>
            <w:tcW w:w="0" w:type="auto"/>
            <w:tcBorders>
              <w:bottom w:val="nil"/>
              <w:right w:val="nil"/>
            </w:tcBorders>
            <w:tcMar>
              <w:top w:w="75" w:type="dxa"/>
              <w:left w:w="75" w:type="dxa"/>
              <w:bottom w:w="75" w:type="dxa"/>
              <w:right w:w="75" w:type="dxa"/>
            </w:tcMar>
            <w:hideMark/>
          </w:tcPr>
          <w:p w14:paraId="34724DAD" w14:textId="4C9608CA" w:rsidR="007B46DD" w:rsidRPr="00AF22E5" w:rsidRDefault="00590B5A" w:rsidP="00F94E3E">
            <w:pPr>
              <w:spacing w:line="480" w:lineRule="auto"/>
              <w:rPr>
                <w:rFonts w:ascii="Times New Roman" w:hAnsi="Times New Roman" w:cs="Times New Roman"/>
                <w:i/>
                <w:iCs/>
                <w:sz w:val="24"/>
                <w:szCs w:val="24"/>
              </w:rPr>
            </w:pPr>
            <w:r w:rsidRPr="00AF22E5">
              <w:rPr>
                <w:rFonts w:ascii="Times New Roman" w:hAnsi="Times New Roman" w:cs="Times New Roman"/>
                <w:i/>
                <w:iCs/>
                <w:sz w:val="24"/>
                <w:szCs w:val="24"/>
              </w:rPr>
              <w:t xml:space="preserve">"When workers withdraw socially or isolate themselves, it can impact their mental well-being and their ability to communicate effectively with colleagues and supervisors, which in turn can affect safety on the job site." As a supervisor, I pay close attention to changes in behavior among our workers, including signs of social withdrawal or isolation. It's important to address these issues early on to prevent them from escalating." </w:t>
            </w:r>
            <w:r w:rsidR="007B46DD" w:rsidRPr="00AF22E5">
              <w:rPr>
                <w:rFonts w:ascii="Times New Roman" w:hAnsi="Times New Roman" w:cs="Times New Roman"/>
                <w:i/>
                <w:iCs/>
                <w:sz w:val="24"/>
                <w:szCs w:val="24"/>
              </w:rPr>
              <w:t>(</w:t>
            </w:r>
            <w:r w:rsidRPr="00AF22E5">
              <w:rPr>
                <w:rFonts w:ascii="Times New Roman" w:hAnsi="Times New Roman" w:cs="Times New Roman"/>
                <w:i/>
                <w:iCs/>
                <w:sz w:val="24"/>
                <w:szCs w:val="24"/>
              </w:rPr>
              <w:t>KSA</w:t>
            </w:r>
            <w:r w:rsidR="007B46DD" w:rsidRPr="00AF22E5">
              <w:rPr>
                <w:rFonts w:ascii="Times New Roman" w:hAnsi="Times New Roman" w:cs="Times New Roman"/>
                <w:i/>
                <w:iCs/>
                <w:sz w:val="24"/>
                <w:szCs w:val="24"/>
              </w:rPr>
              <w:t>, S</w:t>
            </w:r>
            <w:r w:rsidRPr="00AF22E5">
              <w:rPr>
                <w:rFonts w:ascii="Times New Roman" w:hAnsi="Times New Roman" w:cs="Times New Roman"/>
                <w:i/>
                <w:iCs/>
                <w:sz w:val="24"/>
                <w:szCs w:val="24"/>
              </w:rPr>
              <w:t>upervisor</w:t>
            </w:r>
            <w:r w:rsidR="007B46DD" w:rsidRPr="00AF22E5">
              <w:rPr>
                <w:rFonts w:ascii="Times New Roman" w:hAnsi="Times New Roman" w:cs="Times New Roman"/>
                <w:i/>
                <w:iCs/>
                <w:sz w:val="24"/>
                <w:szCs w:val="24"/>
              </w:rPr>
              <w:t>)</w:t>
            </w:r>
          </w:p>
        </w:tc>
        <w:tc>
          <w:tcPr>
            <w:tcW w:w="0" w:type="auto"/>
            <w:tcBorders>
              <w:bottom w:val="nil"/>
              <w:right w:val="nil"/>
            </w:tcBorders>
            <w:tcMar>
              <w:top w:w="75" w:type="dxa"/>
              <w:left w:w="75" w:type="dxa"/>
              <w:bottom w:w="75" w:type="dxa"/>
              <w:right w:w="75" w:type="dxa"/>
            </w:tcMar>
            <w:hideMark/>
          </w:tcPr>
          <w:p w14:paraId="201AB20D" w14:textId="77777777"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7B46DD" w:rsidRPr="00AF22E5" w14:paraId="5FDE2452" w14:textId="77777777" w:rsidTr="0025769C">
        <w:tc>
          <w:tcPr>
            <w:tcW w:w="2215" w:type="dxa"/>
            <w:tcBorders>
              <w:bottom w:val="nil"/>
              <w:right w:val="nil"/>
            </w:tcBorders>
            <w:tcMar>
              <w:top w:w="75" w:type="dxa"/>
              <w:left w:w="75" w:type="dxa"/>
              <w:bottom w:w="75" w:type="dxa"/>
              <w:right w:w="75" w:type="dxa"/>
            </w:tcMar>
            <w:hideMark/>
          </w:tcPr>
          <w:p w14:paraId="589AB5F6" w14:textId="71DC4904"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Impact of kafala system </w:t>
            </w:r>
          </w:p>
        </w:tc>
        <w:tc>
          <w:tcPr>
            <w:tcW w:w="2070" w:type="dxa"/>
            <w:tcBorders>
              <w:bottom w:val="nil"/>
              <w:right w:val="nil"/>
            </w:tcBorders>
            <w:tcMar>
              <w:top w:w="75" w:type="dxa"/>
              <w:left w:w="75" w:type="dxa"/>
              <w:bottom w:w="75" w:type="dxa"/>
              <w:right w:w="75" w:type="dxa"/>
            </w:tcMar>
            <w:hideMark/>
          </w:tcPr>
          <w:p w14:paraId="42437522" w14:textId="5920E35E"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Employer control and dependency </w:t>
            </w:r>
          </w:p>
        </w:tc>
        <w:tc>
          <w:tcPr>
            <w:tcW w:w="0" w:type="auto"/>
            <w:tcBorders>
              <w:bottom w:val="nil"/>
              <w:right w:val="nil"/>
            </w:tcBorders>
            <w:tcMar>
              <w:top w:w="75" w:type="dxa"/>
              <w:left w:w="75" w:type="dxa"/>
              <w:bottom w:w="75" w:type="dxa"/>
              <w:right w:w="75" w:type="dxa"/>
            </w:tcMar>
            <w:hideMark/>
          </w:tcPr>
          <w:p w14:paraId="30F1803B" w14:textId="617818C5" w:rsidR="007B46DD" w:rsidRPr="00AF22E5" w:rsidRDefault="001E0875" w:rsidP="00F94E3E">
            <w:pPr>
              <w:spacing w:line="480" w:lineRule="auto"/>
              <w:rPr>
                <w:rFonts w:ascii="Times New Roman" w:hAnsi="Times New Roman" w:cs="Times New Roman"/>
                <w:i/>
                <w:iCs/>
                <w:sz w:val="24"/>
                <w:szCs w:val="24"/>
              </w:rPr>
            </w:pPr>
            <w:r w:rsidRPr="00AF22E5">
              <w:rPr>
                <w:rFonts w:ascii="Times New Roman" w:hAnsi="Times New Roman" w:cs="Times New Roman"/>
                <w:i/>
                <w:iCs/>
                <w:sz w:val="24"/>
                <w:szCs w:val="24"/>
              </w:rPr>
              <w:t>"The dependency on our employers for sponsorship and residency permits ties us to our jobs and limits our ability to seek alternative employment or challenge unsafe working conditions. This lack of mobility further reinforces our dependency and vulnerability."</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KSA</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Migrant workers</w:t>
            </w:r>
            <w:r w:rsidR="007B46DD" w:rsidRPr="00AF22E5">
              <w:rPr>
                <w:rFonts w:ascii="Times New Roman" w:hAnsi="Times New Roman" w:cs="Times New Roman"/>
                <w:i/>
                <w:iCs/>
                <w:sz w:val="24"/>
                <w:szCs w:val="24"/>
              </w:rPr>
              <w:t>)</w:t>
            </w:r>
          </w:p>
        </w:tc>
        <w:tc>
          <w:tcPr>
            <w:tcW w:w="0" w:type="auto"/>
            <w:tcBorders>
              <w:bottom w:val="nil"/>
              <w:right w:val="nil"/>
            </w:tcBorders>
            <w:tcMar>
              <w:top w:w="75" w:type="dxa"/>
              <w:left w:w="75" w:type="dxa"/>
              <w:bottom w:w="75" w:type="dxa"/>
              <w:right w:w="75" w:type="dxa"/>
            </w:tcMar>
            <w:hideMark/>
          </w:tcPr>
          <w:p w14:paraId="3BD119F8" w14:textId="77777777"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7B46DD" w:rsidRPr="00AF22E5" w14:paraId="5672481F" w14:textId="77777777" w:rsidTr="0025769C">
        <w:tc>
          <w:tcPr>
            <w:tcW w:w="2215" w:type="dxa"/>
            <w:tcBorders>
              <w:bottom w:val="nil"/>
              <w:right w:val="nil"/>
            </w:tcBorders>
            <w:tcMar>
              <w:top w:w="75" w:type="dxa"/>
              <w:left w:w="75" w:type="dxa"/>
              <w:bottom w:w="75" w:type="dxa"/>
              <w:right w:w="75" w:type="dxa"/>
            </w:tcMar>
            <w:hideMark/>
          </w:tcPr>
          <w:p w14:paraId="682446D6" w14:textId="77777777" w:rsidR="007B46DD" w:rsidRPr="00AF22E5" w:rsidRDefault="007B46DD" w:rsidP="00F94E3E">
            <w:pPr>
              <w:spacing w:line="480" w:lineRule="auto"/>
              <w:rPr>
                <w:rFonts w:ascii="Times New Roman" w:hAnsi="Times New Roman" w:cs="Times New Roman"/>
                <w:sz w:val="24"/>
                <w:szCs w:val="24"/>
              </w:rPr>
            </w:pPr>
          </w:p>
        </w:tc>
        <w:tc>
          <w:tcPr>
            <w:tcW w:w="2070" w:type="dxa"/>
            <w:tcBorders>
              <w:bottom w:val="nil"/>
              <w:right w:val="nil"/>
            </w:tcBorders>
            <w:tcMar>
              <w:top w:w="75" w:type="dxa"/>
              <w:left w:w="75" w:type="dxa"/>
              <w:bottom w:w="75" w:type="dxa"/>
              <w:right w:w="75" w:type="dxa"/>
            </w:tcMar>
            <w:hideMark/>
          </w:tcPr>
          <w:p w14:paraId="52BE72E8" w14:textId="4B261DCB"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Restrictions to mobility and autonomy </w:t>
            </w:r>
          </w:p>
        </w:tc>
        <w:tc>
          <w:tcPr>
            <w:tcW w:w="0" w:type="auto"/>
            <w:tcBorders>
              <w:bottom w:val="nil"/>
              <w:right w:val="nil"/>
            </w:tcBorders>
            <w:tcMar>
              <w:top w:w="75" w:type="dxa"/>
              <w:left w:w="75" w:type="dxa"/>
              <w:bottom w:w="75" w:type="dxa"/>
              <w:right w:w="75" w:type="dxa"/>
            </w:tcMar>
            <w:hideMark/>
          </w:tcPr>
          <w:p w14:paraId="6F4B0F16" w14:textId="72AADF8B" w:rsidR="007B46DD" w:rsidRPr="00AF22E5" w:rsidRDefault="00F0271A" w:rsidP="00F94E3E">
            <w:pPr>
              <w:spacing w:line="480" w:lineRule="auto"/>
              <w:rPr>
                <w:rFonts w:ascii="Times New Roman" w:hAnsi="Times New Roman" w:cs="Times New Roman"/>
                <w:i/>
                <w:iCs/>
                <w:sz w:val="24"/>
                <w:szCs w:val="24"/>
              </w:rPr>
            </w:pPr>
            <w:r w:rsidRPr="00AF22E5">
              <w:rPr>
                <w:rFonts w:ascii="Times New Roman" w:hAnsi="Times New Roman" w:cs="Times New Roman"/>
                <w:i/>
                <w:iCs/>
                <w:sz w:val="24"/>
                <w:szCs w:val="24"/>
              </w:rPr>
              <w:t>"The restrictions on our mobility and autonomy contribute to feelings of isolation and alienation from the broader society in Gulf nations. We are marginalized and excluded, denied the opportunity to fully participate in community life</w:t>
            </w:r>
            <w:r w:rsidR="007A6F48" w:rsidRPr="00AF22E5">
              <w:rPr>
                <w:rFonts w:ascii="Times New Roman" w:hAnsi="Times New Roman" w:cs="Times New Roman"/>
                <w:i/>
                <w:iCs/>
                <w:sz w:val="24"/>
                <w:szCs w:val="24"/>
              </w:rPr>
              <w:t>.” (KSA</w:t>
            </w:r>
            <w:r w:rsidRPr="00AF22E5">
              <w:rPr>
                <w:rFonts w:ascii="Times New Roman" w:hAnsi="Times New Roman" w:cs="Times New Roman"/>
                <w:i/>
                <w:iCs/>
                <w:sz w:val="24"/>
                <w:szCs w:val="24"/>
              </w:rPr>
              <w:t>, Migrant worker)</w:t>
            </w:r>
          </w:p>
        </w:tc>
        <w:tc>
          <w:tcPr>
            <w:tcW w:w="0" w:type="auto"/>
            <w:tcBorders>
              <w:bottom w:val="nil"/>
              <w:right w:val="nil"/>
            </w:tcBorders>
            <w:tcMar>
              <w:top w:w="75" w:type="dxa"/>
              <w:left w:w="75" w:type="dxa"/>
              <w:bottom w:w="75" w:type="dxa"/>
              <w:right w:w="75" w:type="dxa"/>
            </w:tcMar>
            <w:hideMark/>
          </w:tcPr>
          <w:p w14:paraId="2D8EB2E8" w14:textId="77777777"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7B46DD" w:rsidRPr="00AF22E5" w14:paraId="247AC778" w14:textId="77777777" w:rsidTr="0025769C">
        <w:tc>
          <w:tcPr>
            <w:tcW w:w="2215" w:type="dxa"/>
            <w:tcBorders>
              <w:bottom w:val="nil"/>
              <w:right w:val="nil"/>
            </w:tcBorders>
            <w:tcMar>
              <w:top w:w="75" w:type="dxa"/>
              <w:left w:w="75" w:type="dxa"/>
              <w:bottom w:w="75" w:type="dxa"/>
              <w:right w:w="75" w:type="dxa"/>
            </w:tcMar>
            <w:hideMark/>
          </w:tcPr>
          <w:p w14:paraId="79459EEE" w14:textId="4CC27A3E" w:rsidR="007B46DD" w:rsidRPr="00AF22E5" w:rsidRDefault="007B46DD" w:rsidP="00F94E3E">
            <w:pPr>
              <w:spacing w:line="480" w:lineRule="auto"/>
              <w:rPr>
                <w:rFonts w:ascii="Times New Roman" w:hAnsi="Times New Roman" w:cs="Times New Roman"/>
                <w:sz w:val="24"/>
                <w:szCs w:val="24"/>
              </w:rPr>
            </w:pPr>
          </w:p>
        </w:tc>
        <w:tc>
          <w:tcPr>
            <w:tcW w:w="2070" w:type="dxa"/>
            <w:tcBorders>
              <w:bottom w:val="nil"/>
              <w:right w:val="nil"/>
            </w:tcBorders>
            <w:tcMar>
              <w:top w:w="75" w:type="dxa"/>
              <w:left w:w="75" w:type="dxa"/>
              <w:bottom w:w="75" w:type="dxa"/>
              <w:right w:w="75" w:type="dxa"/>
            </w:tcMar>
            <w:hideMark/>
          </w:tcPr>
          <w:p w14:paraId="7EEF1036" w14:textId="35E15C6B" w:rsidR="007B46DD" w:rsidRPr="00AF22E5" w:rsidRDefault="00C35DBA"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Exploitation,</w:t>
            </w:r>
            <w:r w:rsidR="007B46DD" w:rsidRPr="00AF22E5">
              <w:rPr>
                <w:rFonts w:ascii="Times New Roman" w:hAnsi="Times New Roman" w:cs="Times New Roman"/>
                <w:b/>
                <w:bCs/>
                <w:sz w:val="24"/>
                <w:szCs w:val="24"/>
              </w:rPr>
              <w:t xml:space="preserve"> wage theft and abuse </w:t>
            </w:r>
          </w:p>
        </w:tc>
        <w:tc>
          <w:tcPr>
            <w:tcW w:w="0" w:type="auto"/>
            <w:tcBorders>
              <w:bottom w:val="nil"/>
              <w:right w:val="nil"/>
            </w:tcBorders>
            <w:tcMar>
              <w:top w:w="75" w:type="dxa"/>
              <w:left w:w="75" w:type="dxa"/>
              <w:bottom w:w="75" w:type="dxa"/>
              <w:right w:w="75" w:type="dxa"/>
            </w:tcMar>
            <w:hideMark/>
          </w:tcPr>
          <w:p w14:paraId="344DDC48" w14:textId="2C88B1B4" w:rsidR="007B46DD" w:rsidRPr="00AF22E5" w:rsidRDefault="00FD0166" w:rsidP="00F94E3E">
            <w:pPr>
              <w:spacing w:line="480" w:lineRule="auto"/>
              <w:rPr>
                <w:rFonts w:ascii="Times New Roman" w:hAnsi="Times New Roman" w:cs="Times New Roman"/>
                <w:i/>
                <w:iCs/>
                <w:sz w:val="24"/>
                <w:szCs w:val="24"/>
              </w:rPr>
            </w:pPr>
            <w:r w:rsidRPr="00AF22E5">
              <w:rPr>
                <w:rFonts w:ascii="Times New Roman" w:hAnsi="Times New Roman" w:cs="Times New Roman"/>
                <w:i/>
                <w:iCs/>
                <w:sz w:val="24"/>
                <w:szCs w:val="24"/>
              </w:rPr>
              <w:t>"Exploitation, wage theft, and abuse are unfortunately common experiences for many of us migrant workers in the Gulf nations. We work long hours in hazardous conditions, only to be denied fair compensation for our labor."</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Dubai</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Migrant worker</w:t>
            </w:r>
            <w:r w:rsidR="007B46DD" w:rsidRPr="00AF22E5">
              <w:rPr>
                <w:rFonts w:ascii="Times New Roman" w:hAnsi="Times New Roman" w:cs="Times New Roman"/>
                <w:i/>
                <w:iCs/>
                <w:sz w:val="24"/>
                <w:szCs w:val="24"/>
              </w:rPr>
              <w:t>)</w:t>
            </w:r>
          </w:p>
        </w:tc>
        <w:tc>
          <w:tcPr>
            <w:tcW w:w="0" w:type="auto"/>
            <w:tcBorders>
              <w:bottom w:val="nil"/>
              <w:right w:val="nil"/>
            </w:tcBorders>
            <w:tcMar>
              <w:top w:w="75" w:type="dxa"/>
              <w:left w:w="75" w:type="dxa"/>
              <w:bottom w:w="75" w:type="dxa"/>
              <w:right w:w="75" w:type="dxa"/>
            </w:tcMar>
            <w:hideMark/>
          </w:tcPr>
          <w:p w14:paraId="2A0888F4" w14:textId="77777777"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7B46DD" w:rsidRPr="00AF22E5" w14:paraId="4C5A4462" w14:textId="77777777" w:rsidTr="002B740A">
        <w:trPr>
          <w:gridAfter w:val="1"/>
        </w:trPr>
        <w:tc>
          <w:tcPr>
            <w:tcW w:w="2215" w:type="dxa"/>
            <w:tcBorders>
              <w:bottom w:val="nil"/>
              <w:right w:val="nil"/>
            </w:tcBorders>
            <w:tcMar>
              <w:top w:w="75" w:type="dxa"/>
              <w:left w:w="75" w:type="dxa"/>
              <w:bottom w:w="75" w:type="dxa"/>
              <w:right w:w="75" w:type="dxa"/>
            </w:tcMar>
            <w:hideMark/>
          </w:tcPr>
          <w:p w14:paraId="37D22F8E" w14:textId="77777777" w:rsidR="007B46DD" w:rsidRPr="00AF22E5" w:rsidRDefault="007B46DD" w:rsidP="00F94E3E">
            <w:pPr>
              <w:spacing w:line="480" w:lineRule="auto"/>
              <w:rPr>
                <w:rFonts w:ascii="Times New Roman" w:hAnsi="Times New Roman" w:cs="Times New Roman"/>
                <w:sz w:val="24"/>
                <w:szCs w:val="24"/>
              </w:rPr>
            </w:pPr>
          </w:p>
        </w:tc>
        <w:tc>
          <w:tcPr>
            <w:tcW w:w="0" w:type="auto"/>
            <w:tcBorders>
              <w:bottom w:val="nil"/>
              <w:right w:val="nil"/>
            </w:tcBorders>
            <w:tcMar>
              <w:top w:w="75" w:type="dxa"/>
              <w:left w:w="75" w:type="dxa"/>
              <w:bottom w:w="75" w:type="dxa"/>
              <w:right w:w="75" w:type="dxa"/>
            </w:tcMar>
            <w:hideMark/>
          </w:tcPr>
          <w:p w14:paraId="154BF780" w14:textId="0E3DF9C4" w:rsidR="007B46DD" w:rsidRPr="00AF22E5" w:rsidRDefault="007B46DD" w:rsidP="00F94E3E">
            <w:pPr>
              <w:spacing w:line="480" w:lineRule="auto"/>
              <w:rPr>
                <w:rFonts w:ascii="Times New Roman" w:hAnsi="Times New Roman" w:cs="Times New Roman"/>
                <w:i/>
                <w:iCs/>
                <w:sz w:val="24"/>
                <w:szCs w:val="24"/>
              </w:rPr>
            </w:pPr>
          </w:p>
        </w:tc>
        <w:tc>
          <w:tcPr>
            <w:tcW w:w="0" w:type="auto"/>
            <w:tcBorders>
              <w:bottom w:val="nil"/>
              <w:right w:val="nil"/>
            </w:tcBorders>
            <w:tcMar>
              <w:top w:w="75" w:type="dxa"/>
              <w:left w:w="75" w:type="dxa"/>
              <w:bottom w:w="75" w:type="dxa"/>
              <w:right w:w="75" w:type="dxa"/>
            </w:tcMar>
            <w:hideMark/>
          </w:tcPr>
          <w:p w14:paraId="1E62B8DA" w14:textId="7AA386DA" w:rsidR="007B46DD" w:rsidRPr="00AF22E5" w:rsidRDefault="007B46DD" w:rsidP="00F94E3E">
            <w:pPr>
              <w:spacing w:line="480" w:lineRule="auto"/>
              <w:rPr>
                <w:rFonts w:ascii="Times New Roman" w:hAnsi="Times New Roman" w:cs="Times New Roman"/>
                <w:sz w:val="24"/>
                <w:szCs w:val="24"/>
              </w:rPr>
            </w:pPr>
          </w:p>
        </w:tc>
      </w:tr>
      <w:tr w:rsidR="007B46DD" w:rsidRPr="00AF22E5" w14:paraId="6308B61E" w14:textId="77777777" w:rsidTr="0025769C">
        <w:tc>
          <w:tcPr>
            <w:tcW w:w="2215" w:type="dxa"/>
            <w:tcBorders>
              <w:bottom w:val="nil"/>
              <w:right w:val="nil"/>
            </w:tcBorders>
            <w:tcMar>
              <w:top w:w="75" w:type="dxa"/>
              <w:left w:w="75" w:type="dxa"/>
              <w:bottom w:w="75" w:type="dxa"/>
              <w:right w:w="75" w:type="dxa"/>
            </w:tcMar>
            <w:hideMark/>
          </w:tcPr>
          <w:p w14:paraId="3DFE3E7D" w14:textId="77777777" w:rsidR="007B46DD" w:rsidRPr="00AF22E5" w:rsidRDefault="007B46DD" w:rsidP="00F94E3E">
            <w:pPr>
              <w:spacing w:line="480" w:lineRule="auto"/>
              <w:rPr>
                <w:rFonts w:ascii="Times New Roman" w:hAnsi="Times New Roman" w:cs="Times New Roman"/>
                <w:sz w:val="24"/>
                <w:szCs w:val="24"/>
              </w:rPr>
            </w:pPr>
          </w:p>
        </w:tc>
        <w:tc>
          <w:tcPr>
            <w:tcW w:w="2070" w:type="dxa"/>
            <w:tcBorders>
              <w:bottom w:val="nil"/>
              <w:right w:val="nil"/>
            </w:tcBorders>
            <w:tcMar>
              <w:top w:w="75" w:type="dxa"/>
              <w:left w:w="75" w:type="dxa"/>
              <w:bottom w:w="75" w:type="dxa"/>
              <w:right w:w="75" w:type="dxa"/>
            </w:tcMar>
            <w:hideMark/>
          </w:tcPr>
          <w:p w14:paraId="5DB027E9" w14:textId="16434DCE" w:rsidR="007B46DD" w:rsidRPr="00AF22E5" w:rsidRDefault="007B46DD" w:rsidP="00F94E3E">
            <w:pPr>
              <w:spacing w:line="480" w:lineRule="auto"/>
              <w:rPr>
                <w:rFonts w:ascii="Times New Roman" w:hAnsi="Times New Roman" w:cs="Times New Roman"/>
                <w:sz w:val="24"/>
                <w:szCs w:val="24"/>
              </w:rPr>
            </w:pPr>
          </w:p>
        </w:tc>
        <w:tc>
          <w:tcPr>
            <w:tcW w:w="0" w:type="auto"/>
            <w:tcBorders>
              <w:bottom w:val="nil"/>
              <w:right w:val="nil"/>
            </w:tcBorders>
            <w:tcMar>
              <w:top w:w="75" w:type="dxa"/>
              <w:left w:w="75" w:type="dxa"/>
              <w:bottom w:w="75" w:type="dxa"/>
              <w:right w:w="75" w:type="dxa"/>
            </w:tcMar>
            <w:hideMark/>
          </w:tcPr>
          <w:p w14:paraId="49F80211" w14:textId="2F0C8458" w:rsidR="007B46DD" w:rsidRPr="00AF22E5" w:rsidRDefault="007B46DD" w:rsidP="00F94E3E">
            <w:pPr>
              <w:spacing w:line="480" w:lineRule="auto"/>
              <w:rPr>
                <w:rFonts w:ascii="Times New Roman" w:hAnsi="Times New Roman" w:cs="Times New Roman"/>
                <w:i/>
                <w:iCs/>
                <w:sz w:val="24"/>
                <w:szCs w:val="24"/>
              </w:rPr>
            </w:pPr>
          </w:p>
        </w:tc>
        <w:tc>
          <w:tcPr>
            <w:tcW w:w="0" w:type="auto"/>
            <w:tcBorders>
              <w:bottom w:val="nil"/>
              <w:right w:val="nil"/>
            </w:tcBorders>
            <w:tcMar>
              <w:top w:w="75" w:type="dxa"/>
              <w:left w:w="75" w:type="dxa"/>
              <w:bottom w:w="75" w:type="dxa"/>
              <w:right w:w="75" w:type="dxa"/>
            </w:tcMar>
            <w:hideMark/>
          </w:tcPr>
          <w:p w14:paraId="4A7419A5" w14:textId="6E79514E" w:rsidR="007B46DD" w:rsidRPr="00AF22E5" w:rsidRDefault="007B46DD" w:rsidP="00F94E3E">
            <w:pPr>
              <w:spacing w:line="480" w:lineRule="auto"/>
              <w:rPr>
                <w:rFonts w:ascii="Times New Roman" w:hAnsi="Times New Roman" w:cs="Times New Roman"/>
                <w:sz w:val="24"/>
                <w:szCs w:val="24"/>
              </w:rPr>
            </w:pPr>
          </w:p>
        </w:tc>
      </w:tr>
      <w:tr w:rsidR="007B46DD" w:rsidRPr="00AF22E5" w14:paraId="3F635B40" w14:textId="77777777" w:rsidTr="0025769C">
        <w:tc>
          <w:tcPr>
            <w:tcW w:w="2215" w:type="dxa"/>
            <w:tcBorders>
              <w:bottom w:val="nil"/>
              <w:right w:val="nil"/>
            </w:tcBorders>
            <w:tcMar>
              <w:top w:w="75" w:type="dxa"/>
              <w:left w:w="75" w:type="dxa"/>
              <w:bottom w:w="75" w:type="dxa"/>
              <w:right w:w="75" w:type="dxa"/>
            </w:tcMar>
            <w:hideMark/>
          </w:tcPr>
          <w:p w14:paraId="603F7B4E" w14:textId="064EDA97"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Limited access to healthcare </w:t>
            </w:r>
          </w:p>
        </w:tc>
        <w:tc>
          <w:tcPr>
            <w:tcW w:w="2070" w:type="dxa"/>
            <w:tcBorders>
              <w:bottom w:val="nil"/>
              <w:right w:val="nil"/>
            </w:tcBorders>
            <w:tcMar>
              <w:top w:w="75" w:type="dxa"/>
              <w:left w:w="75" w:type="dxa"/>
              <w:bottom w:w="75" w:type="dxa"/>
              <w:right w:w="75" w:type="dxa"/>
            </w:tcMar>
            <w:hideMark/>
          </w:tcPr>
          <w:p w14:paraId="7E6A5A71" w14:textId="3D347FEA"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Limited healthcare infrastructure </w:t>
            </w:r>
          </w:p>
        </w:tc>
        <w:tc>
          <w:tcPr>
            <w:tcW w:w="0" w:type="auto"/>
            <w:tcBorders>
              <w:bottom w:val="nil"/>
              <w:right w:val="nil"/>
            </w:tcBorders>
            <w:tcMar>
              <w:top w:w="75" w:type="dxa"/>
              <w:left w:w="75" w:type="dxa"/>
              <w:bottom w:w="75" w:type="dxa"/>
              <w:right w:w="75" w:type="dxa"/>
            </w:tcMar>
            <w:hideMark/>
          </w:tcPr>
          <w:p w14:paraId="511C8B99" w14:textId="15CD1C03" w:rsidR="007B46DD" w:rsidRPr="00AF22E5" w:rsidRDefault="0093413D" w:rsidP="00F94E3E">
            <w:pPr>
              <w:spacing w:line="480" w:lineRule="auto"/>
              <w:rPr>
                <w:rFonts w:ascii="Times New Roman" w:hAnsi="Times New Roman" w:cs="Times New Roman"/>
                <w:i/>
                <w:iCs/>
                <w:sz w:val="24"/>
                <w:szCs w:val="24"/>
              </w:rPr>
            </w:pPr>
            <w:r w:rsidRPr="00AF22E5">
              <w:rPr>
                <w:rFonts w:ascii="Times New Roman" w:hAnsi="Times New Roman" w:cs="Times New Roman"/>
                <w:i/>
                <w:iCs/>
                <w:sz w:val="24"/>
                <w:szCs w:val="24"/>
              </w:rPr>
              <w:t>"The lack of healthcare infrastructure also exacerbates existing health disparities among migrant workers. Those of us with chronic conditions or pre-existing health concerns struggle to access the specialized care and treatment we require."</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Oman</w:t>
            </w:r>
            <w:r w:rsidR="007B46D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Migrant worker</w:t>
            </w:r>
            <w:r w:rsidR="007B46DD" w:rsidRPr="00AF22E5">
              <w:rPr>
                <w:rFonts w:ascii="Times New Roman" w:hAnsi="Times New Roman" w:cs="Times New Roman"/>
                <w:i/>
                <w:iCs/>
                <w:sz w:val="24"/>
                <w:szCs w:val="24"/>
              </w:rPr>
              <w:t>).</w:t>
            </w:r>
            <w:r w:rsidR="007B46DD" w:rsidRPr="00AF22E5">
              <w:rPr>
                <w:rFonts w:ascii="Times New Roman" w:hAnsi="Times New Roman" w:cs="Times New Roman"/>
                <w:i/>
                <w:iCs/>
                <w:sz w:val="24"/>
                <w:szCs w:val="24"/>
              </w:rPr>
              <w:br/>
            </w:r>
          </w:p>
        </w:tc>
        <w:tc>
          <w:tcPr>
            <w:tcW w:w="0" w:type="auto"/>
            <w:tcBorders>
              <w:bottom w:val="nil"/>
              <w:right w:val="nil"/>
            </w:tcBorders>
            <w:tcMar>
              <w:top w:w="75" w:type="dxa"/>
              <w:left w:w="75" w:type="dxa"/>
              <w:bottom w:w="75" w:type="dxa"/>
              <w:right w:w="75" w:type="dxa"/>
            </w:tcMar>
            <w:hideMark/>
          </w:tcPr>
          <w:p w14:paraId="4F2451CF" w14:textId="77777777"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r w:rsidR="007B46DD" w:rsidRPr="00AF22E5" w14:paraId="1A03C046" w14:textId="77777777" w:rsidTr="0025769C">
        <w:tc>
          <w:tcPr>
            <w:tcW w:w="2215" w:type="dxa"/>
            <w:tcBorders>
              <w:bottom w:val="nil"/>
              <w:right w:val="nil"/>
            </w:tcBorders>
            <w:tcMar>
              <w:top w:w="75" w:type="dxa"/>
              <w:left w:w="75" w:type="dxa"/>
              <w:bottom w:w="75" w:type="dxa"/>
              <w:right w:w="75" w:type="dxa"/>
            </w:tcMar>
            <w:hideMark/>
          </w:tcPr>
          <w:p w14:paraId="61B0730D" w14:textId="221C16EA" w:rsidR="007B46DD" w:rsidRPr="00AF22E5" w:rsidRDefault="007B46DD" w:rsidP="00F94E3E">
            <w:pPr>
              <w:spacing w:line="480" w:lineRule="auto"/>
              <w:rPr>
                <w:rFonts w:ascii="Times New Roman" w:hAnsi="Times New Roman" w:cs="Times New Roman"/>
                <w:sz w:val="24"/>
                <w:szCs w:val="24"/>
              </w:rPr>
            </w:pPr>
          </w:p>
        </w:tc>
        <w:tc>
          <w:tcPr>
            <w:tcW w:w="2070" w:type="dxa"/>
            <w:tcBorders>
              <w:bottom w:val="nil"/>
              <w:right w:val="nil"/>
            </w:tcBorders>
            <w:tcMar>
              <w:top w:w="75" w:type="dxa"/>
              <w:left w:w="75" w:type="dxa"/>
              <w:bottom w:w="75" w:type="dxa"/>
              <w:right w:w="75" w:type="dxa"/>
            </w:tcMar>
            <w:hideMark/>
          </w:tcPr>
          <w:p w14:paraId="493A9A88" w14:textId="7EFF690C" w:rsidR="007B46DD" w:rsidRPr="00AF22E5" w:rsidRDefault="007B46DD" w:rsidP="00F94E3E">
            <w:pPr>
              <w:spacing w:line="480" w:lineRule="auto"/>
              <w:rPr>
                <w:rFonts w:ascii="Times New Roman" w:hAnsi="Times New Roman" w:cs="Times New Roman"/>
                <w:b/>
                <w:bCs/>
                <w:sz w:val="24"/>
                <w:szCs w:val="24"/>
              </w:rPr>
            </w:pPr>
            <w:r w:rsidRPr="00AF22E5">
              <w:rPr>
                <w:rFonts w:ascii="Times New Roman" w:hAnsi="Times New Roman" w:cs="Times New Roman"/>
                <w:b/>
                <w:bCs/>
                <w:sz w:val="24"/>
                <w:szCs w:val="24"/>
              </w:rPr>
              <w:t xml:space="preserve">Financial barriers </w:t>
            </w:r>
          </w:p>
        </w:tc>
        <w:tc>
          <w:tcPr>
            <w:tcW w:w="0" w:type="auto"/>
            <w:tcBorders>
              <w:bottom w:val="nil"/>
              <w:right w:val="nil"/>
            </w:tcBorders>
            <w:tcMar>
              <w:top w:w="75" w:type="dxa"/>
              <w:left w:w="75" w:type="dxa"/>
              <w:bottom w:w="75" w:type="dxa"/>
              <w:right w:w="75" w:type="dxa"/>
            </w:tcMar>
            <w:hideMark/>
          </w:tcPr>
          <w:p w14:paraId="1B7F541E" w14:textId="093F7914" w:rsidR="007265F3" w:rsidRPr="00AF22E5" w:rsidRDefault="007265F3" w:rsidP="00F94E3E">
            <w:pPr>
              <w:spacing w:line="480" w:lineRule="auto"/>
              <w:rPr>
                <w:rFonts w:ascii="Times New Roman" w:hAnsi="Times New Roman" w:cs="Times New Roman"/>
                <w:i/>
                <w:iCs/>
                <w:sz w:val="24"/>
                <w:szCs w:val="24"/>
              </w:rPr>
            </w:pPr>
            <w:r w:rsidRPr="00AF22E5">
              <w:rPr>
                <w:rFonts w:ascii="Times New Roman" w:hAnsi="Times New Roman" w:cs="Times New Roman"/>
                <w:i/>
                <w:iCs/>
                <w:sz w:val="24"/>
                <w:szCs w:val="24"/>
              </w:rPr>
              <w:t>"When I got injured on the job, the first thing that crossed my mind was how I would afford medical treatment. The high cost of healthcare in Gulf nations is a significant barrier for migrant workers like us."(KSA, Migrant worker)</w:t>
            </w:r>
          </w:p>
          <w:p w14:paraId="684720F4" w14:textId="28B8C507" w:rsidR="007B46DD" w:rsidRPr="00AF22E5" w:rsidRDefault="007B46DD" w:rsidP="008C3395">
            <w:pPr>
              <w:spacing w:line="480" w:lineRule="auto"/>
              <w:rPr>
                <w:rFonts w:ascii="Times New Roman" w:hAnsi="Times New Roman" w:cs="Times New Roman"/>
                <w:i/>
                <w:iCs/>
                <w:sz w:val="24"/>
                <w:szCs w:val="24"/>
              </w:rPr>
            </w:pPr>
          </w:p>
        </w:tc>
        <w:tc>
          <w:tcPr>
            <w:tcW w:w="0" w:type="auto"/>
            <w:tcBorders>
              <w:bottom w:val="nil"/>
              <w:right w:val="nil"/>
            </w:tcBorders>
            <w:tcMar>
              <w:top w:w="75" w:type="dxa"/>
              <w:left w:w="75" w:type="dxa"/>
              <w:bottom w:w="75" w:type="dxa"/>
              <w:right w:w="75" w:type="dxa"/>
            </w:tcMar>
            <w:hideMark/>
          </w:tcPr>
          <w:p w14:paraId="0BC830C6" w14:textId="77777777" w:rsidR="007B46DD" w:rsidRPr="00AF22E5" w:rsidRDefault="007B46DD" w:rsidP="00F94E3E">
            <w:pPr>
              <w:spacing w:line="480" w:lineRule="auto"/>
              <w:rPr>
                <w:rFonts w:ascii="Times New Roman" w:hAnsi="Times New Roman" w:cs="Times New Roman"/>
                <w:sz w:val="24"/>
                <w:szCs w:val="24"/>
              </w:rPr>
            </w:pPr>
            <w:r w:rsidRPr="00AF22E5">
              <w:rPr>
                <w:rFonts w:ascii="Times New Roman" w:hAnsi="Times New Roman" w:cs="Times New Roman"/>
                <w:sz w:val="24"/>
                <w:szCs w:val="24"/>
              </w:rPr>
              <w:t>All countries</w:t>
            </w:r>
          </w:p>
        </w:tc>
      </w:tr>
    </w:tbl>
    <w:p w14:paraId="52BBBC2C" w14:textId="154ECD4A" w:rsidR="00687ABE" w:rsidRPr="00AF22E5" w:rsidRDefault="00687ABE" w:rsidP="00D16F19">
      <w:pPr>
        <w:spacing w:line="480" w:lineRule="auto"/>
        <w:jc w:val="both"/>
        <w:rPr>
          <w:rFonts w:ascii="Times New Roman" w:hAnsi="Times New Roman" w:cs="Times New Roman"/>
          <w:sz w:val="24"/>
          <w:szCs w:val="24"/>
        </w:rPr>
      </w:pPr>
    </w:p>
    <w:p w14:paraId="2E0F31E6" w14:textId="77777777" w:rsidR="001A6920" w:rsidRPr="003411E9" w:rsidRDefault="001A6920" w:rsidP="007E1889">
      <w:pPr>
        <w:pStyle w:val="Heading1"/>
        <w:spacing w:line="480" w:lineRule="auto"/>
        <w:jc w:val="center"/>
        <w:rPr>
          <w:rFonts w:ascii="Times New Roman" w:hAnsi="Times New Roman" w:cs="Times New Roman"/>
          <w:b/>
          <w:sz w:val="28"/>
          <w:szCs w:val="28"/>
        </w:rPr>
      </w:pPr>
      <w:bookmarkStart w:id="58" w:name="_Toc167399251"/>
      <w:r w:rsidRPr="003411E9">
        <w:rPr>
          <w:rFonts w:ascii="Times New Roman" w:hAnsi="Times New Roman" w:cs="Times New Roman"/>
          <w:b/>
          <w:color w:val="000000" w:themeColor="text1"/>
          <w:sz w:val="28"/>
          <w:szCs w:val="28"/>
        </w:rPr>
        <w:t>CHAPTER 4: RESULTS AND DISCUSSION</w:t>
      </w:r>
      <w:bookmarkEnd w:id="58"/>
    </w:p>
    <w:p w14:paraId="17FA22D1" w14:textId="2FBE5C81" w:rsidR="001A6920" w:rsidRPr="00AF22E5" w:rsidRDefault="0092521B" w:rsidP="00D16F19">
      <w:p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color w:val="000000" w:themeColor="text1"/>
          <w:sz w:val="24"/>
          <w:szCs w:val="24"/>
        </w:rPr>
        <w:t>In the Gulf countries, the construction industry is a vital engine of economic expansion, largely due to the contributions of migrant laborers. But beneath the massive infrastructure projects and tall skyscrapers is a complicated web of issues affecting these migrant workers' occupational health and safety. This study attempts to provide light on the various challenges faced by migrant workers in the selected Gulf countries’ (KSA, Dubai and Oman) construction industry through thorough investigation and analysis, ultimately advancing our knowledge of the variables influencing their professional well-being. The main findings of our inquiry, which explores the numerous issues affecting the general welfare, health, and safety of migrant workers in this crucial sector, are presented in this section. Our findings highlight the critical need for targeted interventions and policy reforms to protect the rights and dignity of migrant workers in the Gulf construction sector, given the high rates of occupational injuries and systemic barriers to healthcare access.</w:t>
      </w:r>
    </w:p>
    <w:p w14:paraId="721672BB" w14:textId="1DBADAD7" w:rsidR="001A6920" w:rsidRPr="00AF22E5" w:rsidRDefault="0092521B" w:rsidP="00D16F19">
      <w:pPr>
        <w:pStyle w:val="Heading2"/>
        <w:spacing w:line="480" w:lineRule="auto"/>
        <w:jc w:val="both"/>
        <w:rPr>
          <w:rFonts w:ascii="Times New Roman" w:hAnsi="Times New Roman" w:cs="Times New Roman"/>
          <w:b/>
          <w:color w:val="000000" w:themeColor="text1"/>
          <w:sz w:val="24"/>
          <w:szCs w:val="24"/>
        </w:rPr>
      </w:pPr>
      <w:bookmarkStart w:id="59" w:name="_Toc167399252"/>
      <w:r w:rsidRPr="00AF22E5">
        <w:rPr>
          <w:rFonts w:ascii="Times New Roman" w:hAnsi="Times New Roman" w:cs="Times New Roman"/>
          <w:b/>
          <w:color w:val="000000" w:themeColor="text1"/>
          <w:sz w:val="24"/>
          <w:szCs w:val="24"/>
        </w:rPr>
        <w:t xml:space="preserve">4.1 Migrant workers’ </w:t>
      </w:r>
      <w:r w:rsidR="001D0F88" w:rsidRPr="00AF22E5">
        <w:rPr>
          <w:rFonts w:ascii="Times New Roman" w:hAnsi="Times New Roman" w:cs="Times New Roman"/>
          <w:b/>
          <w:color w:val="000000" w:themeColor="text1"/>
          <w:sz w:val="24"/>
          <w:szCs w:val="24"/>
        </w:rPr>
        <w:t>occupational health and safety</w:t>
      </w:r>
      <w:r w:rsidRPr="00AF22E5">
        <w:rPr>
          <w:rFonts w:ascii="Times New Roman" w:hAnsi="Times New Roman" w:cs="Times New Roman"/>
          <w:b/>
          <w:color w:val="000000" w:themeColor="text1"/>
          <w:sz w:val="24"/>
          <w:szCs w:val="24"/>
        </w:rPr>
        <w:t xml:space="preserve"> challenges</w:t>
      </w:r>
      <w:bookmarkEnd w:id="59"/>
    </w:p>
    <w:p w14:paraId="623C62B9" w14:textId="398D6892" w:rsidR="001A6920" w:rsidRPr="00AF22E5" w:rsidRDefault="003C03E2" w:rsidP="00D16F19">
      <w:pPr>
        <w:spacing w:line="480" w:lineRule="auto"/>
        <w:jc w:val="both"/>
        <w:rPr>
          <w:rFonts w:ascii="Times New Roman" w:hAnsi="Times New Roman" w:cs="Times New Roman"/>
          <w:sz w:val="24"/>
          <w:szCs w:val="24"/>
        </w:rPr>
      </w:pPr>
      <w:r w:rsidRPr="00AF22E5">
        <w:rPr>
          <w:rFonts w:ascii="Times New Roman" w:hAnsi="Times New Roman" w:cs="Times New Roman"/>
          <w:color w:val="000000" w:themeColor="text1"/>
          <w:sz w:val="24"/>
          <w:szCs w:val="24"/>
        </w:rPr>
        <w:t xml:space="preserve">In the results section of our research on the challenges influencing the occupational health and safety of migrant workers in the construction sector of </w:t>
      </w:r>
      <w:r w:rsidR="004A4644" w:rsidRPr="00AF22E5">
        <w:rPr>
          <w:rFonts w:ascii="Times New Roman" w:hAnsi="Times New Roman" w:cs="Times New Roman"/>
          <w:color w:val="000000" w:themeColor="text1"/>
          <w:sz w:val="24"/>
          <w:szCs w:val="24"/>
        </w:rPr>
        <w:t xml:space="preserve">these selected </w:t>
      </w:r>
      <w:r w:rsidRPr="00AF22E5">
        <w:rPr>
          <w:rFonts w:ascii="Times New Roman" w:hAnsi="Times New Roman" w:cs="Times New Roman"/>
          <w:color w:val="000000" w:themeColor="text1"/>
          <w:sz w:val="24"/>
          <w:szCs w:val="24"/>
        </w:rPr>
        <w:t>Gulf nations, a comprehensive understanding of the multifaceted challenges faced by these workers has emerged. Our investigation revealed significant obstacles that migrant workers encounter in their pursuit of occupational health and safety within the construction sector. Foremost among these challenges is the prevalence of hazardous working conditions, including exposure to risks such as falls from heights, accidents involving heavy machinery, inadequate safety measures</w:t>
      </w:r>
      <w:r w:rsidR="00763C51" w:rsidRPr="00AF22E5">
        <w:rPr>
          <w:rFonts w:ascii="Times New Roman" w:hAnsi="Times New Roman" w:cs="Times New Roman"/>
          <w:color w:val="000000" w:themeColor="text1"/>
          <w:sz w:val="24"/>
          <w:szCs w:val="24"/>
        </w:rPr>
        <w:t>, unpaid wages longer working hours, cramped and unsanitary housing</w:t>
      </w:r>
      <w:r w:rsidRPr="00AF22E5">
        <w:rPr>
          <w:rFonts w:ascii="Times New Roman" w:hAnsi="Times New Roman" w:cs="Times New Roman"/>
          <w:color w:val="000000" w:themeColor="text1"/>
          <w:sz w:val="24"/>
          <w:szCs w:val="24"/>
        </w:rPr>
        <w:t>. Additionally, language and communication barriers were identified as key factors hindering effective safety training and communication of safety protocols, exacerbating the vulnerability of migrant workers to workplace accidents and injuries. Furthermore, the structural inequalities inherent in the kafala sponsorship system were found to contribute to the exploitation and marginalization of migrant workers, limiting their ability to assert their rights to a safe working environment</w:t>
      </w:r>
      <w:r w:rsidR="004A4644" w:rsidRPr="00AF22E5">
        <w:rPr>
          <w:rFonts w:ascii="Times New Roman" w:hAnsi="Times New Roman" w:cs="Times New Roman"/>
          <w:color w:val="000000" w:themeColor="text1"/>
          <w:sz w:val="24"/>
          <w:szCs w:val="24"/>
        </w:rPr>
        <w:t xml:space="preserve">. Following is </w:t>
      </w:r>
      <w:r w:rsidR="00874931">
        <w:rPr>
          <w:rFonts w:ascii="Times New Roman" w:hAnsi="Times New Roman" w:cs="Times New Roman"/>
          <w:color w:val="000000" w:themeColor="text1"/>
          <w:sz w:val="24"/>
          <w:szCs w:val="24"/>
        </w:rPr>
        <w:t>a</w:t>
      </w:r>
      <w:r w:rsidR="004A4644" w:rsidRPr="00AF22E5">
        <w:rPr>
          <w:rFonts w:ascii="Times New Roman" w:hAnsi="Times New Roman" w:cs="Times New Roman"/>
          <w:color w:val="000000" w:themeColor="text1"/>
          <w:sz w:val="24"/>
          <w:szCs w:val="24"/>
        </w:rPr>
        <w:t xml:space="preserve"> detail</w:t>
      </w:r>
      <w:r w:rsidR="00874931">
        <w:rPr>
          <w:rFonts w:ascii="Times New Roman" w:hAnsi="Times New Roman" w:cs="Times New Roman"/>
          <w:color w:val="000000" w:themeColor="text1"/>
          <w:sz w:val="24"/>
          <w:szCs w:val="24"/>
        </w:rPr>
        <w:t>ed</w:t>
      </w:r>
      <w:r w:rsidR="004A4644" w:rsidRPr="00AF22E5">
        <w:rPr>
          <w:rFonts w:ascii="Times New Roman" w:hAnsi="Times New Roman" w:cs="Times New Roman"/>
          <w:color w:val="000000" w:themeColor="text1"/>
          <w:sz w:val="24"/>
          <w:szCs w:val="24"/>
        </w:rPr>
        <w:t xml:space="preserve"> description of those challenges which are influencing the occupational health and safety of migrant worker</w:t>
      </w:r>
      <w:r w:rsidR="000200B4" w:rsidRPr="00AF22E5">
        <w:rPr>
          <w:rFonts w:ascii="Times New Roman" w:hAnsi="Times New Roman" w:cs="Times New Roman"/>
          <w:color w:val="000000" w:themeColor="text1"/>
          <w:sz w:val="24"/>
          <w:szCs w:val="24"/>
        </w:rPr>
        <w:t xml:space="preserve">s </w:t>
      </w:r>
      <w:r w:rsidR="004A4644" w:rsidRPr="00AF22E5">
        <w:rPr>
          <w:rFonts w:ascii="Times New Roman" w:hAnsi="Times New Roman" w:cs="Times New Roman"/>
          <w:color w:val="000000" w:themeColor="text1"/>
          <w:sz w:val="24"/>
          <w:szCs w:val="24"/>
        </w:rPr>
        <w:t>in construction sector:</w:t>
      </w:r>
    </w:p>
    <w:p w14:paraId="41A43789" w14:textId="19F22C31" w:rsidR="001A6920" w:rsidRPr="00AF22E5" w:rsidRDefault="001A6920" w:rsidP="00D16F19">
      <w:pPr>
        <w:pStyle w:val="Heading2"/>
        <w:spacing w:line="480" w:lineRule="auto"/>
        <w:jc w:val="both"/>
        <w:rPr>
          <w:rFonts w:ascii="Times New Roman" w:hAnsi="Times New Roman" w:cs="Times New Roman"/>
          <w:b/>
          <w:bCs/>
          <w:color w:val="000000" w:themeColor="text1"/>
          <w:sz w:val="24"/>
          <w:szCs w:val="24"/>
        </w:rPr>
      </w:pPr>
      <w:bookmarkStart w:id="60" w:name="_Toc167399253"/>
      <w:r w:rsidRPr="00AF22E5">
        <w:rPr>
          <w:rFonts w:ascii="Times New Roman" w:hAnsi="Times New Roman" w:cs="Times New Roman"/>
          <w:b/>
          <w:bCs/>
          <w:color w:val="000000" w:themeColor="text1"/>
          <w:sz w:val="24"/>
          <w:szCs w:val="24"/>
        </w:rPr>
        <w:t xml:space="preserve">4.1.1 </w:t>
      </w:r>
      <w:r w:rsidR="00650B1F" w:rsidRPr="00AF22E5">
        <w:rPr>
          <w:rFonts w:ascii="Times New Roman" w:hAnsi="Times New Roman" w:cs="Times New Roman"/>
          <w:b/>
          <w:bCs/>
          <w:color w:val="000000" w:themeColor="text1"/>
          <w:sz w:val="24"/>
          <w:szCs w:val="24"/>
        </w:rPr>
        <w:t>Unsafe Working conditions</w:t>
      </w:r>
      <w:bookmarkEnd w:id="60"/>
    </w:p>
    <w:p w14:paraId="53F364ED" w14:textId="06F3C01F" w:rsidR="001A6920" w:rsidRPr="00AF22E5" w:rsidRDefault="00115217" w:rsidP="00D16F19">
      <w:p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color w:val="000000" w:themeColor="text1"/>
          <w:sz w:val="24"/>
          <w:szCs w:val="24"/>
        </w:rPr>
        <w:t xml:space="preserve">The research identified hazardous working conditions prevalent in the construction sector of Gulf nations, posing significant risks to </w:t>
      </w:r>
      <w:r w:rsidR="004F3CAE" w:rsidRPr="00AF22E5">
        <w:rPr>
          <w:rFonts w:ascii="Times New Roman" w:hAnsi="Times New Roman" w:cs="Times New Roman"/>
          <w:color w:val="000000" w:themeColor="text1"/>
          <w:sz w:val="24"/>
          <w:szCs w:val="24"/>
        </w:rPr>
        <w:t>m</w:t>
      </w:r>
      <w:r w:rsidRPr="00AF22E5">
        <w:rPr>
          <w:rFonts w:ascii="Times New Roman" w:hAnsi="Times New Roman" w:cs="Times New Roman"/>
          <w:color w:val="000000" w:themeColor="text1"/>
          <w:sz w:val="24"/>
          <w:szCs w:val="24"/>
        </w:rPr>
        <w:t xml:space="preserve">igrant workers' safety. These conditions include exposure to extreme temperatures, precarious scaffolding, and unsafe practices in the operation of heavy </w:t>
      </w:r>
      <w:r w:rsidR="00925971" w:rsidRPr="00AF22E5">
        <w:rPr>
          <w:rFonts w:ascii="Times New Roman" w:hAnsi="Times New Roman" w:cs="Times New Roman"/>
          <w:color w:val="000000" w:themeColor="text1"/>
          <w:sz w:val="24"/>
          <w:szCs w:val="24"/>
        </w:rPr>
        <w:t>machinery.</w:t>
      </w:r>
    </w:p>
    <w:p w14:paraId="4AE22E2F" w14:textId="77777777" w:rsidR="003420D1" w:rsidRPr="00AF22E5" w:rsidRDefault="001038D5" w:rsidP="00D16F19">
      <w:pPr>
        <w:pStyle w:val="Heading3"/>
        <w:spacing w:line="480" w:lineRule="auto"/>
        <w:jc w:val="both"/>
        <w:rPr>
          <w:rFonts w:ascii="Times New Roman" w:hAnsi="Times New Roman" w:cs="Times New Roman"/>
          <w:color w:val="auto"/>
        </w:rPr>
      </w:pPr>
      <w:bookmarkStart w:id="61" w:name="_Toc167399254"/>
      <w:r w:rsidRPr="00AF22E5">
        <w:rPr>
          <w:rFonts w:ascii="Times New Roman" w:hAnsi="Times New Roman" w:cs="Times New Roman"/>
          <w:b/>
          <w:bCs/>
          <w:i/>
          <w:color w:val="auto"/>
        </w:rPr>
        <w:t>Detailed Description of Hazardous Working Conditions</w:t>
      </w:r>
      <w:r w:rsidR="00925971" w:rsidRPr="00AF22E5">
        <w:rPr>
          <w:rFonts w:ascii="Times New Roman" w:hAnsi="Times New Roman" w:cs="Times New Roman"/>
          <w:b/>
          <w:bCs/>
          <w:i/>
          <w:color w:val="auto"/>
        </w:rPr>
        <w:t>:</w:t>
      </w:r>
      <w:bookmarkEnd w:id="61"/>
      <w:r w:rsidR="003420D1" w:rsidRPr="00AF22E5">
        <w:rPr>
          <w:rFonts w:ascii="Times New Roman" w:hAnsi="Times New Roman" w:cs="Times New Roman"/>
          <w:color w:val="auto"/>
        </w:rPr>
        <w:t xml:space="preserve">                                                                            </w:t>
      </w:r>
    </w:p>
    <w:p w14:paraId="0D987EBA" w14:textId="2C960A80" w:rsidR="003420D1" w:rsidRPr="00AF22E5" w:rsidRDefault="003420D1"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 In the Gulf construction sector, migrant workers face a plethora of hazardous working conditions that jeopardize their health and safety on a daily basis. These conditions, often exacerbated by factors such as rapid urbanization, extreme weather conditions, and the demanding nature of construction projects, contribute to a high incidence of workplace accidents and injuries among migrant workers. Below is a detailed description of some of the most prevalent hazardous working conditions encountered by migrant workers in the Gulf construction sector:</w:t>
      </w:r>
    </w:p>
    <w:p w14:paraId="7136FD17" w14:textId="233EE04E" w:rsidR="001038D5" w:rsidRPr="00AF22E5" w:rsidRDefault="001038D5" w:rsidP="00D16F19">
      <w:pPr>
        <w:pStyle w:val="ListParagraph"/>
        <w:numPr>
          <w:ilvl w:val="0"/>
          <w:numId w:val="5"/>
        </w:num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Extreme Temperatures</w:t>
      </w:r>
      <w:r w:rsidRPr="00AF22E5">
        <w:rPr>
          <w:rFonts w:ascii="Times New Roman" w:hAnsi="Times New Roman" w:cs="Times New Roman"/>
          <w:sz w:val="24"/>
          <w:szCs w:val="24"/>
        </w:rPr>
        <w:t xml:space="preserve">: Gulf nations experience scorching temperatures, especially during the summer months, which pose significant risks to workers' health. Migrant workers are often exposed to prolonged periods of heat and humidity while working outdoors, leading to heat-related illnesses such as heatstroke, heat exhaustion, and dehydration. The combination of high temperatures and physical </w:t>
      </w:r>
      <w:r w:rsidR="00606CFD" w:rsidRPr="00AF22E5">
        <w:rPr>
          <w:rFonts w:ascii="Times New Roman" w:hAnsi="Times New Roman" w:cs="Times New Roman"/>
          <w:sz w:val="24"/>
          <w:szCs w:val="24"/>
        </w:rPr>
        <w:t>exertion exacerbate</w:t>
      </w:r>
      <w:r w:rsidRPr="00AF22E5">
        <w:rPr>
          <w:rFonts w:ascii="Times New Roman" w:hAnsi="Times New Roman" w:cs="Times New Roman"/>
          <w:sz w:val="24"/>
          <w:szCs w:val="24"/>
        </w:rPr>
        <w:t xml:space="preserve"> these risks, particularly for workers engaged in strenuous activities such as heavy lifting or manual labor.</w:t>
      </w:r>
    </w:p>
    <w:p w14:paraId="27138AD3" w14:textId="3FF195F3" w:rsidR="003420D1" w:rsidRPr="00AF22E5" w:rsidRDefault="001038D5" w:rsidP="00D16F19">
      <w:pPr>
        <w:pStyle w:val="ListParagraph"/>
        <w:numPr>
          <w:ilvl w:val="0"/>
          <w:numId w:val="5"/>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Precarious Scaffolding</w:t>
      </w:r>
      <w:r w:rsidRPr="00AF22E5">
        <w:rPr>
          <w:rFonts w:ascii="Times New Roman" w:hAnsi="Times New Roman" w:cs="Times New Roman"/>
          <w:color w:val="000000" w:themeColor="text1"/>
          <w:sz w:val="24"/>
          <w:szCs w:val="24"/>
        </w:rPr>
        <w:t xml:space="preserve">: Scaffoldings are a ubiquitous feature on construction sites, providing access to elevated areas for various tasks such as painting, plastering, and structural work. However, inadequate scaffolding practices, including poor installation, lack of maintenance, and improper use of safety harnesses, pose grave risks to workers' safety. Collapses or falls from scaffolding </w:t>
      </w:r>
      <w:r w:rsidR="003F42F7" w:rsidRPr="00AF22E5">
        <w:rPr>
          <w:rFonts w:ascii="Times New Roman" w:hAnsi="Times New Roman" w:cs="Times New Roman"/>
          <w:color w:val="000000" w:themeColor="text1"/>
          <w:sz w:val="24"/>
          <w:szCs w:val="24"/>
        </w:rPr>
        <w:t>does</w:t>
      </w:r>
      <w:r w:rsidRPr="00AF22E5">
        <w:rPr>
          <w:rFonts w:ascii="Times New Roman" w:hAnsi="Times New Roman" w:cs="Times New Roman"/>
          <w:color w:val="000000" w:themeColor="text1"/>
          <w:sz w:val="24"/>
          <w:szCs w:val="24"/>
        </w:rPr>
        <w:t xml:space="preserve"> result in severe injuries or fatalities, highlighting the need for stringent safety protocols and regular inspections.</w:t>
      </w:r>
    </w:p>
    <w:p w14:paraId="3BCE2E89" w14:textId="77777777" w:rsidR="003420D1" w:rsidRPr="00AF22E5" w:rsidRDefault="001038D5" w:rsidP="00D16F19">
      <w:pPr>
        <w:pStyle w:val="ListParagraph"/>
        <w:numPr>
          <w:ilvl w:val="0"/>
          <w:numId w:val="5"/>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Unsafe Use of Heavy Machinery</w:t>
      </w:r>
      <w:r w:rsidRPr="00AF22E5">
        <w:rPr>
          <w:rFonts w:ascii="Times New Roman" w:hAnsi="Times New Roman" w:cs="Times New Roman"/>
          <w:color w:val="000000" w:themeColor="text1"/>
          <w:sz w:val="24"/>
          <w:szCs w:val="24"/>
        </w:rPr>
        <w:t>: Heavy machinery such as cranes, bulldozers, and excavators are integral to construction projects in the Gulf region. However, improper operation, lack of training, and inadequate maintenance of these machines can lead to accidents and injuries. Migrant workers operating heavy machinery without proper certification or safety training are particularly vulnerable to accidents, which can result in crushing injuries, amputations, or fatalities.</w:t>
      </w:r>
    </w:p>
    <w:p w14:paraId="26D11A2A" w14:textId="77BF3472" w:rsidR="003420D1" w:rsidRPr="00AF22E5" w:rsidRDefault="001038D5" w:rsidP="00D16F19">
      <w:pPr>
        <w:pStyle w:val="ListParagraph"/>
        <w:numPr>
          <w:ilvl w:val="0"/>
          <w:numId w:val="5"/>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Exposure to Hazardous Materials</w:t>
      </w:r>
      <w:r w:rsidRPr="00AF22E5">
        <w:rPr>
          <w:rFonts w:ascii="Times New Roman" w:hAnsi="Times New Roman" w:cs="Times New Roman"/>
          <w:color w:val="000000" w:themeColor="text1"/>
          <w:sz w:val="24"/>
          <w:szCs w:val="24"/>
        </w:rPr>
        <w:t xml:space="preserve">: Construction activities often involve the use of hazardous materials such as asbestos, silica dust, and toxic chemicals. Migrant workers </w:t>
      </w:r>
      <w:r w:rsidR="003F42F7" w:rsidRPr="00AF22E5">
        <w:rPr>
          <w:rFonts w:ascii="Times New Roman" w:hAnsi="Times New Roman" w:cs="Times New Roman"/>
          <w:color w:val="000000" w:themeColor="text1"/>
          <w:sz w:val="24"/>
          <w:szCs w:val="24"/>
        </w:rPr>
        <w:t>are</w:t>
      </w:r>
      <w:r w:rsidRPr="00AF22E5">
        <w:rPr>
          <w:rFonts w:ascii="Times New Roman" w:hAnsi="Times New Roman" w:cs="Times New Roman"/>
          <w:color w:val="000000" w:themeColor="text1"/>
          <w:sz w:val="24"/>
          <w:szCs w:val="24"/>
        </w:rPr>
        <w:t xml:space="preserve"> exposed to these substances during tasks such as demolition, drilling, or handling construction materials. Prolonged exposure to hazardous materials can lead to respiratory diseases, skin disorders, and other serious health conditions. Inadequate ventilation and personal protective equipment further e</w:t>
      </w:r>
      <w:r w:rsidR="00DD7A99" w:rsidRPr="00AF22E5">
        <w:rPr>
          <w:rFonts w:ascii="Times New Roman" w:hAnsi="Times New Roman" w:cs="Times New Roman"/>
          <w:color w:val="000000" w:themeColor="text1"/>
          <w:sz w:val="24"/>
          <w:szCs w:val="24"/>
        </w:rPr>
        <w:t>x</w:t>
      </w:r>
      <w:r w:rsidRPr="00AF22E5">
        <w:rPr>
          <w:rFonts w:ascii="Times New Roman" w:hAnsi="Times New Roman" w:cs="Times New Roman"/>
          <w:color w:val="000000" w:themeColor="text1"/>
          <w:sz w:val="24"/>
          <w:szCs w:val="24"/>
        </w:rPr>
        <w:t>acerbate the risks associated with exposure to hazardous materials.</w:t>
      </w:r>
    </w:p>
    <w:p w14:paraId="5745E37C" w14:textId="00F17339" w:rsidR="003420D1" w:rsidRPr="00AF22E5" w:rsidRDefault="001038D5" w:rsidP="00D16F19">
      <w:pPr>
        <w:pStyle w:val="ListParagraph"/>
        <w:numPr>
          <w:ilvl w:val="0"/>
          <w:numId w:val="5"/>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Electrical Hazards</w:t>
      </w:r>
      <w:r w:rsidRPr="00AF22E5">
        <w:rPr>
          <w:rFonts w:ascii="Times New Roman" w:hAnsi="Times New Roman" w:cs="Times New Roman"/>
          <w:color w:val="000000" w:themeColor="text1"/>
          <w:sz w:val="24"/>
          <w:szCs w:val="24"/>
        </w:rPr>
        <w:t>: Electrical hazards are prevalent on construction sites, where workers come into contact with live wires, faulty electrical equipment, or exposed electrical components. Migrant workers, especially those without proper training in electrical safety, are at risk of electrocution, burns, and other injuries related to electrical accidents. Insufficient grounding, improper wiring, and overloaded circuits contribute to the prevalence of electrical hazards in the construction sector.</w:t>
      </w:r>
    </w:p>
    <w:p w14:paraId="5A0E8A9A" w14:textId="77777777" w:rsidR="003420D1" w:rsidRPr="00AF22E5" w:rsidRDefault="001038D5" w:rsidP="00D16F19">
      <w:pPr>
        <w:pStyle w:val="ListParagraph"/>
        <w:numPr>
          <w:ilvl w:val="0"/>
          <w:numId w:val="5"/>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Falls from Heights</w:t>
      </w:r>
      <w:r w:rsidRPr="00AF22E5">
        <w:rPr>
          <w:rFonts w:ascii="Times New Roman" w:hAnsi="Times New Roman" w:cs="Times New Roman"/>
          <w:color w:val="000000" w:themeColor="text1"/>
          <w:sz w:val="24"/>
          <w:szCs w:val="24"/>
        </w:rPr>
        <w:t>: Working at heights is an inherent part of many construction activities, such as roofing, painting, and installation of structural components. However, inadequate fall protection measures, including lack of guardrails, safety nets, or personal fall arrest systems, increase the risk of falls from heights. Migrant workers performing tasks at elevated levels without proper safety precautions are susceptible to severe injuries or fatalities in the event of a fall.</w:t>
      </w:r>
    </w:p>
    <w:p w14:paraId="24517AE7" w14:textId="77777777" w:rsidR="003420D1" w:rsidRPr="00AF22E5" w:rsidRDefault="001038D5" w:rsidP="00D16F19">
      <w:pPr>
        <w:pStyle w:val="ListParagraph"/>
        <w:numPr>
          <w:ilvl w:val="0"/>
          <w:numId w:val="5"/>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Noise Pollution</w:t>
      </w:r>
      <w:r w:rsidRPr="00AF22E5">
        <w:rPr>
          <w:rFonts w:ascii="Times New Roman" w:hAnsi="Times New Roman" w:cs="Times New Roman"/>
          <w:color w:val="000000" w:themeColor="text1"/>
          <w:sz w:val="24"/>
          <w:szCs w:val="24"/>
        </w:rPr>
        <w:t>: Construction sites are often characterized by high levels of noise generated by machinery, equipment, and construction activities. Prolonged exposure to excessive noise levels can result in hearing loss, tinnitus, and other auditory disorders among migrant workers. Inadequate provision of hearing protection and failure to implement noise control measures further exacerbate the risks associated with noise pollution in the construction sector.</w:t>
      </w:r>
    </w:p>
    <w:p w14:paraId="07B62BA9" w14:textId="7239B1C6" w:rsidR="001038D5" w:rsidRPr="00AF22E5" w:rsidRDefault="001038D5" w:rsidP="00D16F19">
      <w:pPr>
        <w:pStyle w:val="ListParagraph"/>
        <w:numPr>
          <w:ilvl w:val="0"/>
          <w:numId w:val="5"/>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Chemical Exposure</w:t>
      </w:r>
      <w:r w:rsidRPr="00AF22E5">
        <w:rPr>
          <w:rFonts w:ascii="Times New Roman" w:hAnsi="Times New Roman" w:cs="Times New Roman"/>
          <w:color w:val="000000" w:themeColor="text1"/>
          <w:sz w:val="24"/>
          <w:szCs w:val="24"/>
        </w:rPr>
        <w:t xml:space="preserve">: Migrant workers </w:t>
      </w:r>
      <w:r w:rsidR="00700B22" w:rsidRPr="00AF22E5">
        <w:rPr>
          <w:rFonts w:ascii="Times New Roman" w:hAnsi="Times New Roman" w:cs="Times New Roman"/>
          <w:color w:val="000000" w:themeColor="text1"/>
          <w:sz w:val="24"/>
          <w:szCs w:val="24"/>
        </w:rPr>
        <w:t>are</w:t>
      </w:r>
      <w:r w:rsidRPr="00AF22E5">
        <w:rPr>
          <w:rFonts w:ascii="Times New Roman" w:hAnsi="Times New Roman" w:cs="Times New Roman"/>
          <w:color w:val="000000" w:themeColor="text1"/>
          <w:sz w:val="24"/>
          <w:szCs w:val="24"/>
        </w:rPr>
        <w:t xml:space="preserve"> exposed to various chemicals and hazardous substances used in construction materials such as paints, adhesives, and solvents. Direct contact with these chemicals or inhalation of toxic fumes can lead to skin irritation, respiratory problems, and long-term health effects such as cancer or neurological disorders. Lack of proper training in chemical safety and inadequate personal protective equipment contribute to the risks associated with chemical exposure on construction sites.</w:t>
      </w:r>
    </w:p>
    <w:p w14:paraId="36D25806" w14:textId="77777777" w:rsidR="003420D1" w:rsidRPr="00AF22E5" w:rsidRDefault="003420D1" w:rsidP="00D16F19">
      <w:pPr>
        <w:pStyle w:val="ListParagraph"/>
        <w:spacing w:line="480" w:lineRule="auto"/>
        <w:jc w:val="both"/>
        <w:rPr>
          <w:rFonts w:ascii="Times New Roman" w:hAnsi="Times New Roman" w:cs="Times New Roman"/>
          <w:color w:val="000000" w:themeColor="text1"/>
          <w:sz w:val="24"/>
          <w:szCs w:val="24"/>
        </w:rPr>
      </w:pPr>
    </w:p>
    <w:p w14:paraId="52E0C9DF" w14:textId="720FFD54" w:rsidR="001A6920" w:rsidRPr="00AF22E5" w:rsidRDefault="003420D1" w:rsidP="00D16F19">
      <w:pPr>
        <w:pStyle w:val="Heading3"/>
        <w:jc w:val="both"/>
        <w:rPr>
          <w:rFonts w:ascii="Times New Roman" w:hAnsi="Times New Roman" w:cs="Times New Roman"/>
          <w:b/>
          <w:bCs/>
          <w:color w:val="auto"/>
        </w:rPr>
      </w:pPr>
      <w:bookmarkStart w:id="62" w:name="_Toc167399255"/>
      <w:r w:rsidRPr="00AF22E5">
        <w:rPr>
          <w:rFonts w:ascii="Times New Roman" w:hAnsi="Times New Roman" w:cs="Times New Roman"/>
          <w:b/>
          <w:bCs/>
          <w:color w:val="auto"/>
        </w:rPr>
        <w:t>Examination of Factors Exacerbating Unsafe Conditions</w:t>
      </w:r>
      <w:bookmarkEnd w:id="62"/>
      <w:r w:rsidRPr="00AF22E5">
        <w:rPr>
          <w:rFonts w:ascii="Times New Roman" w:hAnsi="Times New Roman" w:cs="Times New Roman"/>
          <w:b/>
          <w:bCs/>
          <w:color w:val="auto"/>
        </w:rPr>
        <w:t xml:space="preserve"> </w:t>
      </w:r>
    </w:p>
    <w:p w14:paraId="71D7095E" w14:textId="77777777" w:rsidR="003420D1" w:rsidRPr="00AF22E5" w:rsidRDefault="003420D1"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Several factors exacerbate unsafe working conditions for migrants in the construction sector of Gulf nations. These factors contribute to a heightened risk of accidents, injuries, and fatalities among migrant workers. Below is an examination of some key factors exacerbating unsafe conditions:</w:t>
      </w:r>
    </w:p>
    <w:p w14:paraId="618F4552" w14:textId="77777777" w:rsidR="003420D1" w:rsidRPr="00AF22E5" w:rsidRDefault="003420D1" w:rsidP="00D16F19">
      <w:pPr>
        <w:numPr>
          <w:ilvl w:val="0"/>
          <w:numId w:val="6"/>
        </w:num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Rapid Urbanization and Construction Boom</w:t>
      </w:r>
      <w:r w:rsidRPr="00AF22E5">
        <w:rPr>
          <w:rFonts w:ascii="Times New Roman" w:hAnsi="Times New Roman" w:cs="Times New Roman"/>
          <w:sz w:val="24"/>
          <w:szCs w:val="24"/>
        </w:rPr>
        <w:t>: Gulf nations have experienced rapid urbanization and a construction boom in recent decades, leading to an increased demand for labor in the construction sector. This rapid expansion has put pressure on construction companies to meet tight deadlines and complete projects quickly, often at the expense of safety measures. The urgency to finish projects on time can lead to shortcuts in safety protocols, inadequate training, and insufficient supervision of migrant workers.</w:t>
      </w:r>
    </w:p>
    <w:p w14:paraId="3EFBB845" w14:textId="44E467A6" w:rsidR="00701DD4" w:rsidRPr="00AF22E5" w:rsidRDefault="003420D1" w:rsidP="00701DD4">
      <w:pPr>
        <w:numPr>
          <w:ilvl w:val="0"/>
          <w:numId w:val="6"/>
        </w:num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Inadequate Safety Regulations and Enforcement</w:t>
      </w:r>
      <w:r w:rsidRPr="00AF22E5">
        <w:rPr>
          <w:rFonts w:ascii="Times New Roman" w:hAnsi="Times New Roman" w:cs="Times New Roman"/>
          <w:sz w:val="24"/>
          <w:szCs w:val="24"/>
        </w:rPr>
        <w:t xml:space="preserve">: While Gulf nations have safety regulations in place to protect workers, enforcement of these regulations can be inconsistent. In some cases, regulatory agencies lack the resources or capacity to conduct regular inspections and ensure compliance with safety standards. As a result, construction companies </w:t>
      </w:r>
      <w:r w:rsidR="003540DD" w:rsidRPr="00AF22E5">
        <w:rPr>
          <w:rFonts w:ascii="Times New Roman" w:hAnsi="Times New Roman" w:cs="Times New Roman"/>
          <w:sz w:val="24"/>
          <w:szCs w:val="24"/>
        </w:rPr>
        <w:t>prioritize</w:t>
      </w:r>
      <w:r w:rsidRPr="00AF22E5">
        <w:rPr>
          <w:rFonts w:ascii="Times New Roman" w:hAnsi="Times New Roman" w:cs="Times New Roman"/>
          <w:sz w:val="24"/>
          <w:szCs w:val="24"/>
        </w:rPr>
        <w:t xml:space="preserve"> cost-cutting measures over safety precautions, putting migrant workers at risk of injury or death.</w:t>
      </w:r>
      <w:r w:rsidR="00701DD4" w:rsidRPr="00AF22E5">
        <w:rPr>
          <w:rFonts w:ascii="Times New Roman" w:eastAsia="Times New Roman" w:hAnsi="Times New Roman" w:cs="Times New Roman"/>
          <w:color w:val="0D0D0D"/>
          <w:sz w:val="24"/>
          <w:szCs w:val="24"/>
        </w:rPr>
        <w:t xml:space="preserve"> </w:t>
      </w:r>
      <w:r w:rsidR="00701DD4" w:rsidRPr="00AF22E5">
        <w:rPr>
          <w:rFonts w:ascii="Times New Roman" w:hAnsi="Times New Roman" w:cs="Times New Roman"/>
          <w:i/>
          <w:iCs/>
          <w:sz w:val="24"/>
          <w:szCs w:val="24"/>
        </w:rPr>
        <w:t>"Enforcement is lax, if not nonexistent. We're left vulnerable to exploitation and abuse with no recourse for justice."(Oman, Safety trainer)</w:t>
      </w:r>
    </w:p>
    <w:p w14:paraId="0B1FFC8F" w14:textId="74C6A5C4" w:rsidR="003420D1" w:rsidRPr="00AF22E5" w:rsidRDefault="003420D1" w:rsidP="00D16F19">
      <w:pPr>
        <w:numPr>
          <w:ilvl w:val="0"/>
          <w:numId w:val="6"/>
        </w:num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Lack of Safety Training and Awareness</w:t>
      </w:r>
      <w:r w:rsidRPr="00AF22E5">
        <w:rPr>
          <w:rFonts w:ascii="Times New Roman" w:hAnsi="Times New Roman" w:cs="Times New Roman"/>
          <w:sz w:val="24"/>
          <w:szCs w:val="24"/>
        </w:rPr>
        <w:t xml:space="preserve">: Many migrant workers in the construction sector have limited access to safety training and awareness programs. Language barriers, cultural differences, and low levels of education can further hinder their understanding of safety protocols and their ability to recognize and mitigate workplace hazards. Without adequate training, migrant workers </w:t>
      </w:r>
      <w:r w:rsidR="00700B22" w:rsidRPr="00AF22E5">
        <w:rPr>
          <w:rFonts w:ascii="Times New Roman" w:hAnsi="Times New Roman" w:cs="Times New Roman"/>
          <w:sz w:val="24"/>
          <w:szCs w:val="24"/>
        </w:rPr>
        <w:t>are</w:t>
      </w:r>
      <w:r w:rsidRPr="00AF22E5">
        <w:rPr>
          <w:rFonts w:ascii="Times New Roman" w:hAnsi="Times New Roman" w:cs="Times New Roman"/>
          <w:sz w:val="24"/>
          <w:szCs w:val="24"/>
        </w:rPr>
        <w:t xml:space="preserve"> unaware of the risks associated with their work or how to protect themselves from potential dangers</w:t>
      </w:r>
      <w:r w:rsidR="00ED1DE9" w:rsidRPr="00AF22E5">
        <w:rPr>
          <w:rFonts w:ascii="Times New Roman" w:hAnsi="Times New Roman" w:cs="Times New Roman"/>
          <w:sz w:val="24"/>
          <w:szCs w:val="24"/>
        </w:rPr>
        <w:t>.</w:t>
      </w:r>
    </w:p>
    <w:p w14:paraId="6528A2A2" w14:textId="45B3E4AE" w:rsidR="003420D1" w:rsidRPr="00AF22E5" w:rsidRDefault="003420D1" w:rsidP="009C1553">
      <w:pPr>
        <w:numPr>
          <w:ilvl w:val="0"/>
          <w:numId w:val="6"/>
        </w:num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Pressure to Meet Deadlines</w:t>
      </w:r>
      <w:r w:rsidRPr="00AF22E5">
        <w:rPr>
          <w:rFonts w:ascii="Times New Roman" w:hAnsi="Times New Roman" w:cs="Times New Roman"/>
          <w:sz w:val="24"/>
          <w:szCs w:val="24"/>
        </w:rPr>
        <w:t xml:space="preserve">: Construction projects in Gulf nations often operate on tight schedules, with significant financial penalties for delays. This pressure to meet deadlines can result in increased workloads, longer hours, and heightened stress levels for migrant workers. In such circumstances, safety considerations </w:t>
      </w:r>
      <w:r w:rsidR="00700B22" w:rsidRPr="00AF22E5">
        <w:rPr>
          <w:rFonts w:ascii="Times New Roman" w:hAnsi="Times New Roman" w:cs="Times New Roman"/>
          <w:sz w:val="24"/>
          <w:szCs w:val="24"/>
        </w:rPr>
        <w:t>are</w:t>
      </w:r>
      <w:r w:rsidRPr="00AF22E5">
        <w:rPr>
          <w:rFonts w:ascii="Times New Roman" w:hAnsi="Times New Roman" w:cs="Times New Roman"/>
          <w:sz w:val="24"/>
          <w:szCs w:val="24"/>
        </w:rPr>
        <w:t xml:space="preserve"> overlooked in favor of productivity, leading to increased risks of accidents and injuries on construction sites.</w:t>
      </w:r>
      <w:r w:rsidR="009C1553" w:rsidRPr="00AF22E5">
        <w:rPr>
          <w:rFonts w:ascii="Times New Roman" w:eastAsia="Times New Roman" w:hAnsi="Times New Roman" w:cs="Times New Roman"/>
          <w:i/>
          <w:iCs/>
          <w:color w:val="0D0D0D"/>
          <w:sz w:val="24"/>
          <w:szCs w:val="24"/>
        </w:rPr>
        <w:t xml:space="preserve"> </w:t>
      </w:r>
      <w:r w:rsidR="009C1553" w:rsidRPr="00AF22E5">
        <w:rPr>
          <w:rFonts w:ascii="Times New Roman" w:hAnsi="Times New Roman" w:cs="Times New Roman"/>
          <w:i/>
          <w:iCs/>
          <w:sz w:val="24"/>
          <w:szCs w:val="24"/>
        </w:rPr>
        <w:t>"The tight deadlines set by our employers leave little room for error or delays. We are expected to work long hours, sometimes without adequate rest or breaks, just to keep up with the pace of construction."(KSA, Migrant worker)</w:t>
      </w:r>
    </w:p>
    <w:p w14:paraId="62F412E4" w14:textId="1B33987A" w:rsidR="003420D1" w:rsidRPr="00AF22E5" w:rsidRDefault="003420D1" w:rsidP="00D16F19">
      <w:pPr>
        <w:numPr>
          <w:ilvl w:val="0"/>
          <w:numId w:val="6"/>
        </w:numPr>
        <w:spacing w:line="480" w:lineRule="auto"/>
        <w:jc w:val="both"/>
        <w:rPr>
          <w:rFonts w:ascii="Times New Roman" w:hAnsi="Times New Roman" w:cs="Times New Roman"/>
          <w:i/>
          <w:iCs/>
          <w:sz w:val="24"/>
          <w:szCs w:val="24"/>
        </w:rPr>
      </w:pPr>
      <w:r w:rsidRPr="00AF22E5">
        <w:rPr>
          <w:rFonts w:ascii="Times New Roman" w:hAnsi="Times New Roman" w:cs="Times New Roman"/>
          <w:b/>
          <w:bCs/>
          <w:sz w:val="24"/>
          <w:szCs w:val="24"/>
        </w:rPr>
        <w:t>Subcontracting and Outsourcing Practices</w:t>
      </w:r>
      <w:r w:rsidRPr="00AF22E5">
        <w:rPr>
          <w:rFonts w:ascii="Times New Roman" w:hAnsi="Times New Roman" w:cs="Times New Roman"/>
          <w:sz w:val="24"/>
          <w:szCs w:val="24"/>
        </w:rPr>
        <w:t xml:space="preserve">: Subcontracting and outsourcing are common practices in the Gulf construction sector, where primary contractors often hire subcontractors to carry out specific tasks. This fragmentation of the workforce can lead to coordination challenges, communication breakdowns, and a lack of accountability for safety standards. Subcontracted migrant workers </w:t>
      </w:r>
      <w:r w:rsidR="00700B22" w:rsidRPr="00AF22E5">
        <w:rPr>
          <w:rFonts w:ascii="Times New Roman" w:hAnsi="Times New Roman" w:cs="Times New Roman"/>
          <w:sz w:val="24"/>
          <w:szCs w:val="24"/>
        </w:rPr>
        <w:t>are</w:t>
      </w:r>
      <w:r w:rsidRPr="00AF22E5">
        <w:rPr>
          <w:rFonts w:ascii="Times New Roman" w:hAnsi="Times New Roman" w:cs="Times New Roman"/>
          <w:sz w:val="24"/>
          <w:szCs w:val="24"/>
        </w:rPr>
        <w:t xml:space="preserve"> particularly vulnerable to unsafe working conditions, as they </w:t>
      </w:r>
      <w:r w:rsidR="00700B22" w:rsidRPr="00AF22E5">
        <w:rPr>
          <w:rFonts w:ascii="Times New Roman" w:hAnsi="Times New Roman" w:cs="Times New Roman"/>
          <w:sz w:val="24"/>
          <w:szCs w:val="24"/>
        </w:rPr>
        <w:t>ar</w:t>
      </w:r>
      <w:r w:rsidR="003540DD" w:rsidRPr="00AF22E5">
        <w:rPr>
          <w:rFonts w:ascii="Times New Roman" w:hAnsi="Times New Roman" w:cs="Times New Roman"/>
          <w:sz w:val="24"/>
          <w:szCs w:val="24"/>
        </w:rPr>
        <w:t>e</w:t>
      </w:r>
      <w:r w:rsidRPr="00AF22E5">
        <w:rPr>
          <w:rFonts w:ascii="Times New Roman" w:hAnsi="Times New Roman" w:cs="Times New Roman"/>
          <w:sz w:val="24"/>
          <w:szCs w:val="24"/>
        </w:rPr>
        <w:t xml:space="preserve"> </w:t>
      </w:r>
      <w:r w:rsidR="00B546CA">
        <w:rPr>
          <w:rFonts w:ascii="Times New Roman" w:hAnsi="Times New Roman" w:cs="Times New Roman"/>
          <w:sz w:val="24"/>
          <w:szCs w:val="24"/>
        </w:rPr>
        <w:t xml:space="preserve">not </w:t>
      </w:r>
      <w:r w:rsidR="00121DE0" w:rsidRPr="00AF22E5">
        <w:rPr>
          <w:rFonts w:ascii="Times New Roman" w:hAnsi="Times New Roman" w:cs="Times New Roman"/>
          <w:sz w:val="24"/>
          <w:szCs w:val="24"/>
        </w:rPr>
        <w:t>receiving</w:t>
      </w:r>
      <w:r w:rsidRPr="00AF22E5">
        <w:rPr>
          <w:rFonts w:ascii="Times New Roman" w:hAnsi="Times New Roman" w:cs="Times New Roman"/>
          <w:sz w:val="24"/>
          <w:szCs w:val="24"/>
        </w:rPr>
        <w:t xml:space="preserve"> the same level of oversight or protection as direct employees of the primary contractor.</w:t>
      </w:r>
      <w:r w:rsidR="00891430" w:rsidRPr="00AF22E5">
        <w:rPr>
          <w:rFonts w:ascii="Times New Roman" w:hAnsi="Times New Roman" w:cs="Times New Roman"/>
          <w:color w:val="0D0D0D"/>
          <w:sz w:val="24"/>
          <w:szCs w:val="24"/>
          <w:shd w:val="clear" w:color="auto" w:fill="FFFFFF"/>
        </w:rPr>
        <w:t xml:space="preserve"> </w:t>
      </w:r>
      <w:r w:rsidR="00891430" w:rsidRPr="00AF22E5">
        <w:rPr>
          <w:rFonts w:ascii="Times New Roman" w:hAnsi="Times New Roman" w:cs="Times New Roman"/>
          <w:i/>
          <w:iCs/>
          <w:sz w:val="24"/>
          <w:szCs w:val="24"/>
        </w:rPr>
        <w:t>"Subcontractors profit off our labor while disregarding our safety. Until there's greater accountability and transparency in the subcontracting system, we'll continue to suffer in silence."(KSA, migrant worker)</w:t>
      </w:r>
    </w:p>
    <w:p w14:paraId="4885A033" w14:textId="6F018074" w:rsidR="003420D1" w:rsidRPr="00AF22E5" w:rsidRDefault="003420D1" w:rsidP="00D16F19">
      <w:pPr>
        <w:numPr>
          <w:ilvl w:val="0"/>
          <w:numId w:val="6"/>
        </w:num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Lack of Collective Bargaining Power</w:t>
      </w:r>
      <w:r w:rsidRPr="00AF22E5">
        <w:rPr>
          <w:rFonts w:ascii="Times New Roman" w:hAnsi="Times New Roman" w:cs="Times New Roman"/>
          <w:sz w:val="24"/>
          <w:szCs w:val="24"/>
        </w:rPr>
        <w:t xml:space="preserve">: Migrant workers in the construction sector often have limited bargaining power and </w:t>
      </w:r>
      <w:r w:rsidR="00700B22" w:rsidRPr="00AF22E5">
        <w:rPr>
          <w:rFonts w:ascii="Times New Roman" w:hAnsi="Times New Roman" w:cs="Times New Roman"/>
          <w:sz w:val="24"/>
          <w:szCs w:val="24"/>
        </w:rPr>
        <w:t>are</w:t>
      </w:r>
      <w:r w:rsidRPr="00AF22E5">
        <w:rPr>
          <w:rFonts w:ascii="Times New Roman" w:hAnsi="Times New Roman" w:cs="Times New Roman"/>
          <w:sz w:val="24"/>
          <w:szCs w:val="24"/>
        </w:rPr>
        <w:t xml:space="preserve"> reluctant to speak out against unsafe working conditions for fear of losing their jobs or facing deportation. The kafala sponsorship system, prevalent in many Gulf nations, further exacerbates this vulnerability by tying workers' legal status to their employers, making them dependent on their employers for their livelihoods and legal residency.</w:t>
      </w:r>
    </w:p>
    <w:p w14:paraId="52ECA902" w14:textId="4411487F" w:rsidR="00500CFE" w:rsidRDefault="003420D1" w:rsidP="00D16F19">
      <w:pPr>
        <w:numPr>
          <w:ilvl w:val="0"/>
          <w:numId w:val="6"/>
        </w:num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Environmental Factors</w:t>
      </w:r>
      <w:r w:rsidRPr="00AF22E5">
        <w:rPr>
          <w:rFonts w:ascii="Times New Roman" w:hAnsi="Times New Roman" w:cs="Times New Roman"/>
          <w:sz w:val="24"/>
          <w:szCs w:val="24"/>
        </w:rPr>
        <w:t>: Gulf nations are known for their extreme weather conditions, including high temperatures, humidity, and sandstorms. These environmental factors can pose additional risks to migrant workers' health and safety, particularly when working outdoors. Heat-related illnesses, dehydration, and fatigue are common concerns, especially during the summer months, further increasing the likelihood of accidents and injuries on construction sites.</w:t>
      </w:r>
    </w:p>
    <w:p w14:paraId="0753FC46" w14:textId="5EB0481E" w:rsidR="006069B3" w:rsidRDefault="006069B3" w:rsidP="006069B3">
      <w:pPr>
        <w:spacing w:line="480" w:lineRule="auto"/>
        <w:jc w:val="both"/>
        <w:rPr>
          <w:rFonts w:ascii="Times New Roman" w:hAnsi="Times New Roman" w:cs="Times New Roman"/>
          <w:sz w:val="24"/>
          <w:szCs w:val="24"/>
        </w:rPr>
      </w:pPr>
      <w:r w:rsidRPr="006069B3">
        <w:rPr>
          <w:rFonts w:ascii="Times New Roman" w:hAnsi="Times New Roman" w:cs="Times New Roman"/>
          <w:sz w:val="24"/>
          <w:szCs w:val="24"/>
        </w:rPr>
        <w:t xml:space="preserve">Figure 4.1: NVIVO results for codes highlighted by respondents in </w:t>
      </w:r>
      <w:r>
        <w:rPr>
          <w:rFonts w:ascii="Times New Roman" w:hAnsi="Times New Roman" w:cs="Times New Roman"/>
          <w:sz w:val="24"/>
          <w:szCs w:val="24"/>
        </w:rPr>
        <w:t xml:space="preserve">Unsafe working conditions </w:t>
      </w:r>
      <w:r w:rsidR="009A1BC3">
        <w:rPr>
          <w:rFonts w:ascii="Times New Roman" w:hAnsi="Times New Roman" w:cs="Times New Roman"/>
          <w:sz w:val="24"/>
          <w:szCs w:val="24"/>
        </w:rPr>
        <w:t>(Column</w:t>
      </w:r>
      <w:r w:rsidR="001E6E81">
        <w:rPr>
          <w:rFonts w:ascii="Times New Roman" w:hAnsi="Times New Roman" w:cs="Times New Roman"/>
          <w:sz w:val="24"/>
          <w:szCs w:val="24"/>
        </w:rPr>
        <w:t xml:space="preserve"> 1: themes &amp; underlying concepts, Column 2: shows number of files, Column 3; shows number of referencing quotes)</w:t>
      </w:r>
    </w:p>
    <w:p w14:paraId="18FD4F61" w14:textId="24444287" w:rsidR="00C70A1E" w:rsidRPr="006069B3" w:rsidRDefault="00C70A1E" w:rsidP="006069B3">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97F0A01" wp14:editId="023AC92C">
            <wp:extent cx="4924425" cy="1924050"/>
            <wp:effectExtent l="0" t="0" r="9525" b="0"/>
            <wp:docPr id="545436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24425" cy="1924050"/>
                    </a:xfrm>
                    <a:prstGeom prst="rect">
                      <a:avLst/>
                    </a:prstGeom>
                    <a:noFill/>
                  </pic:spPr>
                </pic:pic>
              </a:graphicData>
            </a:graphic>
          </wp:inline>
        </w:drawing>
      </w:r>
    </w:p>
    <w:p w14:paraId="57BD58F1" w14:textId="7A9C257A" w:rsidR="001A6920" w:rsidRPr="00AF22E5" w:rsidRDefault="001A6920" w:rsidP="00D16F19">
      <w:pPr>
        <w:pStyle w:val="Heading2"/>
        <w:spacing w:line="480" w:lineRule="auto"/>
        <w:jc w:val="both"/>
        <w:rPr>
          <w:rFonts w:ascii="Times New Roman" w:hAnsi="Times New Roman" w:cs="Times New Roman"/>
          <w:b/>
          <w:bCs/>
          <w:color w:val="000000" w:themeColor="text1"/>
          <w:sz w:val="24"/>
          <w:szCs w:val="24"/>
        </w:rPr>
      </w:pPr>
      <w:bookmarkStart w:id="63" w:name="_Toc167399256"/>
      <w:r w:rsidRPr="00AF22E5">
        <w:rPr>
          <w:rFonts w:ascii="Times New Roman" w:hAnsi="Times New Roman" w:cs="Times New Roman"/>
          <w:b/>
          <w:bCs/>
          <w:color w:val="000000" w:themeColor="text1"/>
          <w:sz w:val="24"/>
          <w:szCs w:val="24"/>
        </w:rPr>
        <w:t xml:space="preserve">4.1.2 </w:t>
      </w:r>
      <w:r w:rsidR="007F38E7" w:rsidRPr="00AF22E5">
        <w:rPr>
          <w:rFonts w:ascii="Times New Roman" w:hAnsi="Times New Roman" w:cs="Times New Roman"/>
          <w:b/>
          <w:bCs/>
          <w:color w:val="000000" w:themeColor="text1"/>
          <w:sz w:val="24"/>
          <w:szCs w:val="24"/>
        </w:rPr>
        <w:t>Language and communication barriers</w:t>
      </w:r>
      <w:bookmarkEnd w:id="63"/>
    </w:p>
    <w:p w14:paraId="160A057F" w14:textId="207032A0" w:rsidR="001A6920" w:rsidRPr="00AF22E5" w:rsidRDefault="00D57DEE" w:rsidP="00D16F19">
      <w:pPr>
        <w:spacing w:line="480" w:lineRule="auto"/>
        <w:jc w:val="both"/>
        <w:rPr>
          <w:rFonts w:ascii="Times New Roman" w:hAnsi="Times New Roman" w:cs="Times New Roman"/>
          <w:sz w:val="24"/>
          <w:szCs w:val="24"/>
        </w:rPr>
      </w:pPr>
      <w:bookmarkStart w:id="64" w:name="_Hlk162998796"/>
      <w:r w:rsidRPr="00AF22E5">
        <w:rPr>
          <w:rFonts w:ascii="Times New Roman" w:hAnsi="Times New Roman" w:cs="Times New Roman"/>
          <w:sz w:val="24"/>
          <w:szCs w:val="24"/>
        </w:rPr>
        <w:t>Language and communication barriers</w:t>
      </w:r>
      <w:bookmarkEnd w:id="64"/>
      <w:r w:rsidRPr="00AF22E5">
        <w:rPr>
          <w:rFonts w:ascii="Times New Roman" w:hAnsi="Times New Roman" w:cs="Times New Roman"/>
          <w:sz w:val="24"/>
          <w:szCs w:val="24"/>
        </w:rPr>
        <w:t xml:space="preserve"> emerged as significant obstacles to ensuring the occupational health and safety of migrant workers. Many workers have limited proficiency in the local language, hindering their understanding of safety instructions and their ability to communicate effectively with supervisors and colleagues. This communication gap increases the likelihood of misunderstandings and compromises safety on construction sites.</w:t>
      </w:r>
      <w:r w:rsidR="001A6920" w:rsidRPr="00AF22E5">
        <w:rPr>
          <w:rFonts w:ascii="Times New Roman" w:hAnsi="Times New Roman" w:cs="Times New Roman"/>
          <w:sz w:val="24"/>
          <w:szCs w:val="24"/>
        </w:rPr>
        <w:t xml:space="preserve"> </w:t>
      </w:r>
    </w:p>
    <w:p w14:paraId="7C665B1B" w14:textId="2FC3F06A" w:rsidR="0062584F" w:rsidRPr="00AF22E5" w:rsidRDefault="00BE303C" w:rsidP="00D16F19">
      <w:pPr>
        <w:pStyle w:val="Heading3"/>
        <w:spacing w:line="480" w:lineRule="auto"/>
        <w:jc w:val="both"/>
        <w:rPr>
          <w:rFonts w:ascii="Times New Roman" w:hAnsi="Times New Roman" w:cs="Times New Roman"/>
          <w:color w:val="auto"/>
        </w:rPr>
      </w:pPr>
      <w:bookmarkStart w:id="65" w:name="_Toc167399257"/>
      <w:r w:rsidRPr="00AF22E5">
        <w:rPr>
          <w:rFonts w:ascii="Times New Roman" w:hAnsi="Times New Roman" w:cs="Times New Roman"/>
          <w:b/>
          <w:bCs/>
          <w:color w:val="auto"/>
        </w:rPr>
        <w:t>Analysis of Language Proficiency Levels among Migrant Workers</w:t>
      </w:r>
      <w:r w:rsidR="0062584F" w:rsidRPr="00AF22E5">
        <w:rPr>
          <w:rFonts w:ascii="Times New Roman" w:hAnsi="Times New Roman" w:cs="Times New Roman"/>
          <w:color w:val="auto"/>
        </w:rPr>
        <w:br/>
        <w:t>The examination of language proficiency levels provides valuable context for understanding the extent of language barriers in the construction sector. Here's a detailed analysis:</w:t>
      </w:r>
      <w:bookmarkEnd w:id="65"/>
    </w:p>
    <w:p w14:paraId="7DC20594" w14:textId="7F8F1920" w:rsidR="0062584F" w:rsidRPr="00AF22E5" w:rsidRDefault="0062584F" w:rsidP="00D16F19">
      <w:pPr>
        <w:numPr>
          <w:ilvl w:val="0"/>
          <w:numId w:val="7"/>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Diverse Linguistic Backgrounds</w:t>
      </w:r>
      <w:r w:rsidRPr="00AF22E5">
        <w:rPr>
          <w:rFonts w:ascii="Times New Roman" w:hAnsi="Times New Roman" w:cs="Times New Roman"/>
          <w:color w:val="000000" w:themeColor="text1"/>
          <w:sz w:val="24"/>
          <w:szCs w:val="24"/>
        </w:rPr>
        <w:t xml:space="preserve">: Migrant workers in the Gulf construction sector come from a wide range of countries and linguistic backgrounds. Our analysis indicates that workers </w:t>
      </w:r>
      <w:r w:rsidR="003540DD" w:rsidRPr="00AF22E5">
        <w:rPr>
          <w:rFonts w:ascii="Times New Roman" w:hAnsi="Times New Roman" w:cs="Times New Roman"/>
          <w:color w:val="000000" w:themeColor="text1"/>
          <w:sz w:val="24"/>
          <w:szCs w:val="24"/>
        </w:rPr>
        <w:t>s</w:t>
      </w:r>
      <w:r w:rsidRPr="00AF22E5">
        <w:rPr>
          <w:rFonts w:ascii="Times New Roman" w:hAnsi="Times New Roman" w:cs="Times New Roman"/>
          <w:color w:val="000000" w:themeColor="text1"/>
          <w:sz w:val="24"/>
          <w:szCs w:val="24"/>
        </w:rPr>
        <w:t>peak languages including Urdu, Hindi, Bengali, Tagalog, Malayalam, and others, depending on their country of origin. This diversity highlights the complexity of communication within the construction workforce and underscores the need for effective language management strategies.</w:t>
      </w:r>
    </w:p>
    <w:p w14:paraId="175CF8D4" w14:textId="05F81CF1" w:rsidR="0062584F" w:rsidRPr="00AF22E5" w:rsidRDefault="0062584F" w:rsidP="00D16F19">
      <w:pPr>
        <w:numPr>
          <w:ilvl w:val="0"/>
          <w:numId w:val="7"/>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Limited Proficiency in Local Language</w:t>
      </w:r>
      <w:r w:rsidRPr="00AF22E5">
        <w:rPr>
          <w:rFonts w:ascii="Times New Roman" w:hAnsi="Times New Roman" w:cs="Times New Roman"/>
          <w:color w:val="000000" w:themeColor="text1"/>
          <w:sz w:val="24"/>
          <w:szCs w:val="24"/>
        </w:rPr>
        <w:t>: While Arabic is the primary language in many Gulf nations, our research finds that a significant portion of migrant workers have limited proficiency in Arabic. Many workers have basic conversational skills but struggle with technical or specialized vocabulary related to construction tasks and safety protocols. This limited proficiency in the local language hampers their ability to understand instructions, communicate with supervisors, and participate in safety training programs effectively.</w:t>
      </w:r>
    </w:p>
    <w:p w14:paraId="64C28C71" w14:textId="264B19EE" w:rsidR="0062584F" w:rsidRPr="00AF22E5" w:rsidRDefault="0062584F" w:rsidP="00D16F19">
      <w:pPr>
        <w:numPr>
          <w:ilvl w:val="0"/>
          <w:numId w:val="7"/>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Varied Levels of English Proficiency</w:t>
      </w:r>
      <w:r w:rsidRPr="00AF22E5">
        <w:rPr>
          <w:rFonts w:ascii="Times New Roman" w:hAnsi="Times New Roman" w:cs="Times New Roman"/>
          <w:color w:val="000000" w:themeColor="text1"/>
          <w:sz w:val="24"/>
          <w:szCs w:val="24"/>
        </w:rPr>
        <w:t>: English is often considered the international language of business and construction, yet our analysis reveals a wide range of proficiency levels among migrant workers. While some workers have moderate to advanced English skills, others possess only basic or minimal proficiency. This variation in English proficiency further complicates communication and coordination efforts on construction sites, particularly in multinational work environments where English is used as a common language.</w:t>
      </w:r>
    </w:p>
    <w:p w14:paraId="1692CA6F" w14:textId="49D6FF6E" w:rsidR="0062584F" w:rsidRPr="00AF22E5" w:rsidRDefault="0062584F" w:rsidP="00D16F19">
      <w:pPr>
        <w:numPr>
          <w:ilvl w:val="0"/>
          <w:numId w:val="7"/>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Impact on Safety Compliance</w:t>
      </w:r>
      <w:r w:rsidRPr="00AF22E5">
        <w:rPr>
          <w:rFonts w:ascii="Times New Roman" w:hAnsi="Times New Roman" w:cs="Times New Roman"/>
          <w:color w:val="000000" w:themeColor="text1"/>
          <w:sz w:val="24"/>
          <w:szCs w:val="24"/>
        </w:rPr>
        <w:t>: The analysis of language proficiency levels highlights the potential impact on safety compliance and risk management in the construction sector. Migrant workers with limited proficiency in the local language or English struggle to understand safety instructions, signage, and emergency procedures, increasing the likelihood of accidents and injuries. This lack of comprehension poses significant challenges for safety managers and supervisors tasked with ensuring compliance with safety regulations.</w:t>
      </w:r>
    </w:p>
    <w:p w14:paraId="186CAFB6" w14:textId="18438CA1" w:rsidR="0062584F" w:rsidRPr="00AF22E5" w:rsidRDefault="0062584F" w:rsidP="00D16F19">
      <w:pPr>
        <w:numPr>
          <w:ilvl w:val="0"/>
          <w:numId w:val="7"/>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Barriers to Training and Education</w:t>
      </w:r>
      <w:r w:rsidRPr="00AF22E5">
        <w:rPr>
          <w:rFonts w:ascii="Times New Roman" w:hAnsi="Times New Roman" w:cs="Times New Roman"/>
          <w:color w:val="000000" w:themeColor="text1"/>
          <w:sz w:val="24"/>
          <w:szCs w:val="24"/>
        </w:rPr>
        <w:t>: Language barriers also present obstacles to accessing training and education programs for migrant workers. Workers with limited language proficiency find it challenging to participate fully in safety training sessions or to comprehend written materials and presentations. As a result, these workers miss out on important safety information and be at greater risk of workplace accidents and injuries.</w:t>
      </w:r>
    </w:p>
    <w:p w14:paraId="1C9D931D" w14:textId="2232D622" w:rsidR="0062584F" w:rsidRPr="00AF22E5" w:rsidRDefault="0062584F" w:rsidP="00D16F19">
      <w:pPr>
        <w:numPr>
          <w:ilvl w:val="0"/>
          <w:numId w:val="7"/>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Cultural and Social Implications</w:t>
      </w:r>
      <w:r w:rsidRPr="00AF22E5">
        <w:rPr>
          <w:rFonts w:ascii="Times New Roman" w:hAnsi="Times New Roman" w:cs="Times New Roman"/>
          <w:color w:val="000000" w:themeColor="text1"/>
          <w:sz w:val="24"/>
          <w:szCs w:val="24"/>
        </w:rPr>
        <w:t xml:space="preserve">: Language proficiency levels among migrant workers have broader cultural and social implications within the construction workforce. Workers who struggle with language </w:t>
      </w:r>
      <w:r w:rsidR="00AE0B4D" w:rsidRPr="00AF22E5">
        <w:rPr>
          <w:rFonts w:ascii="Times New Roman" w:hAnsi="Times New Roman" w:cs="Times New Roman"/>
          <w:color w:val="000000" w:themeColor="text1"/>
          <w:sz w:val="24"/>
          <w:szCs w:val="24"/>
        </w:rPr>
        <w:t>barriers experiences</w:t>
      </w:r>
      <w:r w:rsidRPr="00AF22E5">
        <w:rPr>
          <w:rFonts w:ascii="Times New Roman" w:hAnsi="Times New Roman" w:cs="Times New Roman"/>
          <w:color w:val="000000" w:themeColor="text1"/>
          <w:sz w:val="24"/>
          <w:szCs w:val="24"/>
        </w:rPr>
        <w:t xml:space="preserve"> feelings of isolation, frustration, or exclusion in the workplace. This can impact their morale, job satisfaction, and overall well-being, as well as affect team dynamics and collaboration on construction projects</w:t>
      </w:r>
    </w:p>
    <w:p w14:paraId="30FFB621" w14:textId="68823774" w:rsidR="00BE303C" w:rsidRPr="00AF22E5" w:rsidRDefault="00BE303C" w:rsidP="00D16F19">
      <w:pPr>
        <w:pStyle w:val="Heading3"/>
        <w:jc w:val="both"/>
        <w:rPr>
          <w:rFonts w:ascii="Times New Roman" w:hAnsi="Times New Roman" w:cs="Times New Roman"/>
          <w:b/>
          <w:bCs/>
          <w:color w:val="auto"/>
        </w:rPr>
      </w:pPr>
      <w:bookmarkStart w:id="66" w:name="_Toc167399258"/>
      <w:r w:rsidRPr="00AF22E5">
        <w:rPr>
          <w:rFonts w:ascii="Times New Roman" w:hAnsi="Times New Roman" w:cs="Times New Roman"/>
          <w:b/>
          <w:bCs/>
          <w:color w:val="auto"/>
        </w:rPr>
        <w:t>Impact of Language Barriers on Safety Communication</w:t>
      </w:r>
      <w:bookmarkEnd w:id="66"/>
    </w:p>
    <w:p w14:paraId="64EC2726" w14:textId="43F14A00" w:rsidR="00BE303C" w:rsidRPr="00AF22E5" w:rsidRDefault="00BE303C"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Language barriers significantly affect the ability of migrant workers to understand safety protocols, communicate effectively with supervisors and colleagues, and navigate emergency situations. Here's a detailed examination of the impact of language barriers on safety communication:</w:t>
      </w:r>
    </w:p>
    <w:p w14:paraId="4B288B10" w14:textId="56DFB4BF" w:rsidR="00495449" w:rsidRPr="00AF22E5" w:rsidRDefault="00BE303C" w:rsidP="00495449">
      <w:pPr>
        <w:numPr>
          <w:ilvl w:val="0"/>
          <w:numId w:val="8"/>
        </w:num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Misunderstandings and Misinterpretations</w:t>
      </w:r>
      <w:r w:rsidRPr="00AF22E5">
        <w:rPr>
          <w:rFonts w:ascii="Times New Roman" w:hAnsi="Times New Roman" w:cs="Times New Roman"/>
          <w:sz w:val="24"/>
          <w:szCs w:val="24"/>
        </w:rPr>
        <w:t>: Language barriers often lead to misunderstandings and misinterpretations of safety instructions and procedures. Migrant workers with limited proficiency in the local language or English struggle to comprehend verbal instructions or written safety materials, resulting in confusion and potential errors in their work. This lack of clarity increases the risk of accidents and injuries on construction</w:t>
      </w:r>
      <w:r w:rsidR="00495449" w:rsidRPr="00AF22E5">
        <w:rPr>
          <w:rFonts w:ascii="Times New Roman" w:hAnsi="Times New Roman" w:cs="Times New Roman"/>
          <w:sz w:val="24"/>
          <w:szCs w:val="24"/>
        </w:rPr>
        <w:t xml:space="preserve"> sites.</w:t>
      </w:r>
      <w:r w:rsidR="00495449" w:rsidRPr="00AF22E5">
        <w:rPr>
          <w:rFonts w:ascii="Times New Roman" w:hAnsi="Times New Roman" w:cs="Times New Roman"/>
          <w:color w:val="0D0D0D"/>
          <w:sz w:val="24"/>
          <w:szCs w:val="24"/>
          <w:shd w:val="clear" w:color="auto" w:fill="FFFFFF"/>
        </w:rPr>
        <w:t xml:space="preserve"> </w:t>
      </w:r>
      <w:r w:rsidR="00495449" w:rsidRPr="00AF22E5">
        <w:rPr>
          <w:rFonts w:ascii="Times New Roman" w:hAnsi="Times New Roman" w:cs="Times New Roman"/>
          <w:i/>
          <w:iCs/>
          <w:sz w:val="24"/>
          <w:szCs w:val="24"/>
        </w:rPr>
        <w:t>"Addressing misunderstandings and misinterpretations requires not only providing clear instructions but also fostering a culture of open communication where workers feel empowered to ask questions and seek clarification."(KSA, Safety expert)</w:t>
      </w:r>
    </w:p>
    <w:p w14:paraId="6600ACD4" w14:textId="27AA292A" w:rsidR="00BE303C" w:rsidRPr="00AF22E5" w:rsidRDefault="00BE303C" w:rsidP="00D16F19">
      <w:pPr>
        <w:numPr>
          <w:ilvl w:val="0"/>
          <w:numId w:val="8"/>
        </w:num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Ineffective Communication of Hazards</w:t>
      </w:r>
      <w:r w:rsidRPr="00AF22E5">
        <w:rPr>
          <w:rFonts w:ascii="Times New Roman" w:hAnsi="Times New Roman" w:cs="Times New Roman"/>
          <w:sz w:val="24"/>
          <w:szCs w:val="24"/>
        </w:rPr>
        <w:t>: Safety communication relies on clear and concise communication of hazards and risks in the workplace. However, language barriers can hinder the effective communication of safety hazards to migrant workers. Supervisors and safety managers find it challenging to convey the severity of hazards or the importance of safety precautions to workers who do not understand the language fully. This lack of effective communication leaves workers unaware of potential dangers and compromises their ability to protect themselves.</w:t>
      </w:r>
    </w:p>
    <w:p w14:paraId="42F32E09" w14:textId="357EDE2C" w:rsidR="00BE303C" w:rsidRPr="00AF22E5" w:rsidRDefault="00BE303C" w:rsidP="00D16F19">
      <w:pPr>
        <w:numPr>
          <w:ilvl w:val="0"/>
          <w:numId w:val="8"/>
        </w:num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Limited Participation in Safety Training</w:t>
      </w:r>
      <w:r w:rsidRPr="00AF22E5">
        <w:rPr>
          <w:rFonts w:ascii="Times New Roman" w:hAnsi="Times New Roman" w:cs="Times New Roman"/>
          <w:sz w:val="24"/>
          <w:szCs w:val="24"/>
        </w:rPr>
        <w:t>: Language barriers pose obstacles to the participation of migrant workers in safety training programs. Workers with limited language proficiency struggle to engage fully in training sessions or comprehend complex safety concepts pres</w:t>
      </w:r>
      <w:r w:rsidR="003540DD" w:rsidRPr="00AF22E5">
        <w:rPr>
          <w:rFonts w:ascii="Times New Roman" w:hAnsi="Times New Roman" w:cs="Times New Roman"/>
          <w:sz w:val="24"/>
          <w:szCs w:val="24"/>
        </w:rPr>
        <w:t>en</w:t>
      </w:r>
      <w:r w:rsidRPr="00AF22E5">
        <w:rPr>
          <w:rFonts w:ascii="Times New Roman" w:hAnsi="Times New Roman" w:cs="Times New Roman"/>
          <w:sz w:val="24"/>
          <w:szCs w:val="24"/>
        </w:rPr>
        <w:t>ted in the local language or English. As a result, these workers miss out on essential safety information and be inadequately prepared to identify and respond to hazards in the workplace.</w:t>
      </w:r>
    </w:p>
    <w:p w14:paraId="0639F420" w14:textId="4D8954FB" w:rsidR="00BE303C" w:rsidRPr="00AF22E5" w:rsidRDefault="00BE303C" w:rsidP="00D16F19">
      <w:pPr>
        <w:numPr>
          <w:ilvl w:val="0"/>
          <w:numId w:val="8"/>
        </w:num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Difficulty in Seeking Help During Emergencies</w:t>
      </w:r>
      <w:r w:rsidRPr="00AF22E5">
        <w:rPr>
          <w:rFonts w:ascii="Times New Roman" w:hAnsi="Times New Roman" w:cs="Times New Roman"/>
          <w:sz w:val="24"/>
          <w:szCs w:val="24"/>
        </w:rPr>
        <w:t>: In emergency situations such as accidents, injuries, or medical emergencies, effective communication is crucial for swift response and assistance. However, language barriers can impede migrant workers' ability to seek help or communicate their needs to supervisors or emergency responders. Workers hesitate to report incidents or request assistance due to language barriers, delaying response times and potentially exacerbating the severity of injuries or incidents.</w:t>
      </w:r>
    </w:p>
    <w:p w14:paraId="126BB888" w14:textId="02709B28" w:rsidR="009F29AA" w:rsidRPr="00AF22E5" w:rsidRDefault="009F29AA" w:rsidP="009F29AA">
      <w:pPr>
        <w:spacing w:line="480" w:lineRule="auto"/>
        <w:rPr>
          <w:rFonts w:ascii="Times New Roman" w:hAnsi="Times New Roman" w:cs="Times New Roman"/>
          <w:i/>
          <w:iCs/>
          <w:sz w:val="24"/>
          <w:szCs w:val="24"/>
        </w:rPr>
      </w:pPr>
      <w:r w:rsidRPr="00AF22E5">
        <w:rPr>
          <w:rFonts w:ascii="Times New Roman" w:hAnsi="Times New Roman" w:cs="Times New Roman"/>
          <w:i/>
          <w:iCs/>
          <w:sz w:val="24"/>
          <w:szCs w:val="24"/>
        </w:rPr>
        <w:t xml:space="preserve">        "The long hours and grueling work conditions leave us too exhausted to advocate for ourselves. Seeking help feels like an uphill battle we can't afford to fight." (KSA, Migrant worker)</w:t>
      </w:r>
    </w:p>
    <w:p w14:paraId="641ADB8B" w14:textId="77777777" w:rsidR="009F29AA" w:rsidRPr="00AF22E5" w:rsidRDefault="009F29AA" w:rsidP="009F29AA">
      <w:pPr>
        <w:spacing w:line="480" w:lineRule="auto"/>
        <w:ind w:left="720"/>
        <w:jc w:val="both"/>
        <w:rPr>
          <w:rFonts w:ascii="Times New Roman" w:hAnsi="Times New Roman" w:cs="Times New Roman"/>
          <w:sz w:val="24"/>
          <w:szCs w:val="24"/>
        </w:rPr>
      </w:pPr>
    </w:p>
    <w:p w14:paraId="785735D4" w14:textId="77777777" w:rsidR="00BE303C" w:rsidRPr="00AF22E5" w:rsidRDefault="00BE303C" w:rsidP="00D16F19">
      <w:pPr>
        <w:numPr>
          <w:ilvl w:val="0"/>
          <w:numId w:val="8"/>
        </w:num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Impact on Safety Culture</w:t>
      </w:r>
      <w:r w:rsidRPr="00AF22E5">
        <w:rPr>
          <w:rFonts w:ascii="Times New Roman" w:hAnsi="Times New Roman" w:cs="Times New Roman"/>
          <w:sz w:val="24"/>
          <w:szCs w:val="24"/>
        </w:rPr>
        <w:t>: Language barriers also have implications for the development of a strong safety culture within the construction workforce. Effective safety communication fosters a culture of collaboration, accountability, and shared responsibility for safety. However, language barriers can inhibit the establishment of clear communication channels and mutual understanding among workers, hindering efforts to promote a culture of safety in the workplace.</w:t>
      </w:r>
    </w:p>
    <w:p w14:paraId="382A9DBE" w14:textId="5729274F" w:rsidR="00BE303C" w:rsidRPr="00AF22E5" w:rsidRDefault="00BE303C" w:rsidP="00D16F19">
      <w:pPr>
        <w:numPr>
          <w:ilvl w:val="0"/>
          <w:numId w:val="8"/>
        </w:num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Increased Risk of Accidents and Injuries</w:t>
      </w:r>
      <w:r w:rsidRPr="00AF22E5">
        <w:rPr>
          <w:rFonts w:ascii="Times New Roman" w:hAnsi="Times New Roman" w:cs="Times New Roman"/>
          <w:sz w:val="24"/>
          <w:szCs w:val="24"/>
        </w:rPr>
        <w:t>: Ultimately, the impact of language barriers on safety communication increases the overall risk of accidents and injuries for migrant workers in the Gulf construction sector. Without clear communication of safety protocols, hazard warnings, and emergency procedures, workers are more susceptible to workplace incidents and struggle to respond effectively to safety hazards or emergencies.</w:t>
      </w:r>
    </w:p>
    <w:p w14:paraId="3FC094C9" w14:textId="38944902" w:rsidR="003D0926" w:rsidRPr="00AF22E5" w:rsidRDefault="003D0926" w:rsidP="003D0926">
      <w:pPr>
        <w:spacing w:line="480" w:lineRule="auto"/>
        <w:rPr>
          <w:rFonts w:ascii="Times New Roman" w:hAnsi="Times New Roman" w:cs="Times New Roman"/>
          <w:i/>
          <w:iCs/>
          <w:sz w:val="24"/>
          <w:szCs w:val="24"/>
        </w:rPr>
      </w:pPr>
      <w:r w:rsidRPr="00AF22E5">
        <w:rPr>
          <w:rFonts w:ascii="Times New Roman" w:hAnsi="Times New Roman" w:cs="Times New Roman"/>
          <w:i/>
          <w:iCs/>
          <w:sz w:val="24"/>
          <w:szCs w:val="24"/>
        </w:rPr>
        <w:t xml:space="preserve">          "The lack of communication between different teams or departments can lead to accidents    and injuries that could have been prevented with better coordination."(Dubai, Safety expert)</w:t>
      </w:r>
    </w:p>
    <w:p w14:paraId="247DDF53" w14:textId="77777777" w:rsidR="00DD67AF" w:rsidRDefault="00DD67AF" w:rsidP="00DD67AF">
      <w:pPr>
        <w:spacing w:line="480" w:lineRule="auto"/>
        <w:jc w:val="both"/>
        <w:rPr>
          <w:rFonts w:ascii="Times New Roman" w:hAnsi="Times New Roman" w:cs="Times New Roman"/>
          <w:sz w:val="24"/>
          <w:szCs w:val="24"/>
        </w:rPr>
      </w:pPr>
    </w:p>
    <w:p w14:paraId="44AD60BA" w14:textId="78064B26" w:rsidR="00DD67AF" w:rsidRDefault="00DD67AF" w:rsidP="00DD67AF">
      <w:pPr>
        <w:spacing w:line="480" w:lineRule="auto"/>
        <w:jc w:val="both"/>
        <w:rPr>
          <w:rFonts w:ascii="Times New Roman" w:hAnsi="Times New Roman" w:cs="Times New Roman"/>
          <w:sz w:val="24"/>
          <w:szCs w:val="24"/>
        </w:rPr>
      </w:pPr>
      <w:bookmarkStart w:id="67" w:name="_Hlk166674139"/>
      <w:r w:rsidRPr="006069B3">
        <w:rPr>
          <w:rFonts w:ascii="Times New Roman" w:hAnsi="Times New Roman" w:cs="Times New Roman"/>
          <w:sz w:val="24"/>
          <w:szCs w:val="24"/>
        </w:rPr>
        <w:t>Figure 4.</w:t>
      </w:r>
      <w:r>
        <w:rPr>
          <w:rFonts w:ascii="Times New Roman" w:hAnsi="Times New Roman" w:cs="Times New Roman"/>
          <w:sz w:val="24"/>
          <w:szCs w:val="24"/>
        </w:rPr>
        <w:t>2</w:t>
      </w:r>
      <w:r w:rsidRPr="006069B3">
        <w:rPr>
          <w:rFonts w:ascii="Times New Roman" w:hAnsi="Times New Roman" w:cs="Times New Roman"/>
          <w:sz w:val="24"/>
          <w:szCs w:val="24"/>
        </w:rPr>
        <w:t xml:space="preserve">: NVIVO results for codes highlighted by respondents in </w:t>
      </w:r>
      <w:r>
        <w:rPr>
          <w:rFonts w:ascii="Times New Roman" w:hAnsi="Times New Roman" w:cs="Times New Roman"/>
          <w:sz w:val="24"/>
          <w:szCs w:val="24"/>
        </w:rPr>
        <w:t xml:space="preserve">Language and communication barrier </w:t>
      </w:r>
    </w:p>
    <w:bookmarkEnd w:id="67"/>
    <w:p w14:paraId="21FF560D" w14:textId="51BF5ECF" w:rsidR="003D0926" w:rsidRPr="00AF22E5" w:rsidRDefault="00E11A06" w:rsidP="003D0926">
      <w:pPr>
        <w:spacing w:line="480" w:lineRule="auto"/>
        <w:ind w:left="7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CE080FB" wp14:editId="21D70AA0">
            <wp:extent cx="5353050" cy="1885950"/>
            <wp:effectExtent l="0" t="0" r="0" b="0"/>
            <wp:docPr id="21316812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53050" cy="1885950"/>
                    </a:xfrm>
                    <a:prstGeom prst="rect">
                      <a:avLst/>
                    </a:prstGeom>
                    <a:noFill/>
                  </pic:spPr>
                </pic:pic>
              </a:graphicData>
            </a:graphic>
          </wp:inline>
        </w:drawing>
      </w:r>
    </w:p>
    <w:p w14:paraId="6EB0F0EC" w14:textId="2A39047F" w:rsidR="001A6920" w:rsidRPr="00AF22E5" w:rsidRDefault="001A6920" w:rsidP="00D16F19">
      <w:pPr>
        <w:pStyle w:val="Heading2"/>
        <w:spacing w:line="480" w:lineRule="auto"/>
        <w:jc w:val="both"/>
        <w:rPr>
          <w:rFonts w:ascii="Times New Roman" w:hAnsi="Times New Roman" w:cs="Times New Roman"/>
          <w:b/>
          <w:bCs/>
          <w:sz w:val="24"/>
          <w:szCs w:val="24"/>
        </w:rPr>
      </w:pPr>
      <w:bookmarkStart w:id="68" w:name="_Toc167399259"/>
      <w:r w:rsidRPr="00AF22E5">
        <w:rPr>
          <w:rFonts w:ascii="Times New Roman" w:hAnsi="Times New Roman" w:cs="Times New Roman"/>
          <w:b/>
          <w:bCs/>
          <w:color w:val="0D0D0D" w:themeColor="text1" w:themeTint="F2"/>
          <w:sz w:val="24"/>
          <w:szCs w:val="24"/>
        </w:rPr>
        <w:t xml:space="preserve">4.1.3 </w:t>
      </w:r>
      <w:r w:rsidR="007F38E7" w:rsidRPr="00AF22E5">
        <w:rPr>
          <w:rFonts w:ascii="Times New Roman" w:hAnsi="Times New Roman" w:cs="Times New Roman"/>
          <w:b/>
          <w:bCs/>
          <w:color w:val="0D0D0D" w:themeColor="text1" w:themeTint="F2"/>
          <w:sz w:val="24"/>
          <w:szCs w:val="24"/>
        </w:rPr>
        <w:t>Impact of the Kafala System</w:t>
      </w:r>
      <w:bookmarkEnd w:id="68"/>
    </w:p>
    <w:p w14:paraId="2F5B5C4D" w14:textId="0535F010" w:rsidR="00C75B2E" w:rsidRPr="00AF22E5" w:rsidRDefault="00C75B2E" w:rsidP="00D16F19">
      <w:p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color w:val="000000" w:themeColor="text1"/>
          <w:sz w:val="24"/>
          <w:szCs w:val="24"/>
        </w:rPr>
        <w:t>The Kafala system, prevalent in many Gulf nations, is a sponsorship framework governing the employment of migrant workers. Under this system, migrant workers are legally tied to their employers or sponsors, who assume responsibility for their visa, residency, and legal status in the host country. The term "Kafala" translates to "sponsorship" or "guarantee" in Arabic, reflecting the role of the sponsor in providing support and oversight to the migrant worker throughout their employment contract.</w:t>
      </w:r>
    </w:p>
    <w:p w14:paraId="53E8F832" w14:textId="60F6150F" w:rsidR="00C75B2E" w:rsidRPr="00AF22E5" w:rsidRDefault="00C75B2E" w:rsidP="00D16F19">
      <w:p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color w:val="000000" w:themeColor="text1"/>
          <w:sz w:val="24"/>
          <w:szCs w:val="24"/>
        </w:rPr>
        <w:t>Introduced as a means to regulate the influx of foreign labor and maintain social order, the Kafala system has become a cornerstone of labor migration policies in Gulf countries such as Saudi Arabia, the United Arab Emirates, Qatar, Kuwait, and Bahrain. While specific regulations vary among countries, the fundamental principles of the Kafala system remain consistent across the region.</w:t>
      </w:r>
    </w:p>
    <w:p w14:paraId="3E77A812" w14:textId="424B5380" w:rsidR="00C75B2E" w:rsidRPr="00AF22E5" w:rsidRDefault="008D7504" w:rsidP="00AF5E66">
      <w:pPr>
        <w:pStyle w:val="Heading3"/>
        <w:numPr>
          <w:ilvl w:val="0"/>
          <w:numId w:val="49"/>
        </w:numPr>
        <w:jc w:val="both"/>
        <w:rPr>
          <w:rFonts w:ascii="Times New Roman" w:hAnsi="Times New Roman" w:cs="Times New Roman"/>
          <w:b/>
          <w:bCs/>
          <w:color w:val="auto"/>
        </w:rPr>
      </w:pPr>
      <w:bookmarkStart w:id="69" w:name="_Toc167399260"/>
      <w:r w:rsidRPr="00AF22E5">
        <w:rPr>
          <w:rFonts w:ascii="Times New Roman" w:hAnsi="Times New Roman" w:cs="Times New Roman"/>
          <w:b/>
          <w:bCs/>
          <w:color w:val="auto"/>
        </w:rPr>
        <w:t>Its Implications for Migrant Workers</w:t>
      </w:r>
      <w:bookmarkEnd w:id="69"/>
    </w:p>
    <w:p w14:paraId="12096E9F" w14:textId="77777777" w:rsidR="00B0770D" w:rsidRPr="00AF22E5" w:rsidRDefault="00B0770D" w:rsidP="00D16F19">
      <w:pPr>
        <w:numPr>
          <w:ilvl w:val="0"/>
          <w:numId w:val="9"/>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Employer Control and Dependency</w:t>
      </w:r>
      <w:r w:rsidRPr="00AF22E5">
        <w:rPr>
          <w:rFonts w:ascii="Times New Roman" w:hAnsi="Times New Roman" w:cs="Times New Roman"/>
          <w:color w:val="000000" w:themeColor="text1"/>
          <w:sz w:val="24"/>
          <w:szCs w:val="24"/>
        </w:rPr>
        <w:t>: One of the key features of the Kafala system is the significant control it grants to employers over migrant workers. Employers have the authority to sponsor workers' visas, control their legal residency status, and determine their ability to enter or exit the country. This system creates a hierarchical relationship between employers and migrant workers, with workers often dependent on their sponsors for their livelihoods and legal status.</w:t>
      </w:r>
    </w:p>
    <w:p w14:paraId="7E062CFF" w14:textId="77777777" w:rsidR="003D0926" w:rsidRPr="00AF22E5" w:rsidRDefault="00B0770D" w:rsidP="00D16F19">
      <w:pPr>
        <w:numPr>
          <w:ilvl w:val="0"/>
          <w:numId w:val="9"/>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Restrictions on Mobility and Autonomy</w:t>
      </w:r>
      <w:r w:rsidRPr="00AF22E5">
        <w:rPr>
          <w:rFonts w:ascii="Times New Roman" w:hAnsi="Times New Roman" w:cs="Times New Roman"/>
          <w:color w:val="000000" w:themeColor="text1"/>
          <w:sz w:val="24"/>
          <w:szCs w:val="24"/>
        </w:rPr>
        <w:t>: The Kafala system places restrictions on the mobility and autonomy of migrant workers, limiting their ability to change jobs or leave their employment contract without the consent of their sponsor. Workers who attempt to leave their jobs or change employers without permission risk losing their legal status in the country, facing deportation, or even being blacklisted from returning to the Gulf region in the future.</w:t>
      </w:r>
      <w:r w:rsidR="00FB6941" w:rsidRPr="00AF22E5">
        <w:rPr>
          <w:rFonts w:ascii="Times New Roman" w:hAnsi="Times New Roman" w:cs="Times New Roman"/>
          <w:i/>
          <w:iCs/>
          <w:color w:val="0D0D0D"/>
          <w:sz w:val="24"/>
          <w:szCs w:val="24"/>
          <w:shd w:val="clear" w:color="auto" w:fill="FFFFFF"/>
        </w:rPr>
        <w:t xml:space="preserve"> </w:t>
      </w:r>
    </w:p>
    <w:p w14:paraId="0EE595D1" w14:textId="2B97EA59" w:rsidR="00B0770D" w:rsidRPr="00AF22E5" w:rsidRDefault="00FB6941" w:rsidP="003D0926">
      <w:pPr>
        <w:spacing w:line="480" w:lineRule="auto"/>
        <w:ind w:left="720"/>
        <w:jc w:val="both"/>
        <w:rPr>
          <w:rFonts w:ascii="Times New Roman" w:hAnsi="Times New Roman" w:cs="Times New Roman"/>
          <w:color w:val="000000" w:themeColor="text1"/>
          <w:sz w:val="24"/>
          <w:szCs w:val="24"/>
        </w:rPr>
      </w:pPr>
      <w:r w:rsidRPr="00AF22E5">
        <w:rPr>
          <w:rFonts w:ascii="Times New Roman" w:hAnsi="Times New Roman" w:cs="Times New Roman"/>
          <w:i/>
          <w:iCs/>
          <w:color w:val="000000" w:themeColor="text1"/>
          <w:sz w:val="24"/>
          <w:szCs w:val="24"/>
        </w:rPr>
        <w:t>"Without the freedom to move around independently, we are unable to escape from unsafe working conditions or abusive employers. We are forced to endure mistreatment and endanger our health and safety for fear of losing our jobs or residency status</w:t>
      </w:r>
      <w:r w:rsidR="00AE7DDA" w:rsidRPr="00AF22E5">
        <w:rPr>
          <w:rFonts w:ascii="Times New Roman" w:hAnsi="Times New Roman" w:cs="Times New Roman"/>
          <w:i/>
          <w:iCs/>
          <w:color w:val="000000" w:themeColor="text1"/>
          <w:sz w:val="24"/>
          <w:szCs w:val="24"/>
        </w:rPr>
        <w:t>.” (Dubai</w:t>
      </w:r>
      <w:r w:rsidRPr="00AF22E5">
        <w:rPr>
          <w:rFonts w:ascii="Times New Roman" w:hAnsi="Times New Roman" w:cs="Times New Roman"/>
          <w:i/>
          <w:iCs/>
          <w:color w:val="000000" w:themeColor="text1"/>
          <w:sz w:val="24"/>
          <w:szCs w:val="24"/>
        </w:rPr>
        <w:t xml:space="preserve"> migrant worker)</w:t>
      </w:r>
    </w:p>
    <w:p w14:paraId="18B1346A" w14:textId="6C9A8436" w:rsidR="00B0770D" w:rsidRPr="00AF22E5" w:rsidRDefault="00B0770D" w:rsidP="00D16F19">
      <w:pPr>
        <w:numPr>
          <w:ilvl w:val="0"/>
          <w:numId w:val="9"/>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Vulnerability to Exploitation and Abuse</w:t>
      </w:r>
      <w:r w:rsidRPr="00AF22E5">
        <w:rPr>
          <w:rFonts w:ascii="Times New Roman" w:hAnsi="Times New Roman" w:cs="Times New Roman"/>
          <w:color w:val="000000" w:themeColor="text1"/>
          <w:sz w:val="24"/>
          <w:szCs w:val="24"/>
        </w:rPr>
        <w:t xml:space="preserve">: The Kafala system exposes migrant workers to exploitation and abuse by unscrupulous employers and recruitment agencies. Workers face wage theft, unpaid </w:t>
      </w:r>
      <w:r w:rsidR="003540DD" w:rsidRPr="00AF22E5">
        <w:rPr>
          <w:rFonts w:ascii="Times New Roman" w:hAnsi="Times New Roman" w:cs="Times New Roman"/>
          <w:color w:val="000000" w:themeColor="text1"/>
          <w:sz w:val="24"/>
          <w:szCs w:val="24"/>
        </w:rPr>
        <w:t>salaries, and</w:t>
      </w:r>
      <w:r w:rsidRPr="00AF22E5">
        <w:rPr>
          <w:rFonts w:ascii="Times New Roman" w:hAnsi="Times New Roman" w:cs="Times New Roman"/>
          <w:color w:val="000000" w:themeColor="text1"/>
          <w:sz w:val="24"/>
          <w:szCs w:val="24"/>
        </w:rPr>
        <w:t xml:space="preserve"> other forms of mistreatment with limited legal recourse. Fear of reprisals or deportation often prevents migrant workers from reporting abuse or seeking help, leaving them vulnerable to exploitation and human rights violations.</w:t>
      </w:r>
      <w:r w:rsidR="00753A15" w:rsidRPr="00AF22E5">
        <w:rPr>
          <w:rFonts w:ascii="Times New Roman" w:hAnsi="Times New Roman" w:cs="Times New Roman"/>
          <w:color w:val="0D0D0D"/>
          <w:sz w:val="24"/>
          <w:szCs w:val="24"/>
          <w:shd w:val="clear" w:color="auto" w:fill="FFFFFF"/>
        </w:rPr>
        <w:t xml:space="preserve"> </w:t>
      </w:r>
      <w:r w:rsidR="00753A15" w:rsidRPr="00AF22E5">
        <w:rPr>
          <w:rFonts w:ascii="Times New Roman" w:hAnsi="Times New Roman" w:cs="Times New Roman"/>
          <w:i/>
          <w:iCs/>
          <w:color w:val="000000" w:themeColor="text1"/>
          <w:sz w:val="24"/>
          <w:szCs w:val="24"/>
        </w:rPr>
        <w:t>"Exploitation and abuse not only harm our financial security but also take a toll on our physical and mental health. We endure long hours of hard labor in the hope of providing for our families, only to be cheated out of our rightful wages."(KSA, Migrant worker)</w:t>
      </w:r>
    </w:p>
    <w:p w14:paraId="613496E7" w14:textId="3F5CAFE7" w:rsidR="00B0770D" w:rsidRPr="00AF22E5" w:rsidRDefault="00B0770D" w:rsidP="00D16F19">
      <w:pPr>
        <w:numPr>
          <w:ilvl w:val="0"/>
          <w:numId w:val="9"/>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Impact on Occupational Health and Safety</w:t>
      </w:r>
      <w:r w:rsidRPr="00AF22E5">
        <w:rPr>
          <w:rFonts w:ascii="Times New Roman" w:hAnsi="Times New Roman" w:cs="Times New Roman"/>
          <w:color w:val="000000" w:themeColor="text1"/>
          <w:sz w:val="24"/>
          <w:szCs w:val="24"/>
        </w:rPr>
        <w:t>: The Kafala system has significant implications for the occupational health and safety of migrant workers in the construction sector. Workers who are beholden to their sponsors be reluctant to report safety violations or refuse unsafe work conditions for fear of losing their jobs or legal status. This fear of repercussions can lead to underreporting of workplace accidents and injuries, hindering efforts to improve safety standards and protect migrant workers' well-being.</w:t>
      </w:r>
    </w:p>
    <w:p w14:paraId="6D95E30A" w14:textId="77777777" w:rsidR="003D0926" w:rsidRPr="00AF22E5" w:rsidRDefault="00B0770D" w:rsidP="00D16F19">
      <w:pPr>
        <w:numPr>
          <w:ilvl w:val="0"/>
          <w:numId w:val="9"/>
        </w:num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Call for Reform</w:t>
      </w:r>
      <w:r w:rsidRPr="00AF22E5">
        <w:rPr>
          <w:rFonts w:ascii="Times New Roman" w:hAnsi="Times New Roman" w:cs="Times New Roman"/>
          <w:color w:val="000000" w:themeColor="text1"/>
          <w:sz w:val="24"/>
          <w:szCs w:val="24"/>
        </w:rPr>
        <w:t xml:space="preserve">: The Kafala system has faced widespread criticism from human rights organizations, labor advocates, and international bodies for its exploitative nature and adverse impact on migrant workers' rights. </w:t>
      </w:r>
    </w:p>
    <w:p w14:paraId="398E184D" w14:textId="4DF93C94" w:rsidR="00B0770D" w:rsidRPr="00AF22E5" w:rsidRDefault="006762C9" w:rsidP="003D0926">
      <w:pPr>
        <w:spacing w:line="480" w:lineRule="auto"/>
        <w:ind w:left="360"/>
        <w:jc w:val="both"/>
        <w:rPr>
          <w:rFonts w:ascii="Times New Roman" w:hAnsi="Times New Roman" w:cs="Times New Roman"/>
          <w:color w:val="000000" w:themeColor="text1"/>
          <w:sz w:val="24"/>
          <w:szCs w:val="24"/>
        </w:rPr>
      </w:pPr>
      <w:r w:rsidRPr="00AF22E5">
        <w:rPr>
          <w:rFonts w:ascii="Times New Roman" w:hAnsi="Times New Roman" w:cs="Times New Roman"/>
          <w:i/>
          <w:iCs/>
          <w:color w:val="000000" w:themeColor="text1"/>
          <w:sz w:val="24"/>
          <w:szCs w:val="24"/>
        </w:rPr>
        <w:t>"Addressing the issue of restrictions to mobility and autonomy requires reforms to the sponsorship system and residency laws in Gulf nations. Migrant workers should be granted greater freedom of movement and the right to change employers without fear of reprisal."(KSA, Migrant worker</w:t>
      </w:r>
      <w:r w:rsidR="00190EB2" w:rsidRPr="00AF22E5">
        <w:rPr>
          <w:rFonts w:ascii="Times New Roman" w:hAnsi="Times New Roman" w:cs="Times New Roman"/>
          <w:i/>
          <w:iCs/>
          <w:color w:val="000000" w:themeColor="text1"/>
          <w:sz w:val="24"/>
          <w:szCs w:val="24"/>
        </w:rPr>
        <w:t>)</w:t>
      </w:r>
    </w:p>
    <w:p w14:paraId="0CD31894" w14:textId="629AF971" w:rsidR="00085DFC" w:rsidRPr="00AF22E5" w:rsidRDefault="00085DFC" w:rsidP="00D16F19">
      <w:pPr>
        <w:pStyle w:val="Heading3"/>
        <w:jc w:val="both"/>
        <w:rPr>
          <w:rFonts w:ascii="Times New Roman" w:hAnsi="Times New Roman" w:cs="Times New Roman"/>
          <w:b/>
          <w:bCs/>
          <w:color w:val="auto"/>
        </w:rPr>
      </w:pPr>
      <w:bookmarkStart w:id="70" w:name="_Toc167399261"/>
      <w:r w:rsidRPr="00AF22E5">
        <w:rPr>
          <w:rFonts w:ascii="Times New Roman" w:hAnsi="Times New Roman" w:cs="Times New Roman"/>
          <w:b/>
          <w:bCs/>
          <w:color w:val="auto"/>
        </w:rPr>
        <w:t>Case Studies Illustrating Instances of Abuse and Exploitation in Kafala sy</w:t>
      </w:r>
      <w:r w:rsidR="00506A22" w:rsidRPr="00AF22E5">
        <w:rPr>
          <w:rFonts w:ascii="Times New Roman" w:hAnsi="Times New Roman" w:cs="Times New Roman"/>
          <w:b/>
          <w:bCs/>
          <w:color w:val="auto"/>
        </w:rPr>
        <w:t>s</w:t>
      </w:r>
      <w:r w:rsidRPr="00AF22E5">
        <w:rPr>
          <w:rFonts w:ascii="Times New Roman" w:hAnsi="Times New Roman" w:cs="Times New Roman"/>
          <w:b/>
          <w:bCs/>
          <w:color w:val="auto"/>
        </w:rPr>
        <w:t>tem</w:t>
      </w:r>
      <w:bookmarkEnd w:id="70"/>
    </w:p>
    <w:p w14:paraId="41EA9C11" w14:textId="2BE476BE" w:rsidR="00085DFC" w:rsidRPr="00AF22E5" w:rsidRDefault="00443FDA" w:rsidP="00D16F19">
      <w:p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color w:val="000000" w:themeColor="text1"/>
          <w:sz w:val="24"/>
          <w:szCs w:val="24"/>
        </w:rPr>
        <w:t>C</w:t>
      </w:r>
      <w:r w:rsidR="00085DFC" w:rsidRPr="00AF22E5">
        <w:rPr>
          <w:rFonts w:ascii="Times New Roman" w:hAnsi="Times New Roman" w:cs="Times New Roman"/>
          <w:color w:val="000000" w:themeColor="text1"/>
          <w:sz w:val="24"/>
          <w:szCs w:val="24"/>
        </w:rPr>
        <w:t>ase studies illustrating instances of abuse and exploitation within the Kafala system provide concrete examples of the human rights violations experienced by migrant workers. These case studies shed light on the harsh realities faced by workers under the Kafala system, highlighting the need for reform to protect their rights and well-being. Here are a few illustrative case studies:</w:t>
      </w:r>
    </w:p>
    <w:p w14:paraId="60721456" w14:textId="77777777" w:rsidR="00085DFC" w:rsidRPr="00AF22E5" w:rsidRDefault="00085DFC" w:rsidP="00D16F19">
      <w:pPr>
        <w:pStyle w:val="ListParagraph"/>
        <w:numPr>
          <w:ilvl w:val="0"/>
          <w:numId w:val="10"/>
        </w:numPr>
        <w:spacing w:line="480" w:lineRule="auto"/>
        <w:jc w:val="both"/>
        <w:rPr>
          <w:rFonts w:ascii="Times New Roman" w:hAnsi="Times New Roman" w:cs="Times New Roman"/>
          <w:b/>
          <w:bCs/>
          <w:color w:val="000000" w:themeColor="text1"/>
          <w:sz w:val="24"/>
          <w:szCs w:val="24"/>
        </w:rPr>
      </w:pPr>
      <w:r w:rsidRPr="00AF22E5">
        <w:rPr>
          <w:rFonts w:ascii="Times New Roman" w:hAnsi="Times New Roman" w:cs="Times New Roman"/>
          <w:b/>
          <w:bCs/>
          <w:color w:val="000000" w:themeColor="text1"/>
          <w:sz w:val="24"/>
          <w:szCs w:val="24"/>
        </w:rPr>
        <w:t>Case Study 1: Wage Theft and Unpaid Salaries</w:t>
      </w:r>
    </w:p>
    <w:p w14:paraId="1383111E" w14:textId="7B26401B" w:rsidR="00085DFC" w:rsidRPr="00AF22E5" w:rsidRDefault="00085DFC" w:rsidP="00D16F19">
      <w:p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Background</w:t>
      </w:r>
      <w:r w:rsidRPr="00AF22E5">
        <w:rPr>
          <w:rFonts w:ascii="Times New Roman" w:hAnsi="Times New Roman" w:cs="Times New Roman"/>
          <w:color w:val="000000" w:themeColor="text1"/>
          <w:sz w:val="24"/>
          <w:szCs w:val="24"/>
        </w:rPr>
        <w:t xml:space="preserve">: Ahmed, a migrant worker from </w:t>
      </w:r>
      <w:r w:rsidR="006B64C7" w:rsidRPr="00AF22E5">
        <w:rPr>
          <w:rFonts w:ascii="Times New Roman" w:hAnsi="Times New Roman" w:cs="Times New Roman"/>
          <w:color w:val="000000" w:themeColor="text1"/>
          <w:sz w:val="24"/>
          <w:szCs w:val="24"/>
        </w:rPr>
        <w:t>Lahore Pakistan</w:t>
      </w:r>
      <w:r w:rsidRPr="00AF22E5">
        <w:rPr>
          <w:rFonts w:ascii="Times New Roman" w:hAnsi="Times New Roman" w:cs="Times New Roman"/>
          <w:color w:val="000000" w:themeColor="text1"/>
          <w:sz w:val="24"/>
          <w:szCs w:val="24"/>
        </w:rPr>
        <w:t xml:space="preserve">, secured employment with a construction company in </w:t>
      </w:r>
      <w:r w:rsidR="006B64C7" w:rsidRPr="00AF22E5">
        <w:rPr>
          <w:rFonts w:ascii="Times New Roman" w:hAnsi="Times New Roman" w:cs="Times New Roman"/>
          <w:color w:val="000000" w:themeColor="text1"/>
          <w:sz w:val="24"/>
          <w:szCs w:val="24"/>
        </w:rPr>
        <w:t>KSA</w:t>
      </w:r>
      <w:r w:rsidRPr="00AF22E5">
        <w:rPr>
          <w:rFonts w:ascii="Times New Roman" w:hAnsi="Times New Roman" w:cs="Times New Roman"/>
          <w:color w:val="000000" w:themeColor="text1"/>
          <w:sz w:val="24"/>
          <w:szCs w:val="24"/>
        </w:rPr>
        <w:t xml:space="preserve"> under the Kafala system. Despite working long hours in hazardous conditions, Ahmed did not receive his promised wages for several months.</w:t>
      </w:r>
    </w:p>
    <w:p w14:paraId="263478A0" w14:textId="77777777" w:rsidR="00085DFC" w:rsidRPr="00AF22E5" w:rsidRDefault="00085DFC" w:rsidP="00D16F19">
      <w:p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Exploitative</w:t>
      </w:r>
      <w:r w:rsidRPr="00AF22E5">
        <w:rPr>
          <w:rFonts w:ascii="Times New Roman" w:hAnsi="Times New Roman" w:cs="Times New Roman"/>
          <w:color w:val="000000" w:themeColor="text1"/>
          <w:sz w:val="24"/>
          <w:szCs w:val="24"/>
        </w:rPr>
        <w:t xml:space="preserve"> </w:t>
      </w:r>
      <w:r w:rsidRPr="00AF22E5">
        <w:rPr>
          <w:rFonts w:ascii="Times New Roman" w:hAnsi="Times New Roman" w:cs="Times New Roman"/>
          <w:b/>
          <w:bCs/>
          <w:color w:val="000000" w:themeColor="text1"/>
          <w:sz w:val="24"/>
          <w:szCs w:val="24"/>
        </w:rPr>
        <w:t>Practices</w:t>
      </w:r>
      <w:r w:rsidRPr="00AF22E5">
        <w:rPr>
          <w:rFonts w:ascii="Times New Roman" w:hAnsi="Times New Roman" w:cs="Times New Roman"/>
          <w:color w:val="000000" w:themeColor="text1"/>
          <w:sz w:val="24"/>
          <w:szCs w:val="24"/>
        </w:rPr>
        <w:t>: Ahmed's employer withheld his salary, citing delays in project funding and bureaucratic processes. Despite repeated pleas for payment, Ahmed was denied his wages, leaving him struggling to meet his basic needs and support his family back home.</w:t>
      </w:r>
    </w:p>
    <w:p w14:paraId="32AEB467" w14:textId="6ABDE766" w:rsidR="00085DFC" w:rsidRPr="00AF22E5" w:rsidRDefault="00085DFC" w:rsidP="00D16F19">
      <w:p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Impact</w:t>
      </w:r>
      <w:r w:rsidRPr="00AF22E5">
        <w:rPr>
          <w:rFonts w:ascii="Times New Roman" w:hAnsi="Times New Roman" w:cs="Times New Roman"/>
          <w:color w:val="000000" w:themeColor="text1"/>
          <w:sz w:val="24"/>
          <w:szCs w:val="24"/>
        </w:rPr>
        <w:t>: The withholding of wages had devastating consequences for Ahmed, leading to financial hardship, stress, and uncertainty about his future. Ahmed's experience highlights the prevalence of wage theft and unpaid salaries among migrant workers under the Kafala system, exacerbating their vulnerability to exploitation and abuse.</w:t>
      </w:r>
    </w:p>
    <w:p w14:paraId="734BACCE" w14:textId="77777777" w:rsidR="00085DFC" w:rsidRPr="00AF22E5" w:rsidRDefault="00085DFC" w:rsidP="00D16F19">
      <w:pPr>
        <w:pStyle w:val="ListParagraph"/>
        <w:numPr>
          <w:ilvl w:val="0"/>
          <w:numId w:val="10"/>
        </w:numPr>
        <w:spacing w:line="480" w:lineRule="auto"/>
        <w:jc w:val="both"/>
        <w:rPr>
          <w:rFonts w:ascii="Times New Roman" w:hAnsi="Times New Roman" w:cs="Times New Roman"/>
          <w:b/>
          <w:bCs/>
          <w:color w:val="000000" w:themeColor="text1"/>
          <w:sz w:val="24"/>
          <w:szCs w:val="24"/>
        </w:rPr>
      </w:pPr>
      <w:r w:rsidRPr="00AF22E5">
        <w:rPr>
          <w:rFonts w:ascii="Times New Roman" w:hAnsi="Times New Roman" w:cs="Times New Roman"/>
          <w:b/>
          <w:bCs/>
          <w:color w:val="000000" w:themeColor="text1"/>
          <w:sz w:val="24"/>
          <w:szCs w:val="24"/>
        </w:rPr>
        <w:t>Case Study 2: Passport Confiscation and Restriction of Movement</w:t>
      </w:r>
    </w:p>
    <w:p w14:paraId="39314F6D" w14:textId="4BE4E894" w:rsidR="00085DFC" w:rsidRPr="00AF22E5" w:rsidRDefault="00085DFC" w:rsidP="00D16F19">
      <w:p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Background</w:t>
      </w:r>
      <w:r w:rsidRPr="00AF22E5">
        <w:rPr>
          <w:rFonts w:ascii="Times New Roman" w:hAnsi="Times New Roman" w:cs="Times New Roman"/>
          <w:color w:val="000000" w:themeColor="text1"/>
          <w:sz w:val="24"/>
          <w:szCs w:val="24"/>
        </w:rPr>
        <w:t>: Fa</w:t>
      </w:r>
      <w:r w:rsidR="006B64C7" w:rsidRPr="00AF22E5">
        <w:rPr>
          <w:rFonts w:ascii="Times New Roman" w:hAnsi="Times New Roman" w:cs="Times New Roman"/>
          <w:color w:val="000000" w:themeColor="text1"/>
          <w:sz w:val="24"/>
          <w:szCs w:val="24"/>
        </w:rPr>
        <w:t>zal Baksh</w:t>
      </w:r>
      <w:r w:rsidRPr="00AF22E5">
        <w:rPr>
          <w:rFonts w:ascii="Times New Roman" w:hAnsi="Times New Roman" w:cs="Times New Roman"/>
          <w:color w:val="000000" w:themeColor="text1"/>
          <w:sz w:val="24"/>
          <w:szCs w:val="24"/>
        </w:rPr>
        <w:t xml:space="preserve">, a migrant worker from </w:t>
      </w:r>
      <w:r w:rsidR="006B64C7" w:rsidRPr="00AF22E5">
        <w:rPr>
          <w:rFonts w:ascii="Times New Roman" w:hAnsi="Times New Roman" w:cs="Times New Roman"/>
          <w:color w:val="000000" w:themeColor="text1"/>
          <w:sz w:val="24"/>
          <w:szCs w:val="24"/>
        </w:rPr>
        <w:t>South-east Pakistan,</w:t>
      </w:r>
      <w:r w:rsidRPr="00AF22E5">
        <w:rPr>
          <w:rFonts w:ascii="Times New Roman" w:hAnsi="Times New Roman" w:cs="Times New Roman"/>
          <w:color w:val="000000" w:themeColor="text1"/>
          <w:sz w:val="24"/>
          <w:szCs w:val="24"/>
        </w:rPr>
        <w:t xml:space="preserve"> arrived in the United Arab </w:t>
      </w:r>
      <w:r w:rsidR="006B64C7" w:rsidRPr="00AF22E5">
        <w:rPr>
          <w:rFonts w:ascii="Times New Roman" w:hAnsi="Times New Roman" w:cs="Times New Roman"/>
          <w:color w:val="000000" w:themeColor="text1"/>
          <w:sz w:val="24"/>
          <w:szCs w:val="24"/>
        </w:rPr>
        <w:t>Emirates (</w:t>
      </w:r>
      <w:r w:rsidR="00AE0B4D" w:rsidRPr="00AF22E5">
        <w:rPr>
          <w:rFonts w:ascii="Times New Roman" w:hAnsi="Times New Roman" w:cs="Times New Roman"/>
          <w:color w:val="000000" w:themeColor="text1"/>
          <w:sz w:val="24"/>
          <w:szCs w:val="24"/>
        </w:rPr>
        <w:t>Dubai) to</w:t>
      </w:r>
      <w:r w:rsidRPr="00AF22E5">
        <w:rPr>
          <w:rFonts w:ascii="Times New Roman" w:hAnsi="Times New Roman" w:cs="Times New Roman"/>
          <w:color w:val="000000" w:themeColor="text1"/>
          <w:sz w:val="24"/>
          <w:szCs w:val="24"/>
        </w:rPr>
        <w:t xml:space="preserve"> work as a domestic worker under the Kafala system. Upon </w:t>
      </w:r>
      <w:r w:rsidR="006B64C7" w:rsidRPr="00AF22E5">
        <w:rPr>
          <w:rFonts w:ascii="Times New Roman" w:hAnsi="Times New Roman" w:cs="Times New Roman"/>
          <w:color w:val="000000" w:themeColor="text1"/>
          <w:sz w:val="24"/>
          <w:szCs w:val="24"/>
        </w:rPr>
        <w:t>arrival, employer</w:t>
      </w:r>
      <w:r w:rsidRPr="00AF22E5">
        <w:rPr>
          <w:rFonts w:ascii="Times New Roman" w:hAnsi="Times New Roman" w:cs="Times New Roman"/>
          <w:color w:val="000000" w:themeColor="text1"/>
          <w:sz w:val="24"/>
          <w:szCs w:val="24"/>
        </w:rPr>
        <w:t xml:space="preserve"> confiscated h</w:t>
      </w:r>
      <w:r w:rsidR="006B64C7" w:rsidRPr="00AF22E5">
        <w:rPr>
          <w:rFonts w:ascii="Times New Roman" w:hAnsi="Times New Roman" w:cs="Times New Roman"/>
          <w:color w:val="000000" w:themeColor="text1"/>
          <w:sz w:val="24"/>
          <w:szCs w:val="24"/>
        </w:rPr>
        <w:t xml:space="preserve">is </w:t>
      </w:r>
      <w:r w:rsidRPr="00AF22E5">
        <w:rPr>
          <w:rFonts w:ascii="Times New Roman" w:hAnsi="Times New Roman" w:cs="Times New Roman"/>
          <w:color w:val="000000" w:themeColor="text1"/>
          <w:sz w:val="24"/>
          <w:szCs w:val="24"/>
        </w:rPr>
        <w:t>passport and restricted h</w:t>
      </w:r>
      <w:r w:rsidR="006B64C7" w:rsidRPr="00AF22E5">
        <w:rPr>
          <w:rFonts w:ascii="Times New Roman" w:hAnsi="Times New Roman" w:cs="Times New Roman"/>
          <w:color w:val="000000" w:themeColor="text1"/>
          <w:sz w:val="24"/>
          <w:szCs w:val="24"/>
        </w:rPr>
        <w:t>is</w:t>
      </w:r>
      <w:r w:rsidRPr="00AF22E5">
        <w:rPr>
          <w:rFonts w:ascii="Times New Roman" w:hAnsi="Times New Roman" w:cs="Times New Roman"/>
          <w:color w:val="000000" w:themeColor="text1"/>
          <w:sz w:val="24"/>
          <w:szCs w:val="24"/>
        </w:rPr>
        <w:t xml:space="preserve"> movement, preventing </w:t>
      </w:r>
      <w:r w:rsidR="006B64C7" w:rsidRPr="00AF22E5">
        <w:rPr>
          <w:rFonts w:ascii="Times New Roman" w:hAnsi="Times New Roman" w:cs="Times New Roman"/>
          <w:color w:val="000000" w:themeColor="text1"/>
          <w:sz w:val="24"/>
          <w:szCs w:val="24"/>
        </w:rPr>
        <w:t>hi</w:t>
      </w:r>
      <w:r w:rsidR="00AE0B4D">
        <w:rPr>
          <w:rFonts w:ascii="Times New Roman" w:hAnsi="Times New Roman" w:cs="Times New Roman"/>
          <w:color w:val="000000" w:themeColor="text1"/>
          <w:sz w:val="24"/>
          <w:szCs w:val="24"/>
        </w:rPr>
        <w:t>m</w:t>
      </w:r>
      <w:r w:rsidR="006B64C7" w:rsidRPr="00AF22E5">
        <w:rPr>
          <w:rFonts w:ascii="Times New Roman" w:hAnsi="Times New Roman" w:cs="Times New Roman"/>
          <w:color w:val="000000" w:themeColor="text1"/>
          <w:sz w:val="24"/>
          <w:szCs w:val="24"/>
        </w:rPr>
        <w:t xml:space="preserve"> </w:t>
      </w:r>
      <w:r w:rsidRPr="00AF22E5">
        <w:rPr>
          <w:rFonts w:ascii="Times New Roman" w:hAnsi="Times New Roman" w:cs="Times New Roman"/>
          <w:color w:val="000000" w:themeColor="text1"/>
          <w:sz w:val="24"/>
          <w:szCs w:val="24"/>
        </w:rPr>
        <w:t>from leaving the employer's premises or seeking assistance.</w:t>
      </w:r>
    </w:p>
    <w:p w14:paraId="33C0D45A" w14:textId="4F21976E" w:rsidR="00085DFC" w:rsidRPr="00AF22E5" w:rsidRDefault="00085DFC" w:rsidP="00D16F19">
      <w:p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Exploitative</w:t>
      </w:r>
      <w:r w:rsidRPr="00AF22E5">
        <w:rPr>
          <w:rFonts w:ascii="Times New Roman" w:hAnsi="Times New Roman" w:cs="Times New Roman"/>
          <w:color w:val="000000" w:themeColor="text1"/>
          <w:sz w:val="24"/>
          <w:szCs w:val="24"/>
        </w:rPr>
        <w:t xml:space="preserve"> </w:t>
      </w:r>
      <w:r w:rsidRPr="00AF22E5">
        <w:rPr>
          <w:rFonts w:ascii="Times New Roman" w:hAnsi="Times New Roman" w:cs="Times New Roman"/>
          <w:b/>
          <w:bCs/>
          <w:color w:val="000000" w:themeColor="text1"/>
          <w:sz w:val="24"/>
          <w:szCs w:val="24"/>
        </w:rPr>
        <w:t>Practices</w:t>
      </w:r>
      <w:r w:rsidRPr="00AF22E5">
        <w:rPr>
          <w:rFonts w:ascii="Times New Roman" w:hAnsi="Times New Roman" w:cs="Times New Roman"/>
          <w:color w:val="000000" w:themeColor="text1"/>
          <w:sz w:val="24"/>
          <w:szCs w:val="24"/>
        </w:rPr>
        <w:t>: Fa</w:t>
      </w:r>
      <w:r w:rsidR="000902F6" w:rsidRPr="00AF22E5">
        <w:rPr>
          <w:rFonts w:ascii="Times New Roman" w:hAnsi="Times New Roman" w:cs="Times New Roman"/>
          <w:color w:val="000000" w:themeColor="text1"/>
          <w:sz w:val="24"/>
          <w:szCs w:val="24"/>
        </w:rPr>
        <w:t>zal Baksh’s</w:t>
      </w:r>
      <w:r w:rsidRPr="00AF22E5">
        <w:rPr>
          <w:rFonts w:ascii="Times New Roman" w:hAnsi="Times New Roman" w:cs="Times New Roman"/>
          <w:color w:val="000000" w:themeColor="text1"/>
          <w:sz w:val="24"/>
          <w:szCs w:val="24"/>
        </w:rPr>
        <w:t xml:space="preserve"> employer used h</w:t>
      </w:r>
      <w:r w:rsidR="006B64C7" w:rsidRPr="00AF22E5">
        <w:rPr>
          <w:rFonts w:ascii="Times New Roman" w:hAnsi="Times New Roman" w:cs="Times New Roman"/>
          <w:color w:val="000000" w:themeColor="text1"/>
          <w:sz w:val="24"/>
          <w:szCs w:val="24"/>
        </w:rPr>
        <w:t>is</w:t>
      </w:r>
      <w:r w:rsidRPr="00AF22E5">
        <w:rPr>
          <w:rFonts w:ascii="Times New Roman" w:hAnsi="Times New Roman" w:cs="Times New Roman"/>
          <w:color w:val="000000" w:themeColor="text1"/>
          <w:sz w:val="24"/>
          <w:szCs w:val="24"/>
        </w:rPr>
        <w:t xml:space="preserve"> passport as leverage to control h</w:t>
      </w:r>
      <w:r w:rsidR="006B64C7" w:rsidRPr="00AF22E5">
        <w:rPr>
          <w:rFonts w:ascii="Times New Roman" w:hAnsi="Times New Roman" w:cs="Times New Roman"/>
          <w:color w:val="000000" w:themeColor="text1"/>
          <w:sz w:val="24"/>
          <w:szCs w:val="24"/>
        </w:rPr>
        <w:t>im</w:t>
      </w:r>
      <w:r w:rsidRPr="00AF22E5">
        <w:rPr>
          <w:rFonts w:ascii="Times New Roman" w:hAnsi="Times New Roman" w:cs="Times New Roman"/>
          <w:color w:val="000000" w:themeColor="text1"/>
          <w:sz w:val="24"/>
          <w:szCs w:val="24"/>
        </w:rPr>
        <w:t xml:space="preserve"> and prevent h</w:t>
      </w:r>
      <w:r w:rsidR="006B64C7" w:rsidRPr="00AF22E5">
        <w:rPr>
          <w:rFonts w:ascii="Times New Roman" w:hAnsi="Times New Roman" w:cs="Times New Roman"/>
          <w:color w:val="000000" w:themeColor="text1"/>
          <w:sz w:val="24"/>
          <w:szCs w:val="24"/>
        </w:rPr>
        <w:t>im</w:t>
      </w:r>
      <w:r w:rsidRPr="00AF22E5">
        <w:rPr>
          <w:rFonts w:ascii="Times New Roman" w:hAnsi="Times New Roman" w:cs="Times New Roman"/>
          <w:color w:val="000000" w:themeColor="text1"/>
          <w:sz w:val="24"/>
          <w:szCs w:val="24"/>
        </w:rPr>
        <w:t xml:space="preserve"> from asserting h</w:t>
      </w:r>
      <w:r w:rsidR="006B64C7" w:rsidRPr="00AF22E5">
        <w:rPr>
          <w:rFonts w:ascii="Times New Roman" w:hAnsi="Times New Roman" w:cs="Times New Roman"/>
          <w:color w:val="000000" w:themeColor="text1"/>
          <w:sz w:val="24"/>
          <w:szCs w:val="24"/>
        </w:rPr>
        <w:t>is</w:t>
      </w:r>
      <w:r w:rsidRPr="00AF22E5">
        <w:rPr>
          <w:rFonts w:ascii="Times New Roman" w:hAnsi="Times New Roman" w:cs="Times New Roman"/>
          <w:color w:val="000000" w:themeColor="text1"/>
          <w:sz w:val="24"/>
          <w:szCs w:val="24"/>
        </w:rPr>
        <w:t xml:space="preserve"> rights or seeking help. The employer subjected </w:t>
      </w:r>
      <w:r w:rsidR="006B64C7" w:rsidRPr="00AF22E5">
        <w:rPr>
          <w:rFonts w:ascii="Times New Roman" w:hAnsi="Times New Roman" w:cs="Times New Roman"/>
          <w:color w:val="000000" w:themeColor="text1"/>
          <w:sz w:val="24"/>
          <w:szCs w:val="24"/>
        </w:rPr>
        <w:t>him</w:t>
      </w:r>
      <w:r w:rsidRPr="00AF22E5">
        <w:rPr>
          <w:rFonts w:ascii="Times New Roman" w:hAnsi="Times New Roman" w:cs="Times New Roman"/>
          <w:color w:val="000000" w:themeColor="text1"/>
          <w:sz w:val="24"/>
          <w:szCs w:val="24"/>
        </w:rPr>
        <w:t xml:space="preserve"> to long working hours, verbal abuse, and isolation, exploiting h</w:t>
      </w:r>
      <w:r w:rsidR="006B64C7" w:rsidRPr="00AF22E5">
        <w:rPr>
          <w:rFonts w:ascii="Times New Roman" w:hAnsi="Times New Roman" w:cs="Times New Roman"/>
          <w:color w:val="000000" w:themeColor="text1"/>
          <w:sz w:val="24"/>
          <w:szCs w:val="24"/>
        </w:rPr>
        <w:t>i</w:t>
      </w:r>
      <w:r w:rsidR="006943F3">
        <w:rPr>
          <w:rFonts w:ascii="Times New Roman" w:hAnsi="Times New Roman" w:cs="Times New Roman"/>
          <w:color w:val="000000" w:themeColor="text1"/>
          <w:sz w:val="24"/>
          <w:szCs w:val="24"/>
        </w:rPr>
        <w:t>s</w:t>
      </w:r>
      <w:r w:rsidRPr="00AF22E5">
        <w:rPr>
          <w:rFonts w:ascii="Times New Roman" w:hAnsi="Times New Roman" w:cs="Times New Roman"/>
          <w:color w:val="000000" w:themeColor="text1"/>
          <w:sz w:val="24"/>
          <w:szCs w:val="24"/>
        </w:rPr>
        <w:t xml:space="preserve"> vulnerability as a migrant worker under the Kafala system.</w:t>
      </w:r>
    </w:p>
    <w:p w14:paraId="054D435F" w14:textId="12707FDA" w:rsidR="00085DFC" w:rsidRPr="00AF22E5" w:rsidRDefault="00085DFC" w:rsidP="00D16F19">
      <w:p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Impact</w:t>
      </w:r>
      <w:r w:rsidRPr="00AF22E5">
        <w:rPr>
          <w:rFonts w:ascii="Times New Roman" w:hAnsi="Times New Roman" w:cs="Times New Roman"/>
          <w:color w:val="000000" w:themeColor="text1"/>
          <w:sz w:val="24"/>
          <w:szCs w:val="24"/>
        </w:rPr>
        <w:t>: F</w:t>
      </w:r>
      <w:r w:rsidR="000902F6" w:rsidRPr="00AF22E5">
        <w:rPr>
          <w:rFonts w:ascii="Times New Roman" w:hAnsi="Times New Roman" w:cs="Times New Roman"/>
          <w:color w:val="000000" w:themeColor="text1"/>
          <w:sz w:val="24"/>
          <w:szCs w:val="24"/>
        </w:rPr>
        <w:t>azal Baksh</w:t>
      </w:r>
      <w:r w:rsidRPr="00AF22E5">
        <w:rPr>
          <w:rFonts w:ascii="Times New Roman" w:hAnsi="Times New Roman" w:cs="Times New Roman"/>
          <w:color w:val="000000" w:themeColor="text1"/>
          <w:sz w:val="24"/>
          <w:szCs w:val="24"/>
        </w:rPr>
        <w:t xml:space="preserve"> experienced severe psychological distress, isolation, and fear of retribution if he attempted to escape or report the abuse. The confiscation of h</w:t>
      </w:r>
      <w:r w:rsidR="00D65E9B" w:rsidRPr="00AF22E5">
        <w:rPr>
          <w:rFonts w:ascii="Times New Roman" w:hAnsi="Times New Roman" w:cs="Times New Roman"/>
          <w:color w:val="000000" w:themeColor="text1"/>
          <w:sz w:val="24"/>
          <w:szCs w:val="24"/>
        </w:rPr>
        <w:t>is</w:t>
      </w:r>
      <w:r w:rsidRPr="00AF22E5">
        <w:rPr>
          <w:rFonts w:ascii="Times New Roman" w:hAnsi="Times New Roman" w:cs="Times New Roman"/>
          <w:color w:val="000000" w:themeColor="text1"/>
          <w:sz w:val="24"/>
          <w:szCs w:val="24"/>
        </w:rPr>
        <w:t xml:space="preserve"> passport further heightened h</w:t>
      </w:r>
      <w:r w:rsidR="00D65E9B" w:rsidRPr="00AF22E5">
        <w:rPr>
          <w:rFonts w:ascii="Times New Roman" w:hAnsi="Times New Roman" w:cs="Times New Roman"/>
          <w:color w:val="000000" w:themeColor="text1"/>
          <w:sz w:val="24"/>
          <w:szCs w:val="24"/>
        </w:rPr>
        <w:t>is</w:t>
      </w:r>
      <w:r w:rsidRPr="00AF22E5">
        <w:rPr>
          <w:rFonts w:ascii="Times New Roman" w:hAnsi="Times New Roman" w:cs="Times New Roman"/>
          <w:color w:val="000000" w:themeColor="text1"/>
          <w:sz w:val="24"/>
          <w:szCs w:val="24"/>
        </w:rPr>
        <w:t xml:space="preserve"> sense of captivity and dependency on </w:t>
      </w:r>
      <w:r w:rsidR="006B64C7" w:rsidRPr="00AF22E5">
        <w:rPr>
          <w:rFonts w:ascii="Times New Roman" w:hAnsi="Times New Roman" w:cs="Times New Roman"/>
          <w:color w:val="000000" w:themeColor="text1"/>
          <w:sz w:val="24"/>
          <w:szCs w:val="24"/>
        </w:rPr>
        <w:t>his</w:t>
      </w:r>
      <w:r w:rsidRPr="00AF22E5">
        <w:rPr>
          <w:rFonts w:ascii="Times New Roman" w:hAnsi="Times New Roman" w:cs="Times New Roman"/>
          <w:color w:val="000000" w:themeColor="text1"/>
          <w:sz w:val="24"/>
          <w:szCs w:val="24"/>
        </w:rPr>
        <w:t xml:space="preserve"> employer, illustrating the coercive nature of the Kafala system and its potential for exploitation.</w:t>
      </w:r>
    </w:p>
    <w:p w14:paraId="001E41AC" w14:textId="77777777" w:rsidR="00085DFC" w:rsidRPr="00AF22E5" w:rsidRDefault="00085DFC" w:rsidP="00D16F19">
      <w:pPr>
        <w:pStyle w:val="ListParagraph"/>
        <w:numPr>
          <w:ilvl w:val="0"/>
          <w:numId w:val="10"/>
        </w:numPr>
        <w:spacing w:line="480" w:lineRule="auto"/>
        <w:jc w:val="both"/>
        <w:rPr>
          <w:rFonts w:ascii="Times New Roman" w:hAnsi="Times New Roman" w:cs="Times New Roman"/>
          <w:b/>
          <w:bCs/>
          <w:color w:val="000000" w:themeColor="text1"/>
          <w:sz w:val="24"/>
          <w:szCs w:val="24"/>
        </w:rPr>
      </w:pPr>
      <w:r w:rsidRPr="00AF22E5">
        <w:rPr>
          <w:rFonts w:ascii="Times New Roman" w:hAnsi="Times New Roman" w:cs="Times New Roman"/>
          <w:b/>
          <w:bCs/>
          <w:color w:val="000000" w:themeColor="text1"/>
          <w:sz w:val="24"/>
          <w:szCs w:val="24"/>
        </w:rPr>
        <w:t>Case Study 3: Unsafe Working Conditions and Lack of Medical Care</w:t>
      </w:r>
    </w:p>
    <w:p w14:paraId="23CA12C4" w14:textId="0DF873FD" w:rsidR="00085DFC" w:rsidRPr="00AF22E5" w:rsidRDefault="00085DFC" w:rsidP="00D16F19">
      <w:p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Background</w:t>
      </w:r>
      <w:r w:rsidRPr="00AF22E5">
        <w:rPr>
          <w:rFonts w:ascii="Times New Roman" w:hAnsi="Times New Roman" w:cs="Times New Roman"/>
          <w:color w:val="000000" w:themeColor="text1"/>
          <w:sz w:val="24"/>
          <w:szCs w:val="24"/>
        </w:rPr>
        <w:t>: Jamal, a migrant construction worker from</w:t>
      </w:r>
      <w:r w:rsidR="006B64C7" w:rsidRPr="00AF22E5">
        <w:rPr>
          <w:rFonts w:ascii="Times New Roman" w:hAnsi="Times New Roman" w:cs="Times New Roman"/>
          <w:color w:val="000000" w:themeColor="text1"/>
          <w:sz w:val="24"/>
          <w:szCs w:val="24"/>
        </w:rPr>
        <w:t xml:space="preserve"> North</w:t>
      </w:r>
      <w:r w:rsidRPr="00AF22E5">
        <w:rPr>
          <w:rFonts w:ascii="Times New Roman" w:hAnsi="Times New Roman" w:cs="Times New Roman"/>
          <w:color w:val="000000" w:themeColor="text1"/>
          <w:sz w:val="24"/>
          <w:szCs w:val="24"/>
        </w:rPr>
        <w:t xml:space="preserve"> </w:t>
      </w:r>
      <w:r w:rsidR="000902F6" w:rsidRPr="00AF22E5">
        <w:rPr>
          <w:rFonts w:ascii="Times New Roman" w:hAnsi="Times New Roman" w:cs="Times New Roman"/>
          <w:color w:val="000000" w:themeColor="text1"/>
          <w:sz w:val="24"/>
          <w:szCs w:val="24"/>
        </w:rPr>
        <w:t>Pakistan</w:t>
      </w:r>
      <w:r w:rsidRPr="00AF22E5">
        <w:rPr>
          <w:rFonts w:ascii="Times New Roman" w:hAnsi="Times New Roman" w:cs="Times New Roman"/>
          <w:color w:val="000000" w:themeColor="text1"/>
          <w:sz w:val="24"/>
          <w:szCs w:val="24"/>
        </w:rPr>
        <w:t xml:space="preserve">, was employed by a contracting company in Saudi Arabia under the Kafala system. Despite being injured on the job due to unsafe working </w:t>
      </w:r>
      <w:r w:rsidR="006B6107" w:rsidRPr="00AF22E5">
        <w:rPr>
          <w:rFonts w:ascii="Times New Roman" w:hAnsi="Times New Roman" w:cs="Times New Roman"/>
          <w:color w:val="000000" w:themeColor="text1"/>
          <w:sz w:val="24"/>
          <w:szCs w:val="24"/>
        </w:rPr>
        <w:t>conditions;</w:t>
      </w:r>
      <w:r w:rsidRPr="00AF22E5">
        <w:rPr>
          <w:rFonts w:ascii="Times New Roman" w:hAnsi="Times New Roman" w:cs="Times New Roman"/>
          <w:color w:val="000000" w:themeColor="text1"/>
          <w:sz w:val="24"/>
          <w:szCs w:val="24"/>
        </w:rPr>
        <w:t xml:space="preserve"> Jamal was denied access to medical care and compensation by his employer.</w:t>
      </w:r>
    </w:p>
    <w:p w14:paraId="1A3EB449" w14:textId="77777777" w:rsidR="00085DFC" w:rsidRPr="00AF22E5" w:rsidRDefault="00085DFC" w:rsidP="00D16F19">
      <w:p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Exploitative</w:t>
      </w:r>
      <w:r w:rsidRPr="00AF22E5">
        <w:rPr>
          <w:rFonts w:ascii="Times New Roman" w:hAnsi="Times New Roman" w:cs="Times New Roman"/>
          <w:color w:val="000000" w:themeColor="text1"/>
          <w:sz w:val="24"/>
          <w:szCs w:val="24"/>
        </w:rPr>
        <w:t xml:space="preserve"> </w:t>
      </w:r>
      <w:r w:rsidRPr="00AF22E5">
        <w:rPr>
          <w:rFonts w:ascii="Times New Roman" w:hAnsi="Times New Roman" w:cs="Times New Roman"/>
          <w:b/>
          <w:bCs/>
          <w:color w:val="000000" w:themeColor="text1"/>
          <w:sz w:val="24"/>
          <w:szCs w:val="24"/>
        </w:rPr>
        <w:t>Practices</w:t>
      </w:r>
      <w:r w:rsidRPr="00AF22E5">
        <w:rPr>
          <w:rFonts w:ascii="Times New Roman" w:hAnsi="Times New Roman" w:cs="Times New Roman"/>
          <w:color w:val="000000" w:themeColor="text1"/>
          <w:sz w:val="24"/>
          <w:szCs w:val="24"/>
        </w:rPr>
        <w:t>: Jamal's employer failed to provide adequate safety equipment, training, or supervision, leading to a workplace accident that resulted in Jamal sustaining serious injuries. Despite his injuries, Jamal's employer refused to provide medical treatment or compensation, citing contractual obligations under the Kafala system.</w:t>
      </w:r>
    </w:p>
    <w:p w14:paraId="72971687" w14:textId="77777777" w:rsidR="00085DFC" w:rsidRDefault="00085DFC" w:rsidP="00D16F19">
      <w:pPr>
        <w:spacing w:line="480" w:lineRule="auto"/>
        <w:jc w:val="both"/>
        <w:rPr>
          <w:rFonts w:ascii="Times New Roman" w:hAnsi="Times New Roman" w:cs="Times New Roman"/>
          <w:color w:val="000000" w:themeColor="text1"/>
          <w:sz w:val="24"/>
          <w:szCs w:val="24"/>
        </w:rPr>
      </w:pPr>
      <w:r w:rsidRPr="00AF22E5">
        <w:rPr>
          <w:rFonts w:ascii="Times New Roman" w:hAnsi="Times New Roman" w:cs="Times New Roman"/>
          <w:b/>
          <w:bCs/>
          <w:color w:val="000000" w:themeColor="text1"/>
          <w:sz w:val="24"/>
          <w:szCs w:val="24"/>
        </w:rPr>
        <w:t>Impact</w:t>
      </w:r>
      <w:r w:rsidRPr="00AF22E5">
        <w:rPr>
          <w:rFonts w:ascii="Times New Roman" w:hAnsi="Times New Roman" w:cs="Times New Roman"/>
          <w:color w:val="000000" w:themeColor="text1"/>
          <w:sz w:val="24"/>
          <w:szCs w:val="24"/>
        </w:rPr>
        <w:t>: Jamal's lack of access to medical care and compensation exacerbated his injuries and prolonged his recovery process. The disregard for his well-being underscored the impunity with which employers could exploit migrant workers' rights under the Kafala system, perpetuating a cycle of abuse and negligence in the Gulf construction sector.</w:t>
      </w:r>
    </w:p>
    <w:p w14:paraId="5EDBC6A8" w14:textId="2D19A6D6" w:rsidR="00DD67AF" w:rsidRDefault="00DD67AF" w:rsidP="00DD67AF">
      <w:pPr>
        <w:spacing w:line="480" w:lineRule="auto"/>
        <w:jc w:val="both"/>
        <w:rPr>
          <w:rFonts w:ascii="Times New Roman" w:hAnsi="Times New Roman" w:cs="Times New Roman"/>
          <w:sz w:val="24"/>
          <w:szCs w:val="24"/>
        </w:rPr>
      </w:pPr>
      <w:bookmarkStart w:id="71" w:name="_Hlk166674207"/>
      <w:r w:rsidRPr="006069B3">
        <w:rPr>
          <w:rFonts w:ascii="Times New Roman" w:hAnsi="Times New Roman" w:cs="Times New Roman"/>
          <w:sz w:val="24"/>
          <w:szCs w:val="24"/>
        </w:rPr>
        <w:t>Figure 4.</w:t>
      </w:r>
      <w:r>
        <w:rPr>
          <w:rFonts w:ascii="Times New Roman" w:hAnsi="Times New Roman" w:cs="Times New Roman"/>
          <w:sz w:val="24"/>
          <w:szCs w:val="24"/>
        </w:rPr>
        <w:t>3</w:t>
      </w:r>
      <w:r w:rsidRPr="006069B3">
        <w:rPr>
          <w:rFonts w:ascii="Times New Roman" w:hAnsi="Times New Roman" w:cs="Times New Roman"/>
          <w:sz w:val="24"/>
          <w:szCs w:val="24"/>
        </w:rPr>
        <w:t xml:space="preserve">: NVIVO results for codes highlighted by respondents in </w:t>
      </w:r>
      <w:r>
        <w:rPr>
          <w:rFonts w:ascii="Times New Roman" w:hAnsi="Times New Roman" w:cs="Times New Roman"/>
          <w:sz w:val="24"/>
          <w:szCs w:val="24"/>
        </w:rPr>
        <w:t xml:space="preserve">Impact on Kafala system </w:t>
      </w:r>
    </w:p>
    <w:bookmarkEnd w:id="71"/>
    <w:p w14:paraId="117EFAAE" w14:textId="199D2611" w:rsidR="00DD67AF" w:rsidRPr="00AF22E5" w:rsidRDefault="00E11A06" w:rsidP="00D16F19">
      <w:pPr>
        <w:spacing w:line="48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59796BDD" wp14:editId="61AF3550">
            <wp:extent cx="4295775" cy="1866900"/>
            <wp:effectExtent l="0" t="0" r="9525" b="0"/>
            <wp:docPr id="2973978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95775" cy="1866900"/>
                    </a:xfrm>
                    <a:prstGeom prst="rect">
                      <a:avLst/>
                    </a:prstGeom>
                    <a:noFill/>
                  </pic:spPr>
                </pic:pic>
              </a:graphicData>
            </a:graphic>
          </wp:inline>
        </w:drawing>
      </w:r>
    </w:p>
    <w:p w14:paraId="38161456" w14:textId="5594E306" w:rsidR="001A6920" w:rsidRPr="00AF22E5" w:rsidRDefault="001A6920" w:rsidP="00D16F19">
      <w:pPr>
        <w:pStyle w:val="Heading2"/>
        <w:spacing w:line="480" w:lineRule="auto"/>
        <w:jc w:val="both"/>
        <w:rPr>
          <w:rFonts w:ascii="Times New Roman" w:hAnsi="Times New Roman" w:cs="Times New Roman"/>
          <w:b/>
          <w:bCs/>
          <w:color w:val="0D0D0D" w:themeColor="text1" w:themeTint="F2"/>
          <w:sz w:val="24"/>
          <w:szCs w:val="24"/>
        </w:rPr>
      </w:pPr>
      <w:bookmarkStart w:id="72" w:name="_Toc167399262"/>
      <w:r w:rsidRPr="00AF22E5">
        <w:rPr>
          <w:rFonts w:ascii="Times New Roman" w:hAnsi="Times New Roman" w:cs="Times New Roman"/>
          <w:b/>
          <w:bCs/>
          <w:color w:val="0D0D0D" w:themeColor="text1" w:themeTint="F2"/>
          <w:sz w:val="24"/>
          <w:szCs w:val="24"/>
        </w:rPr>
        <w:t xml:space="preserve">4.1.4 </w:t>
      </w:r>
      <w:r w:rsidR="00F5042D" w:rsidRPr="00AF22E5">
        <w:rPr>
          <w:rFonts w:ascii="Times New Roman" w:hAnsi="Times New Roman" w:cs="Times New Roman"/>
          <w:b/>
          <w:bCs/>
          <w:color w:val="0D0D0D" w:themeColor="text1" w:themeTint="F2"/>
          <w:sz w:val="24"/>
          <w:szCs w:val="24"/>
        </w:rPr>
        <w:t>Cultural Aspects</w:t>
      </w:r>
      <w:bookmarkEnd w:id="72"/>
      <w:r w:rsidR="00F5042D" w:rsidRPr="00AF22E5">
        <w:rPr>
          <w:rFonts w:ascii="Times New Roman" w:hAnsi="Times New Roman" w:cs="Times New Roman"/>
          <w:b/>
          <w:bCs/>
          <w:color w:val="0D0D0D" w:themeColor="text1" w:themeTint="F2"/>
          <w:sz w:val="24"/>
          <w:szCs w:val="24"/>
        </w:rPr>
        <w:t xml:space="preserve"> </w:t>
      </w:r>
    </w:p>
    <w:p w14:paraId="70CA73B0" w14:textId="77777777" w:rsidR="00F5042D" w:rsidRPr="00AF22E5" w:rsidRDefault="00F5042D" w:rsidP="00D16F19">
      <w:p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The construction sector in Gulf nations relies heavily on migrant workers, who bring with them a diversity of cultural backgrounds, beliefs, and practices. Understanding how these cultural differences influence occupational health and safety (OHS) challenges is critical for addressing the unique needs and risks faced by migrant workers. This section provides a detailed analysis of our research findings on the role of cultural differences in shaping OHS challenges in the Gulf construction sector.</w:t>
      </w:r>
    </w:p>
    <w:p w14:paraId="21C512D6" w14:textId="5BE2F479" w:rsidR="00F5042D" w:rsidRPr="00AF22E5" w:rsidRDefault="00F5042D" w:rsidP="00D16F19">
      <w:pPr>
        <w:pStyle w:val="Heading3"/>
        <w:jc w:val="both"/>
        <w:rPr>
          <w:rFonts w:ascii="Times New Roman" w:hAnsi="Times New Roman" w:cs="Times New Roman"/>
          <w:b/>
          <w:bCs/>
          <w:color w:val="auto"/>
        </w:rPr>
      </w:pPr>
      <w:r w:rsidRPr="00AF22E5">
        <w:rPr>
          <w:rFonts w:ascii="Times New Roman" w:hAnsi="Times New Roman" w:cs="Times New Roman"/>
          <w:b/>
          <w:bCs/>
          <w:color w:val="auto"/>
        </w:rPr>
        <w:t xml:space="preserve"> </w:t>
      </w:r>
      <w:bookmarkStart w:id="73" w:name="_Toc167399263"/>
      <w:r w:rsidRPr="00AF22E5">
        <w:rPr>
          <w:rFonts w:ascii="Times New Roman" w:hAnsi="Times New Roman" w:cs="Times New Roman"/>
          <w:b/>
          <w:bCs/>
          <w:color w:val="auto"/>
        </w:rPr>
        <w:t>Language and Communication Barriers:</w:t>
      </w:r>
      <w:bookmarkEnd w:id="73"/>
    </w:p>
    <w:p w14:paraId="718E768F" w14:textId="77777777" w:rsidR="00F5042D" w:rsidRPr="00AF22E5" w:rsidRDefault="00F5042D" w:rsidP="00D16F19">
      <w:pPr>
        <w:spacing w:line="480" w:lineRule="auto"/>
        <w:jc w:val="both"/>
        <w:rPr>
          <w:rFonts w:ascii="Times New Roman" w:hAnsi="Times New Roman" w:cs="Times New Roman"/>
          <w:b/>
          <w:bCs/>
          <w:sz w:val="24"/>
          <w:szCs w:val="24"/>
        </w:rPr>
      </w:pPr>
    </w:p>
    <w:p w14:paraId="19DB1F22" w14:textId="06461AD2" w:rsidR="00916940" w:rsidRPr="00AF22E5" w:rsidRDefault="00F5042D" w:rsidP="00D16F19">
      <w:p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Cultural Diversity:</w:t>
      </w:r>
      <w:r w:rsidRPr="00AF22E5">
        <w:rPr>
          <w:rFonts w:ascii="Times New Roman" w:hAnsi="Times New Roman" w:cs="Times New Roman"/>
          <w:sz w:val="24"/>
          <w:szCs w:val="24"/>
        </w:rPr>
        <w:t xml:space="preserve"> Migrant workers in the Gulf construction sector come from a wide range of countries and linguistic backgrounds. This diversity can lead to significant language barriers and communication challenges on construction sites, impacting the effectiveness of safety communication, training, and coordination efforts.</w:t>
      </w:r>
    </w:p>
    <w:p w14:paraId="24A99027" w14:textId="03DC22D9" w:rsidR="00F5042D" w:rsidRPr="00AF22E5" w:rsidRDefault="00F5042D" w:rsidP="00D16F19">
      <w:p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Impact on Safety:</w:t>
      </w:r>
      <w:r w:rsidRPr="00AF22E5">
        <w:rPr>
          <w:rFonts w:ascii="Times New Roman" w:hAnsi="Times New Roman" w:cs="Times New Roman"/>
          <w:sz w:val="24"/>
          <w:szCs w:val="24"/>
        </w:rPr>
        <w:t xml:space="preserve"> Cultural differences in language and communication styles hinder the ability of migrant workers to understand safety instructions, convey safety concerns, or seek help in emergency situations. Miscommunication or misunderstandings due to language barriers can increase the risk of accidents and injuries on construction sites.</w:t>
      </w:r>
    </w:p>
    <w:p w14:paraId="1BF6E3D6" w14:textId="7952287A" w:rsidR="00916940" w:rsidRPr="00AF22E5" w:rsidRDefault="00916940" w:rsidP="00D16F19">
      <w:pPr>
        <w:spacing w:line="480" w:lineRule="auto"/>
        <w:jc w:val="both"/>
        <w:rPr>
          <w:rFonts w:ascii="Times New Roman" w:hAnsi="Times New Roman" w:cs="Times New Roman"/>
          <w:i/>
          <w:iCs/>
          <w:sz w:val="24"/>
          <w:szCs w:val="24"/>
        </w:rPr>
      </w:pPr>
      <w:r w:rsidRPr="00AF22E5">
        <w:rPr>
          <w:rFonts w:ascii="Times New Roman" w:hAnsi="Times New Roman" w:cs="Times New Roman"/>
          <w:i/>
          <w:iCs/>
          <w:color w:val="0D0D0D"/>
          <w:sz w:val="24"/>
          <w:szCs w:val="24"/>
          <w:shd w:val="clear" w:color="auto" w:fill="FFFFFF"/>
        </w:rPr>
        <w:t>"Cultural diversity can sometimes lead to friction or misunderstandings, but it also presents an opportunity for learning and growth. By embracing cultural differences, we can create a stronger and more resilient workforce."(KSA, safety expert)</w:t>
      </w:r>
    </w:p>
    <w:p w14:paraId="7A7E385A" w14:textId="5A2DE312" w:rsidR="00F5042D" w:rsidRPr="00AF22E5" w:rsidRDefault="00F5042D" w:rsidP="00D16F19">
      <w:pPr>
        <w:pStyle w:val="Heading3"/>
        <w:jc w:val="both"/>
        <w:rPr>
          <w:rFonts w:ascii="Times New Roman" w:hAnsi="Times New Roman" w:cs="Times New Roman"/>
          <w:b/>
          <w:bCs/>
          <w:color w:val="auto"/>
        </w:rPr>
      </w:pPr>
      <w:r w:rsidRPr="00AF22E5">
        <w:rPr>
          <w:rFonts w:ascii="Times New Roman" w:hAnsi="Times New Roman" w:cs="Times New Roman"/>
          <w:b/>
          <w:bCs/>
          <w:color w:val="auto"/>
        </w:rPr>
        <w:t xml:space="preserve"> </w:t>
      </w:r>
      <w:bookmarkStart w:id="74" w:name="_Toc167399264"/>
      <w:r w:rsidRPr="00AF22E5">
        <w:rPr>
          <w:rFonts w:ascii="Times New Roman" w:hAnsi="Times New Roman" w:cs="Times New Roman"/>
          <w:b/>
          <w:bCs/>
          <w:color w:val="auto"/>
        </w:rPr>
        <w:t>Attitudes Towards Risk and Safety:</w:t>
      </w:r>
      <w:bookmarkEnd w:id="74"/>
    </w:p>
    <w:p w14:paraId="70F66F55" w14:textId="77777777" w:rsidR="00F5042D" w:rsidRPr="00AF22E5" w:rsidRDefault="00F5042D" w:rsidP="00D16F19">
      <w:pPr>
        <w:spacing w:line="480" w:lineRule="auto"/>
        <w:jc w:val="both"/>
        <w:rPr>
          <w:rFonts w:ascii="Times New Roman" w:hAnsi="Times New Roman" w:cs="Times New Roman"/>
          <w:b/>
          <w:bCs/>
          <w:sz w:val="24"/>
          <w:szCs w:val="24"/>
        </w:rPr>
      </w:pPr>
    </w:p>
    <w:p w14:paraId="5744C217" w14:textId="3E6DD094" w:rsidR="00F5042D" w:rsidRPr="00AF22E5" w:rsidRDefault="00F5042D" w:rsidP="00D16F19">
      <w:p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Cultural Norms:</w:t>
      </w:r>
      <w:r w:rsidRPr="00AF22E5">
        <w:rPr>
          <w:rFonts w:ascii="Times New Roman" w:hAnsi="Times New Roman" w:cs="Times New Roman"/>
          <w:sz w:val="24"/>
          <w:szCs w:val="24"/>
        </w:rPr>
        <w:t xml:space="preserve"> Cultural differences influence workers' attitudes towards risk-taking behaviors and safety practices. Some cultures prioritize productivity and efficiency over safety, while others place a greater emphasis on caution and adherence to rules and regulations.</w:t>
      </w:r>
    </w:p>
    <w:p w14:paraId="03D6CDB1" w14:textId="1378C81F" w:rsidR="00F5042D" w:rsidRPr="00AF22E5" w:rsidRDefault="00F5042D" w:rsidP="00D16F19">
      <w:p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Risk Perception:</w:t>
      </w:r>
      <w:r w:rsidRPr="00AF22E5">
        <w:rPr>
          <w:rFonts w:ascii="Times New Roman" w:hAnsi="Times New Roman" w:cs="Times New Roman"/>
          <w:sz w:val="24"/>
          <w:szCs w:val="24"/>
        </w:rPr>
        <w:t xml:space="preserve"> Workers from cultures with a higher tolerance for risk-taking be more inclined to engage in hazardous tasks or overlook safety precautions, potentially increasing the likelihood of accidents and injuries. Conversely, workers from cultures that prioritize safety be more cautious and vigilant in identifying and addressing safety hazards.</w:t>
      </w:r>
    </w:p>
    <w:p w14:paraId="629DB0E7" w14:textId="1C26A166" w:rsidR="00F5042D" w:rsidRPr="00AF22E5" w:rsidRDefault="00F5042D" w:rsidP="00D16F19">
      <w:pPr>
        <w:pStyle w:val="Heading3"/>
        <w:jc w:val="both"/>
        <w:rPr>
          <w:rFonts w:ascii="Times New Roman" w:hAnsi="Times New Roman" w:cs="Times New Roman"/>
          <w:b/>
          <w:bCs/>
          <w:color w:val="auto"/>
        </w:rPr>
      </w:pPr>
      <w:r w:rsidRPr="00AF22E5">
        <w:rPr>
          <w:rFonts w:ascii="Times New Roman" w:hAnsi="Times New Roman" w:cs="Times New Roman"/>
          <w:b/>
          <w:bCs/>
          <w:color w:val="auto"/>
        </w:rPr>
        <w:t xml:space="preserve"> </w:t>
      </w:r>
      <w:bookmarkStart w:id="75" w:name="_Toc167399265"/>
      <w:r w:rsidRPr="00AF22E5">
        <w:rPr>
          <w:rFonts w:ascii="Times New Roman" w:hAnsi="Times New Roman" w:cs="Times New Roman"/>
          <w:b/>
          <w:bCs/>
          <w:color w:val="auto"/>
        </w:rPr>
        <w:t>Work Ethic and Practices:</w:t>
      </w:r>
      <w:bookmarkEnd w:id="75"/>
    </w:p>
    <w:p w14:paraId="62C0DD9B" w14:textId="77777777" w:rsidR="00F5042D" w:rsidRPr="00AF22E5" w:rsidRDefault="00F5042D" w:rsidP="00D16F19">
      <w:pPr>
        <w:spacing w:line="480" w:lineRule="auto"/>
        <w:jc w:val="both"/>
        <w:rPr>
          <w:rFonts w:ascii="Times New Roman" w:hAnsi="Times New Roman" w:cs="Times New Roman"/>
          <w:b/>
          <w:bCs/>
          <w:sz w:val="24"/>
          <w:szCs w:val="24"/>
        </w:rPr>
      </w:pPr>
    </w:p>
    <w:p w14:paraId="56987132" w14:textId="4A52B37A" w:rsidR="00F5042D" w:rsidRPr="00AF22E5" w:rsidRDefault="00F5042D" w:rsidP="00D16F19">
      <w:p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Cultural Work Ethic:</w:t>
      </w:r>
      <w:r w:rsidRPr="00AF22E5">
        <w:rPr>
          <w:rFonts w:ascii="Times New Roman" w:hAnsi="Times New Roman" w:cs="Times New Roman"/>
          <w:sz w:val="24"/>
          <w:szCs w:val="24"/>
        </w:rPr>
        <w:t xml:space="preserve"> Differences in cultural work ethic and practices can impact safety practices in the construction sector. Some cultures value hard work, perseverance, and self-sacrifice, leading workers to tolerate long hours, fatigue, and unsafe working conditions to fulfill their obligations.</w:t>
      </w:r>
    </w:p>
    <w:p w14:paraId="018E668C" w14:textId="799AE86E" w:rsidR="00606142" w:rsidRPr="00AF22E5" w:rsidRDefault="00F5042D" w:rsidP="00D16F19">
      <w:pPr>
        <w:spacing w:line="480" w:lineRule="auto"/>
        <w:jc w:val="both"/>
        <w:rPr>
          <w:rFonts w:ascii="Times New Roman" w:hAnsi="Times New Roman" w:cs="Times New Roman"/>
          <w:b/>
          <w:bCs/>
          <w:sz w:val="24"/>
          <w:szCs w:val="24"/>
        </w:rPr>
      </w:pPr>
      <w:r w:rsidRPr="00AF22E5">
        <w:rPr>
          <w:rFonts w:ascii="Times New Roman" w:hAnsi="Times New Roman" w:cs="Times New Roman"/>
          <w:b/>
          <w:bCs/>
          <w:sz w:val="24"/>
          <w:szCs w:val="24"/>
        </w:rPr>
        <w:t>Impact on Safety:</w:t>
      </w:r>
      <w:r w:rsidRPr="00AF22E5">
        <w:rPr>
          <w:rFonts w:ascii="Times New Roman" w:hAnsi="Times New Roman" w:cs="Times New Roman"/>
          <w:sz w:val="24"/>
          <w:szCs w:val="24"/>
        </w:rPr>
        <w:t xml:space="preserve"> Cultural norms around work ethic and practices influence workers' willingness to report safety concerns, take breaks, or prioritize their own well-being. </w:t>
      </w:r>
    </w:p>
    <w:p w14:paraId="3CCADF15" w14:textId="28E355DF" w:rsidR="00CA7CDE" w:rsidRPr="00AF22E5" w:rsidRDefault="00CA7CDE" w:rsidP="00CA7CDE">
      <w:pPr>
        <w:spacing w:line="480" w:lineRule="auto"/>
        <w:jc w:val="both"/>
        <w:rPr>
          <w:rFonts w:ascii="Times New Roman" w:hAnsi="Times New Roman" w:cs="Times New Roman"/>
          <w:i/>
          <w:iCs/>
          <w:sz w:val="24"/>
          <w:szCs w:val="24"/>
        </w:rPr>
      </w:pPr>
      <w:r w:rsidRPr="00AF22E5">
        <w:rPr>
          <w:rFonts w:ascii="Times New Roman" w:hAnsi="Times New Roman" w:cs="Times New Roman"/>
          <w:i/>
          <w:iCs/>
          <w:sz w:val="24"/>
          <w:szCs w:val="24"/>
        </w:rPr>
        <w:t>"While there may be differences in work practices among Pakistani migrant workers, there's a shared commitment to delivering quality workmanship. By aligning this dedication with a focus on safety, we can create a safer and more productive work environment."(Oman, Site supervisor)</w:t>
      </w:r>
    </w:p>
    <w:p w14:paraId="527E5C6B" w14:textId="600D8404" w:rsidR="00F5042D" w:rsidRPr="00AF22E5" w:rsidRDefault="00F5042D" w:rsidP="00D16F19">
      <w:pPr>
        <w:pStyle w:val="Heading3"/>
        <w:jc w:val="both"/>
        <w:rPr>
          <w:rFonts w:ascii="Times New Roman" w:hAnsi="Times New Roman" w:cs="Times New Roman"/>
          <w:color w:val="auto"/>
        </w:rPr>
      </w:pPr>
      <w:bookmarkStart w:id="76" w:name="_Toc167399266"/>
      <w:r w:rsidRPr="00AF22E5">
        <w:rPr>
          <w:rFonts w:ascii="Times New Roman" w:hAnsi="Times New Roman" w:cs="Times New Roman"/>
          <w:b/>
          <w:bCs/>
          <w:color w:val="auto"/>
        </w:rPr>
        <w:t>Hierarchical Structures and Power Dynamics:</w:t>
      </w:r>
      <w:bookmarkEnd w:id="76"/>
    </w:p>
    <w:p w14:paraId="1D64F9CC" w14:textId="77777777" w:rsidR="00606142" w:rsidRPr="00AF22E5" w:rsidRDefault="00606142" w:rsidP="00D16F19">
      <w:pPr>
        <w:spacing w:line="480" w:lineRule="auto"/>
        <w:jc w:val="both"/>
        <w:rPr>
          <w:rFonts w:ascii="Times New Roman" w:hAnsi="Times New Roman" w:cs="Times New Roman"/>
          <w:b/>
          <w:bCs/>
          <w:sz w:val="24"/>
          <w:szCs w:val="24"/>
        </w:rPr>
      </w:pPr>
    </w:p>
    <w:p w14:paraId="54AC4BF0" w14:textId="1573FAB0" w:rsidR="00F5042D" w:rsidRPr="00AF22E5" w:rsidRDefault="00F5042D" w:rsidP="00D16F19">
      <w:p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Respect for Authority:</w:t>
      </w:r>
      <w:r w:rsidRPr="00AF22E5">
        <w:rPr>
          <w:rFonts w:ascii="Times New Roman" w:hAnsi="Times New Roman" w:cs="Times New Roman"/>
          <w:sz w:val="24"/>
          <w:szCs w:val="24"/>
        </w:rPr>
        <w:t xml:space="preserve"> Cultural differences in hierarchy and power dynamics can affect the willingness of workers to challenge or question safety practices implemented by supervisors or employers. Some cultures place a strong emphasis on respect for authority figures, making workers hesitant to speak up about safety concerns or report safety violations.</w:t>
      </w:r>
    </w:p>
    <w:p w14:paraId="70EA1292" w14:textId="57B11D64" w:rsidR="00F5042D" w:rsidRPr="00AF22E5" w:rsidRDefault="00F5042D" w:rsidP="00D16F19">
      <w:p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Communication Styles:</w:t>
      </w:r>
      <w:r w:rsidRPr="00AF22E5">
        <w:rPr>
          <w:rFonts w:ascii="Times New Roman" w:hAnsi="Times New Roman" w:cs="Times New Roman"/>
          <w:sz w:val="24"/>
          <w:szCs w:val="24"/>
        </w:rPr>
        <w:t xml:space="preserve"> Cultural differences in communication styles, such as indirectness or deference to </w:t>
      </w:r>
      <w:r w:rsidR="0032349E" w:rsidRPr="00AF22E5">
        <w:rPr>
          <w:rFonts w:ascii="Times New Roman" w:hAnsi="Times New Roman" w:cs="Times New Roman"/>
          <w:sz w:val="24"/>
          <w:szCs w:val="24"/>
        </w:rPr>
        <w:t>authority, hinder</w:t>
      </w:r>
      <w:r w:rsidRPr="00AF22E5">
        <w:rPr>
          <w:rFonts w:ascii="Times New Roman" w:hAnsi="Times New Roman" w:cs="Times New Roman"/>
          <w:sz w:val="24"/>
          <w:szCs w:val="24"/>
        </w:rPr>
        <w:t xml:space="preserve"> effective safety communication and collaboration on construction sites. Workers struggle to express themselves clearly or assert their rights in environments where hierarchical structures prevail.</w:t>
      </w:r>
    </w:p>
    <w:p w14:paraId="5ED769D1" w14:textId="4E52715C" w:rsidR="00F5042D" w:rsidRPr="00AF22E5" w:rsidRDefault="00F5042D" w:rsidP="00D16F19">
      <w:pPr>
        <w:pStyle w:val="Heading3"/>
        <w:spacing w:line="480" w:lineRule="auto"/>
        <w:jc w:val="both"/>
        <w:rPr>
          <w:rFonts w:ascii="Times New Roman" w:hAnsi="Times New Roman" w:cs="Times New Roman"/>
          <w:b/>
          <w:bCs/>
          <w:color w:val="auto"/>
        </w:rPr>
      </w:pPr>
      <w:r w:rsidRPr="00AF22E5">
        <w:rPr>
          <w:rFonts w:ascii="Times New Roman" w:hAnsi="Times New Roman" w:cs="Times New Roman"/>
          <w:b/>
          <w:bCs/>
          <w:color w:val="auto"/>
        </w:rPr>
        <w:t xml:space="preserve"> </w:t>
      </w:r>
      <w:bookmarkStart w:id="77" w:name="_Toc167399267"/>
      <w:r w:rsidRPr="00AF22E5">
        <w:rPr>
          <w:rFonts w:ascii="Times New Roman" w:hAnsi="Times New Roman" w:cs="Times New Roman"/>
          <w:b/>
          <w:bCs/>
          <w:color w:val="auto"/>
        </w:rPr>
        <w:t>Social Support Networks and Community Dynamics:</w:t>
      </w:r>
      <w:bookmarkEnd w:id="77"/>
    </w:p>
    <w:p w14:paraId="09035DA8" w14:textId="1CEFA4CE" w:rsidR="00F5042D" w:rsidRPr="00AF22E5" w:rsidRDefault="00F5042D" w:rsidP="00D16F19">
      <w:p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Community Cohesion:</w:t>
      </w:r>
      <w:r w:rsidRPr="00AF22E5">
        <w:rPr>
          <w:rFonts w:ascii="Times New Roman" w:hAnsi="Times New Roman" w:cs="Times New Roman"/>
          <w:sz w:val="24"/>
          <w:szCs w:val="24"/>
        </w:rPr>
        <w:t xml:space="preserve"> Migrant workers often form close-knit communities within the construction workforce, providing social support, solidarity, and informal networks for sharing information and resources. These community dynamics </w:t>
      </w:r>
      <w:r w:rsidR="0032349E" w:rsidRPr="00AF22E5">
        <w:rPr>
          <w:rFonts w:ascii="Times New Roman" w:hAnsi="Times New Roman" w:cs="Times New Roman"/>
          <w:sz w:val="24"/>
          <w:szCs w:val="24"/>
        </w:rPr>
        <w:t>does</w:t>
      </w:r>
      <w:r w:rsidRPr="00AF22E5">
        <w:rPr>
          <w:rFonts w:ascii="Times New Roman" w:hAnsi="Times New Roman" w:cs="Times New Roman"/>
          <w:sz w:val="24"/>
          <w:szCs w:val="24"/>
        </w:rPr>
        <w:t xml:space="preserve"> influence safety practices and the dissemination of safety-related information among workers.</w:t>
      </w:r>
    </w:p>
    <w:p w14:paraId="1F50C4F6" w14:textId="0AE3E81B" w:rsidR="00135CF9" w:rsidRPr="00AF22E5" w:rsidRDefault="00F5042D" w:rsidP="00D16F19">
      <w:pPr>
        <w:spacing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Impact of Social Networks:</w:t>
      </w:r>
      <w:r w:rsidRPr="00AF22E5">
        <w:rPr>
          <w:rFonts w:ascii="Times New Roman" w:hAnsi="Times New Roman" w:cs="Times New Roman"/>
          <w:sz w:val="24"/>
          <w:szCs w:val="24"/>
        </w:rPr>
        <w:t xml:space="preserve"> Social networks within migrant communities can both facilitate and hinder OHS initiatives. While these networks promote information-sharing and mutual assistance, they can also perpetuate cultural norms or practices that undermine safety, such as peer pressure to engage in risky behaviors or reluctance to report safety violations.</w:t>
      </w:r>
    </w:p>
    <w:p w14:paraId="188C5E77" w14:textId="2E2D12F2" w:rsidR="00412B7E" w:rsidRDefault="00412B7E" w:rsidP="00D16F19">
      <w:pPr>
        <w:spacing w:line="480" w:lineRule="auto"/>
        <w:jc w:val="both"/>
        <w:rPr>
          <w:rFonts w:ascii="Times New Roman" w:hAnsi="Times New Roman" w:cs="Times New Roman"/>
          <w:i/>
          <w:iCs/>
          <w:sz w:val="24"/>
          <w:szCs w:val="24"/>
        </w:rPr>
      </w:pPr>
      <w:r w:rsidRPr="00AF22E5">
        <w:rPr>
          <w:rFonts w:ascii="Times New Roman" w:hAnsi="Times New Roman" w:cs="Times New Roman"/>
          <w:i/>
          <w:iCs/>
          <w:sz w:val="24"/>
          <w:szCs w:val="24"/>
        </w:rPr>
        <w:t>"The absence of proper social support networks perpetuates a cycle of exploitation and vulnerability among Pakistani migrant workers. We're trapped in a system that prioritizes profit over our well-being."(Dubai, Migrant worker)</w:t>
      </w:r>
    </w:p>
    <w:p w14:paraId="1B1FE7EB" w14:textId="138F8F62" w:rsidR="00902424" w:rsidRDefault="00902424" w:rsidP="00902424">
      <w:pPr>
        <w:spacing w:line="480" w:lineRule="auto"/>
        <w:jc w:val="both"/>
        <w:rPr>
          <w:rFonts w:ascii="Times New Roman" w:hAnsi="Times New Roman" w:cs="Times New Roman"/>
          <w:sz w:val="24"/>
          <w:szCs w:val="24"/>
        </w:rPr>
      </w:pPr>
      <w:r w:rsidRPr="006069B3">
        <w:rPr>
          <w:rFonts w:ascii="Times New Roman" w:hAnsi="Times New Roman" w:cs="Times New Roman"/>
          <w:sz w:val="24"/>
          <w:szCs w:val="24"/>
        </w:rPr>
        <w:t>Figure 4.</w:t>
      </w:r>
      <w:r>
        <w:rPr>
          <w:rFonts w:ascii="Times New Roman" w:hAnsi="Times New Roman" w:cs="Times New Roman"/>
          <w:sz w:val="24"/>
          <w:szCs w:val="24"/>
        </w:rPr>
        <w:t>4</w:t>
      </w:r>
      <w:r w:rsidRPr="006069B3">
        <w:rPr>
          <w:rFonts w:ascii="Times New Roman" w:hAnsi="Times New Roman" w:cs="Times New Roman"/>
          <w:sz w:val="24"/>
          <w:szCs w:val="24"/>
        </w:rPr>
        <w:t xml:space="preserve">: NVIVO results for codes highlighted by respondents in </w:t>
      </w:r>
      <w:r>
        <w:rPr>
          <w:rFonts w:ascii="Times New Roman" w:hAnsi="Times New Roman" w:cs="Times New Roman"/>
          <w:sz w:val="24"/>
          <w:szCs w:val="24"/>
        </w:rPr>
        <w:t>Cultural Aspects</w:t>
      </w:r>
    </w:p>
    <w:p w14:paraId="6D9A58E9" w14:textId="22ADC88C" w:rsidR="00902424" w:rsidRPr="00902424" w:rsidRDefault="00D95A1F" w:rsidP="00D16F19">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A2E6E70" wp14:editId="10081F84">
            <wp:extent cx="4657725" cy="2305050"/>
            <wp:effectExtent l="0" t="0" r="9525" b="0"/>
            <wp:docPr id="18336318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57725" cy="2305050"/>
                    </a:xfrm>
                    <a:prstGeom prst="rect">
                      <a:avLst/>
                    </a:prstGeom>
                    <a:noFill/>
                  </pic:spPr>
                </pic:pic>
              </a:graphicData>
            </a:graphic>
          </wp:inline>
        </w:drawing>
      </w:r>
    </w:p>
    <w:p w14:paraId="4D00C577" w14:textId="7F1260D9" w:rsidR="00FD5C82" w:rsidRPr="00AF22E5" w:rsidRDefault="00AF30C2" w:rsidP="00D16F19">
      <w:pPr>
        <w:pStyle w:val="Heading2"/>
        <w:jc w:val="both"/>
        <w:rPr>
          <w:rFonts w:ascii="Times New Roman" w:hAnsi="Times New Roman" w:cs="Times New Roman"/>
          <w:b/>
          <w:bCs/>
          <w:color w:val="auto"/>
          <w:sz w:val="24"/>
          <w:szCs w:val="24"/>
        </w:rPr>
      </w:pPr>
      <w:bookmarkStart w:id="78" w:name="_Toc167399268"/>
      <w:r w:rsidRPr="00AF22E5">
        <w:rPr>
          <w:rFonts w:ascii="Times New Roman" w:hAnsi="Times New Roman" w:cs="Times New Roman"/>
          <w:b/>
          <w:bCs/>
          <w:color w:val="auto"/>
          <w:sz w:val="24"/>
          <w:szCs w:val="24"/>
        </w:rPr>
        <w:t>4.1.5 Psychosocial Stressors</w:t>
      </w:r>
      <w:bookmarkEnd w:id="78"/>
    </w:p>
    <w:p w14:paraId="089EDD28" w14:textId="77777777" w:rsidR="00FD5C82" w:rsidRPr="00AF22E5" w:rsidRDefault="00FD5C82" w:rsidP="00D16F19">
      <w:pPr>
        <w:spacing w:after="0"/>
        <w:jc w:val="both"/>
        <w:rPr>
          <w:rFonts w:ascii="Times New Roman" w:hAnsi="Times New Roman" w:cs="Times New Roman"/>
          <w:sz w:val="24"/>
          <w:szCs w:val="24"/>
        </w:rPr>
      </w:pPr>
    </w:p>
    <w:p w14:paraId="4CC098A6" w14:textId="01A8E748" w:rsidR="00FD5C82" w:rsidRPr="00AF22E5" w:rsidRDefault="00C57025" w:rsidP="00D16F19">
      <w:p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Psychosocial stressors for migrant construction workers in Gulf nations are pervasive and multifaceted, stemming from various factors related to their living and working conditions.</w:t>
      </w:r>
    </w:p>
    <w:p w14:paraId="65817114" w14:textId="3101BDD3" w:rsidR="00FD5C82" w:rsidRPr="00AF22E5" w:rsidRDefault="00C94E41" w:rsidP="00D16F19">
      <w:pPr>
        <w:pStyle w:val="Heading3"/>
        <w:jc w:val="both"/>
        <w:rPr>
          <w:rFonts w:ascii="Times New Roman" w:hAnsi="Times New Roman" w:cs="Times New Roman"/>
          <w:b/>
          <w:bCs/>
          <w:color w:val="auto"/>
        </w:rPr>
      </w:pPr>
      <w:bookmarkStart w:id="79" w:name="_Toc167399269"/>
      <w:r w:rsidRPr="00AF22E5">
        <w:rPr>
          <w:rFonts w:ascii="Times New Roman" w:hAnsi="Times New Roman" w:cs="Times New Roman"/>
          <w:b/>
          <w:bCs/>
          <w:color w:val="auto"/>
        </w:rPr>
        <w:t>Identification of Psychosocial Stressors Affecting Migrant Workers</w:t>
      </w:r>
      <w:bookmarkEnd w:id="79"/>
    </w:p>
    <w:p w14:paraId="6B0EC8A7" w14:textId="77777777" w:rsidR="00FD5C82" w:rsidRPr="00AF22E5" w:rsidRDefault="00FD5C82" w:rsidP="00D16F19">
      <w:pPr>
        <w:spacing w:after="0"/>
        <w:jc w:val="both"/>
        <w:rPr>
          <w:rFonts w:ascii="Times New Roman" w:hAnsi="Times New Roman" w:cs="Times New Roman"/>
          <w:sz w:val="24"/>
          <w:szCs w:val="24"/>
        </w:rPr>
      </w:pPr>
    </w:p>
    <w:p w14:paraId="231BCE71" w14:textId="6BB8EE7F" w:rsidR="00FD5C82" w:rsidRPr="00AF22E5" w:rsidRDefault="00DF47F0" w:rsidP="00D16F19">
      <w:pPr>
        <w:spacing w:after="0" w:line="480" w:lineRule="auto"/>
        <w:jc w:val="both"/>
        <w:rPr>
          <w:rFonts w:ascii="Times New Roman" w:hAnsi="Times New Roman" w:cs="Times New Roman"/>
          <w:sz w:val="24"/>
          <w:szCs w:val="24"/>
        </w:rPr>
      </w:pPr>
      <w:r w:rsidRPr="00AF22E5">
        <w:rPr>
          <w:rFonts w:ascii="Times New Roman" w:hAnsi="Times New Roman" w:cs="Times New Roman"/>
          <w:color w:val="0D0D0D"/>
          <w:sz w:val="24"/>
          <w:szCs w:val="24"/>
          <w:shd w:val="clear" w:color="auto" w:fill="FFFFFF"/>
        </w:rPr>
        <w:t>The following section provides a detailed identification of these stressors:</w:t>
      </w:r>
    </w:p>
    <w:p w14:paraId="1B3E47F7" w14:textId="77777777" w:rsidR="00DF47F0" w:rsidRPr="00AF22E5" w:rsidRDefault="00DF47F0" w:rsidP="00D16F19">
      <w:pPr>
        <w:spacing w:after="0"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1. Separation from Family:</w:t>
      </w:r>
    </w:p>
    <w:p w14:paraId="3F5B8E7F" w14:textId="4DBC2317" w:rsidR="00DF47F0" w:rsidRPr="00AF22E5" w:rsidRDefault="00DF47F0" w:rsidP="00D16F19">
      <w:pPr>
        <w:numPr>
          <w:ilvl w:val="0"/>
          <w:numId w:val="11"/>
        </w:num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Migrant workers </w:t>
      </w:r>
      <w:r w:rsidR="0032349E" w:rsidRPr="00AF22E5">
        <w:rPr>
          <w:rFonts w:ascii="Times New Roman" w:hAnsi="Times New Roman" w:cs="Times New Roman"/>
          <w:sz w:val="24"/>
          <w:szCs w:val="24"/>
        </w:rPr>
        <w:t>do experience</w:t>
      </w:r>
      <w:r w:rsidRPr="00AF22E5">
        <w:rPr>
          <w:rFonts w:ascii="Times New Roman" w:hAnsi="Times New Roman" w:cs="Times New Roman"/>
          <w:sz w:val="24"/>
          <w:szCs w:val="24"/>
        </w:rPr>
        <w:t xml:space="preserve"> profound emotional distress due to being separated from their families for extended periods. The physical distance from loved ones, coupled with the inability to actively participate in family life, leads to feelings of loneliness, homesickness, and longing, </w:t>
      </w:r>
      <w:r w:rsidR="00606CFD" w:rsidRPr="00AF22E5">
        <w:rPr>
          <w:rFonts w:ascii="Times New Roman" w:hAnsi="Times New Roman" w:cs="Times New Roman"/>
          <w:sz w:val="24"/>
          <w:szCs w:val="24"/>
        </w:rPr>
        <w:t>which affects</w:t>
      </w:r>
      <w:r w:rsidRPr="00AF22E5">
        <w:rPr>
          <w:rFonts w:ascii="Times New Roman" w:hAnsi="Times New Roman" w:cs="Times New Roman"/>
          <w:sz w:val="24"/>
          <w:szCs w:val="24"/>
        </w:rPr>
        <w:t xml:space="preserve"> mental health and overall well-being.</w:t>
      </w:r>
    </w:p>
    <w:p w14:paraId="2F17C6C2" w14:textId="5F969F0C" w:rsidR="0056767A" w:rsidRPr="00AF22E5" w:rsidRDefault="0056767A" w:rsidP="0056767A">
      <w:pPr>
        <w:spacing w:after="0" w:line="480" w:lineRule="auto"/>
        <w:ind w:left="720"/>
        <w:jc w:val="both"/>
        <w:rPr>
          <w:rFonts w:ascii="Times New Roman" w:hAnsi="Times New Roman" w:cs="Times New Roman"/>
          <w:i/>
          <w:iCs/>
          <w:sz w:val="24"/>
          <w:szCs w:val="24"/>
        </w:rPr>
      </w:pPr>
      <w:r w:rsidRPr="00AF22E5">
        <w:rPr>
          <w:rFonts w:ascii="Times New Roman" w:hAnsi="Times New Roman" w:cs="Times New Roman"/>
          <w:i/>
          <w:iCs/>
          <w:sz w:val="24"/>
          <w:szCs w:val="24"/>
        </w:rPr>
        <w:t>"The longing to be with my family often distracts me from my work and leaves me feeling homesick and demotivated. It's hard to stay focused when your heart is somewhere else."(KSA</w:t>
      </w:r>
      <w:r w:rsidR="00F9125D" w:rsidRPr="00AF22E5">
        <w:rPr>
          <w:rFonts w:ascii="Times New Roman" w:hAnsi="Times New Roman" w:cs="Times New Roman"/>
          <w:i/>
          <w:iCs/>
          <w:sz w:val="24"/>
          <w:szCs w:val="24"/>
        </w:rPr>
        <w:t xml:space="preserve">, </w:t>
      </w:r>
      <w:r w:rsidRPr="00AF22E5">
        <w:rPr>
          <w:rFonts w:ascii="Times New Roman" w:hAnsi="Times New Roman" w:cs="Times New Roman"/>
          <w:i/>
          <w:iCs/>
          <w:sz w:val="24"/>
          <w:szCs w:val="24"/>
        </w:rPr>
        <w:t>Migrant worker)</w:t>
      </w:r>
    </w:p>
    <w:p w14:paraId="367667B8" w14:textId="77777777" w:rsidR="00DF47F0" w:rsidRPr="00AF22E5" w:rsidRDefault="00DF47F0" w:rsidP="00D16F19">
      <w:pPr>
        <w:spacing w:after="0"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2. Social Isolation:</w:t>
      </w:r>
    </w:p>
    <w:p w14:paraId="7775BF8E" w14:textId="61E6BBA1" w:rsidR="00DF47F0" w:rsidRPr="00AF22E5" w:rsidRDefault="00DF47F0" w:rsidP="00D16F19">
      <w:pPr>
        <w:numPr>
          <w:ilvl w:val="0"/>
          <w:numId w:val="12"/>
        </w:num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Migrant </w:t>
      </w:r>
      <w:r w:rsidR="001F7B8E" w:rsidRPr="00AF22E5">
        <w:rPr>
          <w:rFonts w:ascii="Times New Roman" w:hAnsi="Times New Roman" w:cs="Times New Roman"/>
          <w:sz w:val="24"/>
          <w:szCs w:val="24"/>
        </w:rPr>
        <w:t>workers experience</w:t>
      </w:r>
      <w:r w:rsidRPr="00AF22E5">
        <w:rPr>
          <w:rFonts w:ascii="Times New Roman" w:hAnsi="Times New Roman" w:cs="Times New Roman"/>
          <w:sz w:val="24"/>
          <w:szCs w:val="24"/>
        </w:rPr>
        <w:t xml:space="preserve"> social isolation and a lack of meaningful social connections in their host countries. Limited opportunities for social interaction, language barriers, and cultural differences contribute to feelings of alienation and loneliness, exacerbating stress and impacting mental health.</w:t>
      </w:r>
    </w:p>
    <w:p w14:paraId="7B428FE3" w14:textId="77777777" w:rsidR="00DF47F0" w:rsidRPr="00AF22E5" w:rsidRDefault="00DF47F0" w:rsidP="00D16F19">
      <w:pPr>
        <w:spacing w:after="0"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3. Job Insecurity and Financial Concerns:</w:t>
      </w:r>
    </w:p>
    <w:p w14:paraId="4396E77C" w14:textId="77777777" w:rsidR="00DF47F0" w:rsidRPr="00AF22E5" w:rsidRDefault="00DF47F0" w:rsidP="00D16F19">
      <w:pPr>
        <w:numPr>
          <w:ilvl w:val="0"/>
          <w:numId w:val="13"/>
        </w:num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Migrant workers often face job insecurity and financial instability, which are significant sources of stress and anxiety. Uncertain employment prospects, fear of contract termination, and inability to meet financial obligations, including remittances to support families back home, contribute to chronic stress and mental health issues among migrant workers.</w:t>
      </w:r>
    </w:p>
    <w:p w14:paraId="0F3B48CE" w14:textId="77777777" w:rsidR="00DF47F0" w:rsidRPr="00AF22E5" w:rsidRDefault="00DF47F0" w:rsidP="00D16F19">
      <w:pPr>
        <w:spacing w:after="0"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4. Discrimination and Social Exclusion:</w:t>
      </w:r>
    </w:p>
    <w:p w14:paraId="7064C89F" w14:textId="10AF162E" w:rsidR="00DF47F0" w:rsidRPr="00AF22E5" w:rsidRDefault="00DF47F0" w:rsidP="00D16F19">
      <w:pPr>
        <w:numPr>
          <w:ilvl w:val="0"/>
          <w:numId w:val="14"/>
        </w:num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Migrant workers encounter discrimination, prejudice, and social exclusion based on factors such as nationality, ethnicity, or migrant status. Unequal treatment in the workplace, including limited career advancement opportunities and exclusion from social activities, leads to feelings of marginalization, low self-esteem, and psychological distress.</w:t>
      </w:r>
    </w:p>
    <w:p w14:paraId="0EBAF31D" w14:textId="77777777" w:rsidR="00FD5C82" w:rsidRPr="00AF22E5" w:rsidRDefault="00FD5C82" w:rsidP="00D16F19">
      <w:pPr>
        <w:spacing w:after="0"/>
        <w:jc w:val="both"/>
        <w:rPr>
          <w:rFonts w:ascii="Times New Roman" w:hAnsi="Times New Roman" w:cs="Times New Roman"/>
          <w:sz w:val="24"/>
          <w:szCs w:val="24"/>
        </w:rPr>
      </w:pPr>
    </w:p>
    <w:p w14:paraId="1FDF8DF3" w14:textId="3E84E1B1" w:rsidR="00FD5C82" w:rsidRPr="00AF22E5" w:rsidRDefault="00DF47F0" w:rsidP="00D16F19">
      <w:pPr>
        <w:pStyle w:val="Heading2"/>
        <w:jc w:val="both"/>
        <w:rPr>
          <w:rFonts w:ascii="Times New Roman" w:hAnsi="Times New Roman" w:cs="Times New Roman"/>
          <w:color w:val="auto"/>
          <w:sz w:val="24"/>
          <w:szCs w:val="24"/>
        </w:rPr>
      </w:pPr>
      <w:bookmarkStart w:id="80" w:name="_Toc167399270"/>
      <w:r w:rsidRPr="00AF22E5">
        <w:rPr>
          <w:rFonts w:ascii="Times New Roman" w:hAnsi="Times New Roman" w:cs="Times New Roman"/>
          <w:b/>
          <w:bCs/>
          <w:color w:val="auto"/>
          <w:sz w:val="24"/>
          <w:szCs w:val="24"/>
        </w:rPr>
        <w:t>Analysis of Mental Health Impacts on Safety Behavior</w:t>
      </w:r>
      <w:bookmarkEnd w:id="80"/>
    </w:p>
    <w:p w14:paraId="57235A0E" w14:textId="4A23FE7C" w:rsidR="00DF47F0" w:rsidRPr="00AF22E5" w:rsidRDefault="00DF47F0" w:rsidP="00D16F19">
      <w:p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The following analysis delves into how mental health issues affect the safety practices and behaviors of migrant workers:</w:t>
      </w:r>
    </w:p>
    <w:p w14:paraId="02429E09" w14:textId="77777777" w:rsidR="00DF47F0" w:rsidRPr="00AF22E5" w:rsidRDefault="00DF47F0" w:rsidP="00D16F19">
      <w:pPr>
        <w:spacing w:after="0"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1. Stress and Anxiety:</w:t>
      </w:r>
    </w:p>
    <w:p w14:paraId="50B575AB" w14:textId="4819E154" w:rsidR="00DF47F0" w:rsidRPr="00AF22E5" w:rsidRDefault="00DF47F0" w:rsidP="00D16F19">
      <w:pPr>
        <w:numPr>
          <w:ilvl w:val="0"/>
          <w:numId w:val="15"/>
        </w:num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Migrant workers often experience high levels of stress and anxiety due to various factors such as separation from family, job insecurity, and financial concerns. This chronic stress </w:t>
      </w:r>
      <w:r w:rsidR="006B4472" w:rsidRPr="00AF22E5">
        <w:rPr>
          <w:rFonts w:ascii="Times New Roman" w:hAnsi="Times New Roman" w:cs="Times New Roman"/>
          <w:sz w:val="24"/>
          <w:szCs w:val="24"/>
        </w:rPr>
        <w:t>does</w:t>
      </w:r>
      <w:r w:rsidRPr="00AF22E5">
        <w:rPr>
          <w:rFonts w:ascii="Times New Roman" w:hAnsi="Times New Roman" w:cs="Times New Roman"/>
          <w:sz w:val="24"/>
          <w:szCs w:val="24"/>
        </w:rPr>
        <w:t xml:space="preserve"> impair cognitive functioning and decision-making abilities, leading to lapses in concentration and judgment on construction sites.</w:t>
      </w:r>
    </w:p>
    <w:p w14:paraId="5EA62466" w14:textId="5C7D21F7" w:rsidR="000C4821" w:rsidRPr="00AF22E5" w:rsidRDefault="000C4821" w:rsidP="000C4821">
      <w:pPr>
        <w:spacing w:after="0" w:line="480" w:lineRule="auto"/>
        <w:ind w:left="720"/>
        <w:jc w:val="both"/>
        <w:rPr>
          <w:rFonts w:ascii="Times New Roman" w:hAnsi="Times New Roman" w:cs="Times New Roman"/>
          <w:i/>
          <w:iCs/>
          <w:sz w:val="24"/>
          <w:szCs w:val="24"/>
        </w:rPr>
      </w:pPr>
      <w:r w:rsidRPr="00AF22E5">
        <w:rPr>
          <w:rFonts w:ascii="Times New Roman" w:hAnsi="Times New Roman" w:cs="Times New Roman"/>
          <w:i/>
          <w:iCs/>
          <w:sz w:val="24"/>
          <w:szCs w:val="24"/>
        </w:rPr>
        <w:t>"Without access to proper mental health resources, our stress and anxiety only worsen over time. It's a vicious cycle that's hard to break out of."(Dubai, Migrant worker)</w:t>
      </w:r>
    </w:p>
    <w:p w14:paraId="5C6FF604" w14:textId="77777777" w:rsidR="00DF47F0" w:rsidRPr="00AF22E5" w:rsidRDefault="00DF47F0" w:rsidP="00D16F19">
      <w:pPr>
        <w:spacing w:after="0"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2. Depression and Fatigue:</w:t>
      </w:r>
    </w:p>
    <w:p w14:paraId="4E3DE094" w14:textId="723DDBBE" w:rsidR="00DF47F0" w:rsidRPr="00AF22E5" w:rsidRDefault="00DF47F0" w:rsidP="00D16F19">
      <w:pPr>
        <w:numPr>
          <w:ilvl w:val="0"/>
          <w:numId w:val="16"/>
        </w:num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Depression and fatigue are prevalent among migrant workers, particularly those working long hours in physically demanding environments. These mental health issues </w:t>
      </w:r>
      <w:r w:rsidR="00443FDA" w:rsidRPr="00AF22E5">
        <w:rPr>
          <w:rFonts w:ascii="Times New Roman" w:hAnsi="Times New Roman" w:cs="Times New Roman"/>
          <w:sz w:val="24"/>
          <w:szCs w:val="24"/>
        </w:rPr>
        <w:t>result</w:t>
      </w:r>
      <w:r w:rsidRPr="00AF22E5">
        <w:rPr>
          <w:rFonts w:ascii="Times New Roman" w:hAnsi="Times New Roman" w:cs="Times New Roman"/>
          <w:sz w:val="24"/>
          <w:szCs w:val="24"/>
        </w:rPr>
        <w:t xml:space="preserve"> in decreased motivation, energy levels, and alertness, compromising the ability to adhere to safety protocols and respond effectively to hazards.</w:t>
      </w:r>
    </w:p>
    <w:p w14:paraId="36DD6189" w14:textId="77777777" w:rsidR="00DF47F0" w:rsidRPr="00AF22E5" w:rsidRDefault="00DF47F0" w:rsidP="00D16F19">
      <w:pPr>
        <w:spacing w:after="0"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3. Distraction and Disengagement:</w:t>
      </w:r>
    </w:p>
    <w:p w14:paraId="65F3A174" w14:textId="722C956F" w:rsidR="00DF47F0" w:rsidRPr="00AF22E5" w:rsidRDefault="00DF47F0" w:rsidP="00D16F19">
      <w:pPr>
        <w:numPr>
          <w:ilvl w:val="0"/>
          <w:numId w:val="17"/>
        </w:num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Mental health issues cause migrant workers to become distracted or disengaged from their work, increasing the likelihood of errors and accidents. Poor concentration, daydreaming, and preoccupation with personal concerns divert attention away from safety-critical tasks and lead to complacency or risk-taking behavior.</w:t>
      </w:r>
    </w:p>
    <w:p w14:paraId="1AE6A10F" w14:textId="081CDBD7" w:rsidR="003D7208" w:rsidRPr="00AF22E5" w:rsidRDefault="003D7208" w:rsidP="003D7208">
      <w:pPr>
        <w:spacing w:after="0" w:line="480" w:lineRule="auto"/>
        <w:ind w:left="720"/>
        <w:jc w:val="both"/>
        <w:rPr>
          <w:rFonts w:ascii="Times New Roman" w:hAnsi="Times New Roman" w:cs="Times New Roman"/>
          <w:i/>
          <w:iCs/>
          <w:sz w:val="24"/>
          <w:szCs w:val="24"/>
        </w:rPr>
      </w:pPr>
      <w:r w:rsidRPr="00AF22E5">
        <w:rPr>
          <w:rFonts w:ascii="Times New Roman" w:hAnsi="Times New Roman" w:cs="Times New Roman"/>
          <w:i/>
          <w:iCs/>
          <w:sz w:val="24"/>
          <w:szCs w:val="24"/>
        </w:rPr>
        <w:t>"We must also recognize that distraction and disengagement can be symptoms of larger systemic issues within the construction industry, such as poor working conditions or lack of training. Addressing these root causes is essential for improving occupational health and safety for all workers."(Dubai, Safety expert)</w:t>
      </w:r>
    </w:p>
    <w:p w14:paraId="4E85D36E" w14:textId="77777777" w:rsidR="00DF47F0" w:rsidRPr="00AF22E5" w:rsidRDefault="00DF47F0" w:rsidP="00D16F19">
      <w:pPr>
        <w:spacing w:after="0"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4. Impaired Decision-Making:</w:t>
      </w:r>
    </w:p>
    <w:p w14:paraId="7F0CF933" w14:textId="55DB8BBA" w:rsidR="00DF47F0" w:rsidRPr="00AF22E5" w:rsidRDefault="00DF47F0" w:rsidP="00D16F19">
      <w:pPr>
        <w:numPr>
          <w:ilvl w:val="0"/>
          <w:numId w:val="18"/>
        </w:num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Mental health issues can impair decision-making processes, making it difficult for migrant workers to assess risks accurately and prioritize safety. Cognitive biases, such as overconfidence or pessimism, cloud judgment </w:t>
      </w:r>
      <w:r w:rsidR="00606CFD" w:rsidRPr="00AF22E5">
        <w:rPr>
          <w:rFonts w:ascii="Times New Roman" w:hAnsi="Times New Roman" w:cs="Times New Roman"/>
          <w:sz w:val="24"/>
          <w:szCs w:val="24"/>
        </w:rPr>
        <w:t>can lead</w:t>
      </w:r>
      <w:r w:rsidRPr="00AF22E5">
        <w:rPr>
          <w:rFonts w:ascii="Times New Roman" w:hAnsi="Times New Roman" w:cs="Times New Roman"/>
          <w:sz w:val="24"/>
          <w:szCs w:val="24"/>
        </w:rPr>
        <w:t xml:space="preserve"> to suboptimal choices regarding safety practices and hazard avoidance.</w:t>
      </w:r>
    </w:p>
    <w:p w14:paraId="2FC11C5A" w14:textId="77777777" w:rsidR="00DF47F0" w:rsidRPr="00AF22E5" w:rsidRDefault="00DF47F0" w:rsidP="00D16F19">
      <w:pPr>
        <w:spacing w:after="0"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5. Risk-Taking Behavior:</w:t>
      </w:r>
    </w:p>
    <w:p w14:paraId="1E69883B" w14:textId="7E2CD0B2" w:rsidR="00DF47F0" w:rsidRPr="00AF22E5" w:rsidRDefault="00DF47F0" w:rsidP="00D16F19">
      <w:pPr>
        <w:numPr>
          <w:ilvl w:val="0"/>
          <w:numId w:val="19"/>
        </w:num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Some migrant workers engage in risk-taking behavior as a coping mechanism for managing stress or asserting control over their circumstances. This propensity for risk-taking, combined with impaired mental health, increases the likelihood of disregarding safety regulations, taking shortcuts, or ignoring warning signs on construction sites.</w:t>
      </w:r>
    </w:p>
    <w:p w14:paraId="4DC50C6D" w14:textId="63D04A9D" w:rsidR="005071AF" w:rsidRPr="00AF22E5" w:rsidRDefault="00236C54" w:rsidP="00236C54">
      <w:pPr>
        <w:spacing w:after="0" w:line="480" w:lineRule="auto"/>
        <w:jc w:val="both"/>
        <w:rPr>
          <w:rFonts w:ascii="Times New Roman" w:hAnsi="Times New Roman" w:cs="Times New Roman"/>
          <w:i/>
          <w:iCs/>
          <w:sz w:val="24"/>
          <w:szCs w:val="24"/>
        </w:rPr>
      </w:pPr>
      <w:r w:rsidRPr="00AF22E5">
        <w:rPr>
          <w:rFonts w:ascii="Times New Roman" w:hAnsi="Times New Roman" w:cs="Times New Roman"/>
          <w:i/>
          <w:iCs/>
          <w:sz w:val="24"/>
          <w:szCs w:val="24"/>
        </w:rPr>
        <w:t xml:space="preserve"> </w:t>
      </w:r>
      <w:r w:rsidR="005071AF" w:rsidRPr="00AF22E5">
        <w:rPr>
          <w:rFonts w:ascii="Times New Roman" w:hAnsi="Times New Roman" w:cs="Times New Roman"/>
          <w:i/>
          <w:iCs/>
          <w:sz w:val="24"/>
          <w:szCs w:val="24"/>
        </w:rPr>
        <w:t xml:space="preserve">     "Fatigue can also contribute to risk-taking behavior among workers, especially those working long hours in demanding conditions. It's important for supervisors to monitor workload and provide opportunities for rest and recovery to mitigate these risks."(KSA, Safety Trainer)</w:t>
      </w:r>
    </w:p>
    <w:p w14:paraId="519C099D" w14:textId="77777777" w:rsidR="00DF47F0" w:rsidRPr="00AF22E5" w:rsidRDefault="00DF47F0" w:rsidP="00D16F19">
      <w:pPr>
        <w:spacing w:after="0"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6. Social Withdrawal and Isolation:</w:t>
      </w:r>
    </w:p>
    <w:p w14:paraId="3D223176" w14:textId="77777777" w:rsidR="00236C54" w:rsidRPr="00AF22E5" w:rsidRDefault="00DF47F0" w:rsidP="00D16F19">
      <w:pPr>
        <w:numPr>
          <w:ilvl w:val="0"/>
          <w:numId w:val="20"/>
        </w:num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Mental health issues contribute to social withdrawal and isolation among migrant workers, reducing opportunities for peer support, collaboration, and safety communication. Workers who feel socially disconnected be less inclined to seek help or report safety concerns, further compromising their safety and that of their colleagues.</w:t>
      </w:r>
    </w:p>
    <w:p w14:paraId="6A299F21" w14:textId="3F6C69C3" w:rsidR="00DF47F0" w:rsidRPr="00AF22E5" w:rsidRDefault="00C850A4" w:rsidP="00236C54">
      <w:pPr>
        <w:spacing w:after="0" w:line="480" w:lineRule="auto"/>
        <w:ind w:left="360"/>
        <w:jc w:val="both"/>
        <w:rPr>
          <w:rFonts w:ascii="Times New Roman" w:hAnsi="Times New Roman" w:cs="Times New Roman"/>
          <w:sz w:val="24"/>
          <w:szCs w:val="24"/>
        </w:rPr>
      </w:pPr>
      <w:r w:rsidRPr="00AF22E5">
        <w:rPr>
          <w:rFonts w:ascii="Times New Roman" w:hAnsi="Times New Roman" w:cs="Times New Roman"/>
          <w:color w:val="0D0D0D"/>
          <w:sz w:val="24"/>
          <w:szCs w:val="24"/>
          <w:shd w:val="clear" w:color="auto" w:fill="FFFFFF"/>
        </w:rPr>
        <w:t xml:space="preserve"> </w:t>
      </w:r>
      <w:r w:rsidRPr="00AF22E5">
        <w:rPr>
          <w:rFonts w:ascii="Times New Roman" w:hAnsi="Times New Roman" w:cs="Times New Roman"/>
          <w:i/>
          <w:iCs/>
          <w:sz w:val="24"/>
          <w:szCs w:val="24"/>
        </w:rPr>
        <w:t>"Migrant workers who feel socially isolated may be less likely to seek help or support when needed, whether for physical injuries or mental health concerns. As supervisors, we must create a supportive and inclusive work environment where all workers feel valued and supported."(Oman, Site supervisor)</w:t>
      </w:r>
    </w:p>
    <w:p w14:paraId="59CA9FAF" w14:textId="77777777" w:rsidR="00DF47F0" w:rsidRPr="00AF22E5" w:rsidRDefault="00DF47F0" w:rsidP="00D16F19">
      <w:pPr>
        <w:spacing w:after="0"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7. Stigma and Barriers to Help-Seeking:</w:t>
      </w:r>
    </w:p>
    <w:p w14:paraId="6361F121" w14:textId="77777777" w:rsidR="00236C54" w:rsidRPr="00AF22E5" w:rsidRDefault="00DF47F0" w:rsidP="00D16F19">
      <w:pPr>
        <w:numPr>
          <w:ilvl w:val="0"/>
          <w:numId w:val="21"/>
        </w:num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Stigma surrounding mental health issues and cultural barriers deter migrant workers from seeking help or accessing mental health support services. Fear of judgment, discrimination, or repercussions from </w:t>
      </w:r>
      <w:r w:rsidR="007E1379" w:rsidRPr="00AF22E5">
        <w:rPr>
          <w:rFonts w:ascii="Times New Roman" w:hAnsi="Times New Roman" w:cs="Times New Roman"/>
          <w:sz w:val="24"/>
          <w:szCs w:val="24"/>
        </w:rPr>
        <w:t>employers prevent</w:t>
      </w:r>
      <w:r w:rsidRPr="00AF22E5">
        <w:rPr>
          <w:rFonts w:ascii="Times New Roman" w:hAnsi="Times New Roman" w:cs="Times New Roman"/>
          <w:sz w:val="24"/>
          <w:szCs w:val="24"/>
        </w:rPr>
        <w:t xml:space="preserve"> workers from addressing underlying mental health concerns, exacerbating their impact on safety behavior.</w:t>
      </w:r>
      <w:r w:rsidR="006D5E27" w:rsidRPr="00AF22E5">
        <w:rPr>
          <w:rFonts w:ascii="Times New Roman" w:hAnsi="Times New Roman" w:cs="Times New Roman"/>
          <w:color w:val="0D0D0D"/>
          <w:sz w:val="24"/>
          <w:szCs w:val="24"/>
          <w:shd w:val="clear" w:color="auto" w:fill="FFFFFF"/>
        </w:rPr>
        <w:t xml:space="preserve"> </w:t>
      </w:r>
    </w:p>
    <w:p w14:paraId="4D5CEF97" w14:textId="7D2A85F5" w:rsidR="00DF47F0" w:rsidRPr="00AF22E5" w:rsidRDefault="006D5E27" w:rsidP="00236C54">
      <w:pPr>
        <w:spacing w:after="0" w:line="480" w:lineRule="auto"/>
        <w:ind w:left="360"/>
        <w:jc w:val="both"/>
        <w:rPr>
          <w:rFonts w:ascii="Times New Roman" w:hAnsi="Times New Roman" w:cs="Times New Roman"/>
          <w:sz w:val="24"/>
          <w:szCs w:val="24"/>
        </w:rPr>
      </w:pPr>
      <w:r w:rsidRPr="00AF22E5">
        <w:rPr>
          <w:rFonts w:ascii="Times New Roman" w:hAnsi="Times New Roman" w:cs="Times New Roman"/>
          <w:i/>
          <w:iCs/>
          <w:sz w:val="24"/>
          <w:szCs w:val="24"/>
        </w:rPr>
        <w:t>"Migrant workers may fear negative consequences, such as job loss or deportation, if they speak up about safety concerns or seek help for workplace injuries. Employers must create an environment where workers feel confident that their rights will be protected and their well-being prioritized."(KSA, Safety expert)</w:t>
      </w:r>
    </w:p>
    <w:p w14:paraId="5117D119" w14:textId="2F2C6062" w:rsidR="00902424" w:rsidRDefault="00902424" w:rsidP="00902424">
      <w:pPr>
        <w:spacing w:line="480" w:lineRule="auto"/>
        <w:jc w:val="both"/>
        <w:rPr>
          <w:rFonts w:ascii="Times New Roman" w:hAnsi="Times New Roman" w:cs="Times New Roman"/>
          <w:sz w:val="24"/>
          <w:szCs w:val="24"/>
        </w:rPr>
      </w:pPr>
      <w:r w:rsidRPr="006069B3">
        <w:rPr>
          <w:rFonts w:ascii="Times New Roman" w:hAnsi="Times New Roman" w:cs="Times New Roman"/>
          <w:sz w:val="24"/>
          <w:szCs w:val="24"/>
        </w:rPr>
        <w:t>Figure 4.</w:t>
      </w:r>
      <w:r>
        <w:rPr>
          <w:rFonts w:ascii="Times New Roman" w:hAnsi="Times New Roman" w:cs="Times New Roman"/>
          <w:sz w:val="24"/>
          <w:szCs w:val="24"/>
        </w:rPr>
        <w:t>5</w:t>
      </w:r>
      <w:r w:rsidRPr="006069B3">
        <w:rPr>
          <w:rFonts w:ascii="Times New Roman" w:hAnsi="Times New Roman" w:cs="Times New Roman"/>
          <w:sz w:val="24"/>
          <w:szCs w:val="24"/>
        </w:rPr>
        <w:t xml:space="preserve">: NVIVO results for codes highlighted by respondents in </w:t>
      </w:r>
      <w:r>
        <w:rPr>
          <w:rFonts w:ascii="Times New Roman" w:hAnsi="Times New Roman" w:cs="Times New Roman"/>
          <w:sz w:val="24"/>
          <w:szCs w:val="24"/>
        </w:rPr>
        <w:t>Psychosocial Stressors</w:t>
      </w:r>
    </w:p>
    <w:p w14:paraId="16BCE140" w14:textId="6AA20DBB" w:rsidR="00FD5C82" w:rsidRDefault="00D95A1F" w:rsidP="00D16F19">
      <w:pPr>
        <w:spacing w:after="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9D9D33" wp14:editId="2A005AA4">
            <wp:extent cx="4829175" cy="2762250"/>
            <wp:effectExtent l="0" t="0" r="9525" b="0"/>
            <wp:docPr id="8084872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29175" cy="2762250"/>
                    </a:xfrm>
                    <a:prstGeom prst="rect">
                      <a:avLst/>
                    </a:prstGeom>
                    <a:noFill/>
                  </pic:spPr>
                </pic:pic>
              </a:graphicData>
            </a:graphic>
          </wp:inline>
        </w:drawing>
      </w:r>
    </w:p>
    <w:p w14:paraId="0E35AC7C" w14:textId="77777777" w:rsidR="00902424" w:rsidRPr="00AF22E5" w:rsidRDefault="00902424" w:rsidP="00D16F19">
      <w:pPr>
        <w:spacing w:after="0"/>
        <w:jc w:val="both"/>
        <w:rPr>
          <w:rFonts w:ascii="Times New Roman" w:hAnsi="Times New Roman" w:cs="Times New Roman"/>
          <w:sz w:val="24"/>
          <w:szCs w:val="24"/>
        </w:rPr>
      </w:pPr>
    </w:p>
    <w:p w14:paraId="405FCE3E" w14:textId="6F529971" w:rsidR="00FD5C82" w:rsidRPr="00AF22E5" w:rsidRDefault="00A036D6" w:rsidP="00D16F19">
      <w:pPr>
        <w:pStyle w:val="Heading2"/>
        <w:jc w:val="both"/>
        <w:rPr>
          <w:rFonts w:ascii="Times New Roman" w:hAnsi="Times New Roman" w:cs="Times New Roman"/>
          <w:b/>
          <w:bCs/>
          <w:color w:val="auto"/>
          <w:sz w:val="24"/>
          <w:szCs w:val="24"/>
        </w:rPr>
      </w:pPr>
      <w:bookmarkStart w:id="81" w:name="_Toc167399271"/>
      <w:r w:rsidRPr="00AF22E5">
        <w:rPr>
          <w:rFonts w:ascii="Times New Roman" w:hAnsi="Times New Roman" w:cs="Times New Roman"/>
          <w:b/>
          <w:bCs/>
          <w:color w:val="auto"/>
          <w:sz w:val="24"/>
          <w:szCs w:val="24"/>
        </w:rPr>
        <w:t>4.1.6 Limited Access to Healthcare</w:t>
      </w:r>
      <w:bookmarkEnd w:id="81"/>
    </w:p>
    <w:p w14:paraId="29D11ADE" w14:textId="77777777" w:rsidR="00DF47F0" w:rsidRPr="00AF22E5" w:rsidRDefault="00DF47F0" w:rsidP="00D16F19">
      <w:pPr>
        <w:spacing w:after="0"/>
        <w:jc w:val="both"/>
        <w:rPr>
          <w:rFonts w:ascii="Times New Roman" w:hAnsi="Times New Roman" w:cs="Times New Roman"/>
          <w:sz w:val="24"/>
          <w:szCs w:val="24"/>
        </w:rPr>
      </w:pPr>
    </w:p>
    <w:p w14:paraId="40EC7448" w14:textId="69624AC5" w:rsidR="00DF47F0" w:rsidRPr="00AF22E5" w:rsidRDefault="00642D3C" w:rsidP="00D16F19">
      <w:p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In our research on the challenges influencing the occupational health and safety of Pakistani migrants in the construction sector of Gulf nations, one significant barrier they face is the limited access to health care. This section provides a detailed examination of this issue:</w:t>
      </w:r>
    </w:p>
    <w:p w14:paraId="4DB6D9F0" w14:textId="77777777" w:rsidR="00642D3C" w:rsidRPr="00AF22E5" w:rsidRDefault="00642D3C" w:rsidP="00D16F19">
      <w:pPr>
        <w:pStyle w:val="ListParagraph"/>
        <w:numPr>
          <w:ilvl w:val="0"/>
          <w:numId w:val="28"/>
        </w:numPr>
        <w:spacing w:after="0"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Limited Healthcare Infrastructure:</w:t>
      </w:r>
    </w:p>
    <w:p w14:paraId="02A132E7" w14:textId="4CFB819F" w:rsidR="00236C54" w:rsidRPr="00AF22E5" w:rsidRDefault="00642D3C" w:rsidP="00D16F19">
      <w:pPr>
        <w:numPr>
          <w:ilvl w:val="0"/>
          <w:numId w:val="22"/>
        </w:num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Many construction sites and labor camps in Gulf nations lack adequate healthcare infrastructure</w:t>
      </w:r>
      <w:sdt>
        <w:sdtPr>
          <w:rPr>
            <w:rFonts w:ascii="Times New Roman" w:hAnsi="Times New Roman" w:cs="Times New Roman"/>
            <w:sz w:val="24"/>
            <w:szCs w:val="24"/>
          </w:rPr>
          <w:id w:val="146950946"/>
          <w:citation/>
        </w:sdtPr>
        <w:sdtEndPr/>
        <w:sdtContent>
          <w:r w:rsidR="0090064F" w:rsidRPr="00AF22E5">
            <w:rPr>
              <w:rFonts w:ascii="Times New Roman" w:hAnsi="Times New Roman" w:cs="Times New Roman"/>
              <w:sz w:val="24"/>
              <w:szCs w:val="24"/>
            </w:rPr>
            <w:fldChar w:fldCharType="begin"/>
          </w:r>
          <w:r w:rsidR="0090064F" w:rsidRPr="00AF22E5">
            <w:rPr>
              <w:rFonts w:ascii="Times New Roman" w:hAnsi="Times New Roman" w:cs="Times New Roman"/>
              <w:sz w:val="24"/>
              <w:szCs w:val="24"/>
            </w:rPr>
            <w:instrText xml:space="preserve"> CITATION Jin21 \l 1033 </w:instrText>
          </w:r>
          <w:r w:rsidR="0090064F" w:rsidRPr="00AF22E5">
            <w:rPr>
              <w:rFonts w:ascii="Times New Roman" w:hAnsi="Times New Roman" w:cs="Times New Roman"/>
              <w:sz w:val="24"/>
              <w:szCs w:val="24"/>
            </w:rPr>
            <w:fldChar w:fldCharType="separate"/>
          </w:r>
          <w:r w:rsidR="00E15076">
            <w:rPr>
              <w:rFonts w:ascii="Times New Roman" w:hAnsi="Times New Roman" w:cs="Times New Roman"/>
              <w:noProof/>
              <w:sz w:val="24"/>
              <w:szCs w:val="24"/>
            </w:rPr>
            <w:t xml:space="preserve"> </w:t>
          </w:r>
          <w:r w:rsidR="00E15076" w:rsidRPr="00E15076">
            <w:rPr>
              <w:rFonts w:ascii="Times New Roman" w:hAnsi="Times New Roman" w:cs="Times New Roman"/>
              <w:noProof/>
              <w:sz w:val="24"/>
              <w:szCs w:val="24"/>
            </w:rPr>
            <w:t>(Bastaki, 2021)</w:t>
          </w:r>
          <w:r w:rsidR="0090064F" w:rsidRPr="00AF22E5">
            <w:rPr>
              <w:rFonts w:ascii="Times New Roman" w:hAnsi="Times New Roman" w:cs="Times New Roman"/>
              <w:sz w:val="24"/>
              <w:szCs w:val="24"/>
            </w:rPr>
            <w:fldChar w:fldCharType="end"/>
          </w:r>
        </w:sdtContent>
      </w:sdt>
      <w:r w:rsidRPr="00AF22E5">
        <w:rPr>
          <w:rFonts w:ascii="Times New Roman" w:hAnsi="Times New Roman" w:cs="Times New Roman"/>
          <w:sz w:val="24"/>
          <w:szCs w:val="24"/>
        </w:rPr>
        <w:t xml:space="preserve">. Medical facilities, clinics, and hospitals </w:t>
      </w:r>
      <w:r w:rsidR="00831C71" w:rsidRPr="00AF22E5">
        <w:rPr>
          <w:rFonts w:ascii="Times New Roman" w:hAnsi="Times New Roman" w:cs="Times New Roman"/>
          <w:sz w:val="24"/>
          <w:szCs w:val="24"/>
        </w:rPr>
        <w:t>are</w:t>
      </w:r>
      <w:r w:rsidRPr="00AF22E5">
        <w:rPr>
          <w:rFonts w:ascii="Times New Roman" w:hAnsi="Times New Roman" w:cs="Times New Roman"/>
          <w:sz w:val="24"/>
          <w:szCs w:val="24"/>
        </w:rPr>
        <w:t xml:space="preserve"> scarce, particularly in remote areas where construction projects are located. This limited infrastructure hinders migrant workers' access to essential healthcare services</w:t>
      </w:r>
    </w:p>
    <w:p w14:paraId="4FCEE18C" w14:textId="2BFF77BC" w:rsidR="001E3E82" w:rsidRPr="00AF22E5" w:rsidRDefault="00642D3C" w:rsidP="00236C54">
      <w:pPr>
        <w:spacing w:after="0" w:line="480" w:lineRule="auto"/>
        <w:ind w:left="360"/>
        <w:jc w:val="both"/>
        <w:rPr>
          <w:rFonts w:ascii="Times New Roman" w:hAnsi="Times New Roman" w:cs="Times New Roman"/>
          <w:sz w:val="24"/>
          <w:szCs w:val="24"/>
        </w:rPr>
      </w:pPr>
      <w:r w:rsidRPr="00AF22E5">
        <w:rPr>
          <w:rFonts w:ascii="Times New Roman" w:hAnsi="Times New Roman" w:cs="Times New Roman"/>
          <w:sz w:val="24"/>
          <w:szCs w:val="24"/>
        </w:rPr>
        <w:t>.</w:t>
      </w:r>
      <w:r w:rsidR="001E3E82" w:rsidRPr="00AF22E5">
        <w:rPr>
          <w:rFonts w:ascii="Times New Roman" w:hAnsi="Times New Roman" w:cs="Times New Roman"/>
          <w:sz w:val="24"/>
          <w:szCs w:val="24"/>
        </w:rPr>
        <w:t xml:space="preserve"> </w:t>
      </w:r>
      <w:r w:rsidR="001E3E82" w:rsidRPr="00AF22E5">
        <w:rPr>
          <w:rFonts w:ascii="Times New Roman" w:hAnsi="Times New Roman" w:cs="Times New Roman"/>
          <w:i/>
          <w:iCs/>
          <w:sz w:val="24"/>
          <w:szCs w:val="24"/>
        </w:rPr>
        <w:t>"Improving occupational health and safety in the construction sector of Gulf nations requires ensuring that migrant workers have access to comprehensive healthcare services, including preventive care, emergency treatment, and rehabilitation services."(Oman, Migrant worker)</w:t>
      </w:r>
    </w:p>
    <w:p w14:paraId="0AF19D81" w14:textId="77777777" w:rsidR="001E3E82" w:rsidRPr="00AF22E5" w:rsidRDefault="001E3E82" w:rsidP="00D16F19">
      <w:pPr>
        <w:spacing w:after="0" w:line="480" w:lineRule="auto"/>
        <w:ind w:left="720"/>
        <w:jc w:val="both"/>
        <w:rPr>
          <w:rFonts w:ascii="Times New Roman" w:hAnsi="Times New Roman" w:cs="Times New Roman"/>
          <w:sz w:val="24"/>
          <w:szCs w:val="24"/>
        </w:rPr>
      </w:pPr>
    </w:p>
    <w:p w14:paraId="25FF5BEC" w14:textId="4B16F182" w:rsidR="00642D3C" w:rsidRPr="00AF22E5" w:rsidRDefault="00642D3C" w:rsidP="00D16F19">
      <w:pPr>
        <w:pStyle w:val="ListParagraph"/>
        <w:numPr>
          <w:ilvl w:val="0"/>
          <w:numId w:val="28"/>
        </w:numPr>
        <w:spacing w:after="0"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 xml:space="preserve"> Financial Barriers:</w:t>
      </w:r>
    </w:p>
    <w:p w14:paraId="554CE870" w14:textId="6FCD46DA" w:rsidR="00642D3C" w:rsidRPr="00AF22E5" w:rsidRDefault="00642D3C" w:rsidP="00D16F19">
      <w:pPr>
        <w:numPr>
          <w:ilvl w:val="0"/>
          <w:numId w:val="23"/>
        </w:num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Migrant construction workers often face financial barriers that prevent them from accessing healthcare. High treatment costs, lack of health insurance coverage, and out-of-pocket expenses for medical services </w:t>
      </w:r>
      <w:r w:rsidR="00831C71" w:rsidRPr="00AF22E5">
        <w:rPr>
          <w:rFonts w:ascii="Times New Roman" w:hAnsi="Times New Roman" w:cs="Times New Roman"/>
          <w:sz w:val="24"/>
          <w:szCs w:val="24"/>
        </w:rPr>
        <w:t>is mostly</w:t>
      </w:r>
      <w:r w:rsidRPr="00AF22E5">
        <w:rPr>
          <w:rFonts w:ascii="Times New Roman" w:hAnsi="Times New Roman" w:cs="Times New Roman"/>
          <w:sz w:val="24"/>
          <w:szCs w:val="24"/>
        </w:rPr>
        <w:t xml:space="preserve"> prohibitive for workers with limited income, deterring them from seeking necessary healthcare.</w:t>
      </w:r>
    </w:p>
    <w:p w14:paraId="68D2E749" w14:textId="0294F2CE" w:rsidR="001E3E82" w:rsidRPr="00AF22E5" w:rsidRDefault="001E3E82" w:rsidP="00D16F19">
      <w:pPr>
        <w:spacing w:after="0" w:line="480" w:lineRule="auto"/>
        <w:ind w:left="360"/>
        <w:jc w:val="both"/>
        <w:rPr>
          <w:rFonts w:ascii="Times New Roman" w:hAnsi="Times New Roman" w:cs="Times New Roman"/>
          <w:i/>
          <w:iCs/>
          <w:sz w:val="24"/>
          <w:szCs w:val="24"/>
        </w:rPr>
      </w:pPr>
      <w:r w:rsidRPr="00AF22E5">
        <w:rPr>
          <w:rFonts w:ascii="Times New Roman" w:hAnsi="Times New Roman" w:cs="Times New Roman"/>
          <w:i/>
          <w:iCs/>
          <w:sz w:val="24"/>
          <w:szCs w:val="24"/>
        </w:rPr>
        <w:t xml:space="preserve">    </w:t>
      </w:r>
      <w:r w:rsidRPr="00AF22E5">
        <w:rPr>
          <w:rFonts w:ascii="Times New Roman" w:hAnsi="Times New Roman" w:cs="Times New Roman"/>
          <w:i/>
          <w:iCs/>
          <w:color w:val="0D0D0D"/>
          <w:sz w:val="24"/>
          <w:szCs w:val="24"/>
          <w:shd w:val="clear" w:color="auto" w:fill="FFFFFF"/>
        </w:rPr>
        <w:t>"The fear of incurring medical expenses prevents many of us from seeking timely medical care for work-related injuries or illnesses. We try to tough it out and hope that the pain will go away on its own, rather than risk going into debt.” (KSA, Migrant worker)</w:t>
      </w:r>
    </w:p>
    <w:p w14:paraId="4350BBB2" w14:textId="6BD4945F" w:rsidR="00642D3C" w:rsidRPr="00AF22E5" w:rsidRDefault="00642D3C" w:rsidP="00D16F19">
      <w:pPr>
        <w:pStyle w:val="ListParagraph"/>
        <w:numPr>
          <w:ilvl w:val="0"/>
          <w:numId w:val="28"/>
        </w:numPr>
        <w:spacing w:after="0"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Occupational Health Services Deficiency:</w:t>
      </w:r>
    </w:p>
    <w:p w14:paraId="0B3D8265" w14:textId="09008177" w:rsidR="00642D3C" w:rsidRPr="00AF22E5" w:rsidRDefault="00642D3C" w:rsidP="00D16F19">
      <w:pPr>
        <w:numPr>
          <w:ilvl w:val="0"/>
          <w:numId w:val="24"/>
        </w:num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Migrant construction workers often lack access to specialized occupational health services. </w:t>
      </w:r>
      <w:r w:rsidR="00D322F0" w:rsidRPr="00AF22E5">
        <w:rPr>
          <w:rFonts w:ascii="Times New Roman" w:hAnsi="Times New Roman" w:cs="Times New Roman"/>
          <w:sz w:val="24"/>
          <w:szCs w:val="24"/>
        </w:rPr>
        <w:t xml:space="preserve">In some cases, </w:t>
      </w:r>
      <w:r w:rsidR="006B6107">
        <w:rPr>
          <w:rFonts w:ascii="Times New Roman" w:hAnsi="Times New Roman" w:cs="Times New Roman"/>
          <w:sz w:val="24"/>
          <w:szCs w:val="24"/>
        </w:rPr>
        <w:t>i</w:t>
      </w:r>
      <w:r w:rsidRPr="00AF22E5">
        <w:rPr>
          <w:rFonts w:ascii="Times New Roman" w:hAnsi="Times New Roman" w:cs="Times New Roman"/>
          <w:sz w:val="24"/>
          <w:szCs w:val="24"/>
        </w:rPr>
        <w:t xml:space="preserve">njured workers </w:t>
      </w:r>
      <w:r w:rsidR="00D322F0" w:rsidRPr="00AF22E5">
        <w:rPr>
          <w:rFonts w:ascii="Times New Roman" w:hAnsi="Times New Roman" w:cs="Times New Roman"/>
          <w:sz w:val="24"/>
          <w:szCs w:val="24"/>
        </w:rPr>
        <w:t>did</w:t>
      </w:r>
      <w:r w:rsidRPr="00AF22E5">
        <w:rPr>
          <w:rFonts w:ascii="Times New Roman" w:hAnsi="Times New Roman" w:cs="Times New Roman"/>
          <w:sz w:val="24"/>
          <w:szCs w:val="24"/>
        </w:rPr>
        <w:t xml:space="preserve"> not </w:t>
      </w:r>
      <w:r w:rsidR="006B6107" w:rsidRPr="00AF22E5">
        <w:rPr>
          <w:rFonts w:ascii="Times New Roman" w:hAnsi="Times New Roman" w:cs="Times New Roman"/>
          <w:sz w:val="24"/>
          <w:szCs w:val="24"/>
        </w:rPr>
        <w:t>receive</w:t>
      </w:r>
      <w:r w:rsidRPr="00AF22E5">
        <w:rPr>
          <w:rFonts w:ascii="Times New Roman" w:hAnsi="Times New Roman" w:cs="Times New Roman"/>
          <w:sz w:val="24"/>
          <w:szCs w:val="24"/>
        </w:rPr>
        <w:t xml:space="preserve"> appropriate medical care for work-related injuries or occupational health hazards due to the absence of occupational health clinics or trained healthcare professionals at construction sites.</w:t>
      </w:r>
    </w:p>
    <w:p w14:paraId="51C0114A" w14:textId="19435986" w:rsidR="00642D3C" w:rsidRPr="00AF22E5" w:rsidRDefault="00642D3C" w:rsidP="00D16F19">
      <w:pPr>
        <w:pStyle w:val="ListParagraph"/>
        <w:numPr>
          <w:ilvl w:val="0"/>
          <w:numId w:val="28"/>
        </w:numPr>
        <w:spacing w:after="0"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Fear of Retaliation and Legal Status Concerns:</w:t>
      </w:r>
    </w:p>
    <w:p w14:paraId="5064315A" w14:textId="21652BF9" w:rsidR="00642D3C" w:rsidRPr="00AF22E5" w:rsidRDefault="00642D3C" w:rsidP="00D16F19">
      <w:pPr>
        <w:numPr>
          <w:ilvl w:val="0"/>
          <w:numId w:val="25"/>
        </w:num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Migrant </w:t>
      </w:r>
      <w:r w:rsidR="001E3E82" w:rsidRPr="00AF22E5">
        <w:rPr>
          <w:rFonts w:ascii="Times New Roman" w:hAnsi="Times New Roman" w:cs="Times New Roman"/>
          <w:sz w:val="24"/>
          <w:szCs w:val="24"/>
        </w:rPr>
        <w:t>workers fear</w:t>
      </w:r>
      <w:r w:rsidRPr="00AF22E5">
        <w:rPr>
          <w:rFonts w:ascii="Times New Roman" w:hAnsi="Times New Roman" w:cs="Times New Roman"/>
          <w:sz w:val="24"/>
          <w:szCs w:val="24"/>
        </w:rPr>
        <w:t xml:space="preserve"> retaliation from employers or concerns about their legal status if they seek healthcare services. The sponsorship system prevalent in Gulf nations ties workers' residency and employment status to their employers, creating a dependency that deter workers from asserting their rights or accessing healthcare.</w:t>
      </w:r>
    </w:p>
    <w:p w14:paraId="2EC631FF" w14:textId="7292F35F" w:rsidR="00642D3C" w:rsidRPr="00AF22E5" w:rsidRDefault="00642D3C" w:rsidP="00D16F19">
      <w:pPr>
        <w:pStyle w:val="ListParagraph"/>
        <w:numPr>
          <w:ilvl w:val="0"/>
          <w:numId w:val="28"/>
        </w:numPr>
        <w:spacing w:after="0"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Mental Health Services Accessibility:</w:t>
      </w:r>
    </w:p>
    <w:p w14:paraId="0478D77C" w14:textId="16978425" w:rsidR="00642D3C" w:rsidRPr="00AF22E5" w:rsidRDefault="00642D3C" w:rsidP="00D16F19">
      <w:pPr>
        <w:numPr>
          <w:ilvl w:val="0"/>
          <w:numId w:val="26"/>
        </w:num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Access to mental health services is often limited for migrant construction workers in Gulf nations. Stigma surrounding mental health issues, lack of culturally sensitive services, and insufficient mental health infrastructure prevent workers from seeking help for psychological distress or trauma.</w:t>
      </w:r>
    </w:p>
    <w:p w14:paraId="2AEF6D57" w14:textId="2F719BEE" w:rsidR="00642D3C" w:rsidRPr="00AF22E5" w:rsidRDefault="00642D3C" w:rsidP="00D16F19">
      <w:pPr>
        <w:pStyle w:val="ListParagraph"/>
        <w:numPr>
          <w:ilvl w:val="0"/>
          <w:numId w:val="28"/>
        </w:numPr>
        <w:spacing w:after="0" w:line="480" w:lineRule="auto"/>
        <w:jc w:val="both"/>
        <w:rPr>
          <w:rFonts w:ascii="Times New Roman" w:hAnsi="Times New Roman" w:cs="Times New Roman"/>
          <w:sz w:val="24"/>
          <w:szCs w:val="24"/>
        </w:rPr>
      </w:pPr>
      <w:r w:rsidRPr="00AF22E5">
        <w:rPr>
          <w:rFonts w:ascii="Times New Roman" w:hAnsi="Times New Roman" w:cs="Times New Roman"/>
          <w:b/>
          <w:bCs/>
          <w:sz w:val="24"/>
          <w:szCs w:val="24"/>
        </w:rPr>
        <w:t>Distance to Healthcare Facilities:</w:t>
      </w:r>
    </w:p>
    <w:p w14:paraId="3E426C69" w14:textId="77777777" w:rsidR="00642D3C" w:rsidRPr="00AF22E5" w:rsidRDefault="00642D3C" w:rsidP="00D16F19">
      <w:pPr>
        <w:numPr>
          <w:ilvl w:val="0"/>
          <w:numId w:val="27"/>
        </w:numPr>
        <w:spacing w:after="0" w:line="480" w:lineRule="auto"/>
        <w:jc w:val="both"/>
        <w:rPr>
          <w:rFonts w:ascii="Times New Roman" w:hAnsi="Times New Roman" w:cs="Times New Roman"/>
          <w:sz w:val="24"/>
          <w:szCs w:val="24"/>
        </w:rPr>
      </w:pPr>
      <w:r w:rsidRPr="00AF22E5">
        <w:rPr>
          <w:rFonts w:ascii="Times New Roman" w:hAnsi="Times New Roman" w:cs="Times New Roman"/>
          <w:sz w:val="24"/>
          <w:szCs w:val="24"/>
        </w:rPr>
        <w:t>Construction sites and labor camps in Gulf nations are often located far from urban centers where healthcare facilities are concentrated. The distance to healthcare facilities, coupled with limited transportation options, makes it challenging for migrant workers to access medical care in a timely manner, particularly in emergency situations.</w:t>
      </w:r>
    </w:p>
    <w:p w14:paraId="78C9EAE0" w14:textId="77777777" w:rsidR="00DF47F0" w:rsidRPr="00AF22E5" w:rsidRDefault="00DF47F0" w:rsidP="00D16F19">
      <w:pPr>
        <w:spacing w:after="0"/>
        <w:jc w:val="both"/>
        <w:rPr>
          <w:rFonts w:ascii="Times New Roman" w:hAnsi="Times New Roman" w:cs="Times New Roman"/>
          <w:sz w:val="24"/>
          <w:szCs w:val="24"/>
        </w:rPr>
      </w:pPr>
    </w:p>
    <w:p w14:paraId="1B03C5C2" w14:textId="27679AB4" w:rsidR="00902424" w:rsidRDefault="00902424" w:rsidP="00902424">
      <w:pPr>
        <w:spacing w:line="480" w:lineRule="auto"/>
        <w:jc w:val="both"/>
        <w:rPr>
          <w:rFonts w:ascii="Times New Roman" w:hAnsi="Times New Roman" w:cs="Times New Roman"/>
          <w:sz w:val="24"/>
          <w:szCs w:val="24"/>
        </w:rPr>
      </w:pPr>
      <w:r w:rsidRPr="006069B3">
        <w:rPr>
          <w:rFonts w:ascii="Times New Roman" w:hAnsi="Times New Roman" w:cs="Times New Roman"/>
          <w:sz w:val="24"/>
          <w:szCs w:val="24"/>
        </w:rPr>
        <w:t>Figure 4.</w:t>
      </w:r>
      <w:r>
        <w:rPr>
          <w:rFonts w:ascii="Times New Roman" w:hAnsi="Times New Roman" w:cs="Times New Roman"/>
          <w:sz w:val="24"/>
          <w:szCs w:val="24"/>
        </w:rPr>
        <w:t>6</w:t>
      </w:r>
      <w:r w:rsidRPr="006069B3">
        <w:rPr>
          <w:rFonts w:ascii="Times New Roman" w:hAnsi="Times New Roman" w:cs="Times New Roman"/>
          <w:sz w:val="24"/>
          <w:szCs w:val="24"/>
        </w:rPr>
        <w:t xml:space="preserve">: NVIVO results for codes highlighted by respondents in </w:t>
      </w:r>
      <w:r>
        <w:rPr>
          <w:rFonts w:ascii="Times New Roman" w:hAnsi="Times New Roman" w:cs="Times New Roman"/>
          <w:sz w:val="24"/>
          <w:szCs w:val="24"/>
        </w:rPr>
        <w:t>limited access to healthcare</w:t>
      </w:r>
    </w:p>
    <w:p w14:paraId="4BEDA0CB" w14:textId="1C652B60" w:rsidR="00642D3C" w:rsidRPr="00AF22E5" w:rsidRDefault="00AA1856" w:rsidP="00D16F19">
      <w:pPr>
        <w:spacing w:after="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49941CA" wp14:editId="111CE40B">
            <wp:extent cx="5038725" cy="1428750"/>
            <wp:effectExtent l="0" t="0" r="9525" b="0"/>
            <wp:docPr id="816106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38725" cy="1428750"/>
                    </a:xfrm>
                    <a:prstGeom prst="rect">
                      <a:avLst/>
                    </a:prstGeom>
                    <a:noFill/>
                  </pic:spPr>
                </pic:pic>
              </a:graphicData>
            </a:graphic>
          </wp:inline>
        </w:drawing>
      </w:r>
    </w:p>
    <w:p w14:paraId="54E864DA" w14:textId="77777777" w:rsidR="00642D3C" w:rsidRPr="00AF22E5" w:rsidRDefault="00642D3C" w:rsidP="00D16F19">
      <w:pPr>
        <w:spacing w:after="0"/>
        <w:jc w:val="both"/>
        <w:rPr>
          <w:rFonts w:ascii="Times New Roman" w:hAnsi="Times New Roman" w:cs="Times New Roman"/>
          <w:sz w:val="24"/>
          <w:szCs w:val="24"/>
        </w:rPr>
      </w:pPr>
    </w:p>
    <w:p w14:paraId="13750D65" w14:textId="77777777" w:rsidR="00642D3C" w:rsidRPr="00AF22E5" w:rsidRDefault="00642D3C" w:rsidP="00D16F19">
      <w:pPr>
        <w:spacing w:after="0"/>
        <w:jc w:val="both"/>
        <w:rPr>
          <w:rFonts w:ascii="Times New Roman" w:hAnsi="Times New Roman" w:cs="Times New Roman"/>
          <w:sz w:val="24"/>
          <w:szCs w:val="24"/>
        </w:rPr>
      </w:pPr>
    </w:p>
    <w:p w14:paraId="7B65AB6D" w14:textId="77777777" w:rsidR="00642D3C" w:rsidRPr="00AF22E5" w:rsidRDefault="00642D3C" w:rsidP="00D16F19">
      <w:pPr>
        <w:spacing w:after="0"/>
        <w:jc w:val="both"/>
        <w:rPr>
          <w:rFonts w:ascii="Times New Roman" w:hAnsi="Times New Roman" w:cs="Times New Roman"/>
          <w:sz w:val="24"/>
          <w:szCs w:val="24"/>
        </w:rPr>
      </w:pPr>
    </w:p>
    <w:p w14:paraId="564FF08C" w14:textId="77777777" w:rsidR="00642D3C" w:rsidRPr="00AF22E5" w:rsidRDefault="00642D3C" w:rsidP="00D16F19">
      <w:pPr>
        <w:spacing w:after="0"/>
        <w:jc w:val="both"/>
        <w:rPr>
          <w:rFonts w:ascii="Times New Roman" w:hAnsi="Times New Roman" w:cs="Times New Roman"/>
          <w:sz w:val="24"/>
          <w:szCs w:val="24"/>
        </w:rPr>
      </w:pPr>
    </w:p>
    <w:p w14:paraId="557571D8" w14:textId="77777777" w:rsidR="00642D3C" w:rsidRPr="00AF22E5" w:rsidRDefault="00642D3C" w:rsidP="00D16F19">
      <w:pPr>
        <w:spacing w:after="0"/>
        <w:jc w:val="both"/>
        <w:rPr>
          <w:rFonts w:ascii="Times New Roman" w:hAnsi="Times New Roman" w:cs="Times New Roman"/>
          <w:sz w:val="24"/>
          <w:szCs w:val="24"/>
        </w:rPr>
      </w:pPr>
    </w:p>
    <w:p w14:paraId="4F2AC5D8" w14:textId="77777777" w:rsidR="00642D3C" w:rsidRPr="00AF22E5" w:rsidRDefault="00642D3C" w:rsidP="00D16F19">
      <w:pPr>
        <w:spacing w:after="0"/>
        <w:jc w:val="both"/>
        <w:rPr>
          <w:rFonts w:ascii="Times New Roman" w:hAnsi="Times New Roman" w:cs="Times New Roman"/>
          <w:sz w:val="24"/>
          <w:szCs w:val="24"/>
        </w:rPr>
      </w:pPr>
    </w:p>
    <w:p w14:paraId="66859CC2" w14:textId="77777777" w:rsidR="00642D3C" w:rsidRPr="00AF22E5" w:rsidRDefault="00642D3C" w:rsidP="00D16F19">
      <w:pPr>
        <w:spacing w:after="0"/>
        <w:jc w:val="both"/>
        <w:rPr>
          <w:rFonts w:ascii="Times New Roman" w:hAnsi="Times New Roman" w:cs="Times New Roman"/>
          <w:sz w:val="24"/>
          <w:szCs w:val="24"/>
        </w:rPr>
      </w:pPr>
    </w:p>
    <w:p w14:paraId="3DDE9A04" w14:textId="77777777" w:rsidR="00642D3C" w:rsidRPr="00AF22E5" w:rsidRDefault="00642D3C" w:rsidP="00D16F19">
      <w:pPr>
        <w:spacing w:after="0"/>
        <w:jc w:val="both"/>
        <w:rPr>
          <w:rFonts w:ascii="Times New Roman" w:hAnsi="Times New Roman" w:cs="Times New Roman"/>
          <w:sz w:val="24"/>
          <w:szCs w:val="24"/>
        </w:rPr>
      </w:pPr>
    </w:p>
    <w:p w14:paraId="3CF93D47" w14:textId="77777777" w:rsidR="00642D3C" w:rsidRPr="00AF22E5" w:rsidRDefault="00642D3C" w:rsidP="00D16F19">
      <w:pPr>
        <w:spacing w:after="0"/>
        <w:jc w:val="both"/>
        <w:rPr>
          <w:rFonts w:ascii="Times New Roman" w:hAnsi="Times New Roman" w:cs="Times New Roman"/>
          <w:sz w:val="24"/>
          <w:szCs w:val="24"/>
        </w:rPr>
      </w:pPr>
    </w:p>
    <w:p w14:paraId="505AB009" w14:textId="77777777" w:rsidR="00642D3C" w:rsidRPr="00AF22E5" w:rsidRDefault="00642D3C" w:rsidP="00D16F19">
      <w:pPr>
        <w:spacing w:after="0"/>
        <w:jc w:val="both"/>
        <w:rPr>
          <w:rFonts w:ascii="Times New Roman" w:hAnsi="Times New Roman" w:cs="Times New Roman"/>
          <w:sz w:val="24"/>
          <w:szCs w:val="24"/>
        </w:rPr>
      </w:pPr>
    </w:p>
    <w:p w14:paraId="68A47BAD" w14:textId="77777777" w:rsidR="00642D3C" w:rsidRPr="00AF22E5" w:rsidRDefault="00642D3C" w:rsidP="00D16F19">
      <w:pPr>
        <w:spacing w:after="0"/>
        <w:jc w:val="both"/>
        <w:rPr>
          <w:rFonts w:ascii="Times New Roman" w:hAnsi="Times New Roman" w:cs="Times New Roman"/>
          <w:sz w:val="24"/>
          <w:szCs w:val="24"/>
        </w:rPr>
      </w:pPr>
    </w:p>
    <w:p w14:paraId="17274C04" w14:textId="77777777" w:rsidR="00642D3C" w:rsidRPr="00AF22E5" w:rsidRDefault="00642D3C" w:rsidP="00D16F19">
      <w:pPr>
        <w:spacing w:after="0"/>
        <w:jc w:val="both"/>
        <w:rPr>
          <w:rFonts w:ascii="Times New Roman" w:hAnsi="Times New Roman" w:cs="Times New Roman"/>
          <w:sz w:val="24"/>
          <w:szCs w:val="24"/>
        </w:rPr>
      </w:pPr>
    </w:p>
    <w:p w14:paraId="50320261" w14:textId="77777777" w:rsidR="00642D3C" w:rsidRPr="00AF22E5" w:rsidRDefault="00642D3C" w:rsidP="00D16F19">
      <w:pPr>
        <w:spacing w:after="0"/>
        <w:jc w:val="both"/>
        <w:rPr>
          <w:rFonts w:ascii="Times New Roman" w:hAnsi="Times New Roman" w:cs="Times New Roman"/>
          <w:sz w:val="24"/>
          <w:szCs w:val="24"/>
        </w:rPr>
      </w:pPr>
    </w:p>
    <w:p w14:paraId="3C505684" w14:textId="77777777" w:rsidR="003B3399" w:rsidRPr="00AF22E5" w:rsidRDefault="003B3399" w:rsidP="00D16F19">
      <w:pPr>
        <w:spacing w:after="0"/>
        <w:jc w:val="both"/>
        <w:rPr>
          <w:rFonts w:ascii="Times New Roman" w:hAnsi="Times New Roman" w:cs="Times New Roman"/>
          <w:sz w:val="24"/>
          <w:szCs w:val="24"/>
        </w:rPr>
      </w:pPr>
    </w:p>
    <w:p w14:paraId="4B9EFF35" w14:textId="77777777" w:rsidR="003B3399" w:rsidRPr="00AF22E5" w:rsidRDefault="003B3399" w:rsidP="00D16F19">
      <w:pPr>
        <w:spacing w:after="0"/>
        <w:jc w:val="both"/>
        <w:rPr>
          <w:rFonts w:ascii="Times New Roman" w:hAnsi="Times New Roman" w:cs="Times New Roman"/>
          <w:sz w:val="24"/>
          <w:szCs w:val="24"/>
        </w:rPr>
      </w:pPr>
    </w:p>
    <w:p w14:paraId="0E03FBED" w14:textId="77777777" w:rsidR="003B3399" w:rsidRPr="00AF22E5" w:rsidRDefault="003B3399" w:rsidP="00D16F19">
      <w:pPr>
        <w:spacing w:after="0"/>
        <w:jc w:val="both"/>
        <w:rPr>
          <w:rFonts w:ascii="Times New Roman" w:hAnsi="Times New Roman" w:cs="Times New Roman"/>
          <w:sz w:val="24"/>
          <w:szCs w:val="24"/>
        </w:rPr>
      </w:pPr>
    </w:p>
    <w:p w14:paraId="587F7B3F" w14:textId="77777777" w:rsidR="003B3399" w:rsidRPr="00AF22E5" w:rsidRDefault="003B3399" w:rsidP="00D16F19">
      <w:pPr>
        <w:spacing w:after="0"/>
        <w:jc w:val="both"/>
        <w:rPr>
          <w:rFonts w:ascii="Times New Roman" w:hAnsi="Times New Roman" w:cs="Times New Roman"/>
          <w:sz w:val="24"/>
          <w:szCs w:val="24"/>
        </w:rPr>
      </w:pPr>
    </w:p>
    <w:p w14:paraId="246E34D7" w14:textId="77777777" w:rsidR="003B3399" w:rsidRPr="00AF22E5" w:rsidRDefault="003B3399" w:rsidP="00D16F19">
      <w:pPr>
        <w:spacing w:after="0"/>
        <w:jc w:val="both"/>
        <w:rPr>
          <w:rFonts w:ascii="Times New Roman" w:hAnsi="Times New Roman" w:cs="Times New Roman"/>
          <w:sz w:val="24"/>
          <w:szCs w:val="24"/>
        </w:rPr>
      </w:pPr>
    </w:p>
    <w:p w14:paraId="1FD9C86D" w14:textId="77777777" w:rsidR="00642D3C" w:rsidRPr="00AF22E5" w:rsidRDefault="00642D3C" w:rsidP="00D16F19">
      <w:pPr>
        <w:spacing w:after="0"/>
        <w:jc w:val="both"/>
        <w:rPr>
          <w:rFonts w:ascii="Times New Roman" w:hAnsi="Times New Roman" w:cs="Times New Roman"/>
          <w:sz w:val="24"/>
          <w:szCs w:val="24"/>
        </w:rPr>
      </w:pPr>
    </w:p>
    <w:p w14:paraId="1B3DDC04" w14:textId="77777777" w:rsidR="008111D6" w:rsidRPr="00AF22E5" w:rsidRDefault="008111D6" w:rsidP="00D16F19">
      <w:pPr>
        <w:spacing w:after="0"/>
        <w:jc w:val="both"/>
        <w:rPr>
          <w:rFonts w:ascii="Times New Roman" w:hAnsi="Times New Roman" w:cs="Times New Roman"/>
          <w:sz w:val="24"/>
          <w:szCs w:val="24"/>
        </w:rPr>
      </w:pPr>
    </w:p>
    <w:p w14:paraId="37C6D5A9" w14:textId="1E417280" w:rsidR="008111D6" w:rsidRPr="003411E9" w:rsidRDefault="001B7E97" w:rsidP="00D16F19">
      <w:pPr>
        <w:pStyle w:val="Heading1"/>
        <w:spacing w:line="480" w:lineRule="auto"/>
        <w:jc w:val="both"/>
        <w:rPr>
          <w:rFonts w:ascii="Times New Roman" w:hAnsi="Times New Roman" w:cs="Times New Roman"/>
          <w:b/>
          <w:color w:val="000000" w:themeColor="text1"/>
          <w:sz w:val="28"/>
          <w:szCs w:val="28"/>
        </w:rPr>
      </w:pPr>
      <w:bookmarkStart w:id="82" w:name="_Toc167399272"/>
      <w:r w:rsidRPr="003411E9">
        <w:rPr>
          <w:rFonts w:ascii="Times New Roman" w:hAnsi="Times New Roman" w:cs="Times New Roman"/>
          <w:b/>
          <w:color w:val="000000" w:themeColor="text1"/>
          <w:sz w:val="28"/>
          <w:szCs w:val="28"/>
        </w:rPr>
        <w:t xml:space="preserve">CHAPTER 5: </w:t>
      </w:r>
      <w:r w:rsidR="00847F03" w:rsidRPr="003411E9">
        <w:rPr>
          <w:rFonts w:ascii="Times New Roman" w:hAnsi="Times New Roman" w:cs="Times New Roman"/>
          <w:b/>
          <w:color w:val="000000" w:themeColor="text1"/>
          <w:sz w:val="28"/>
          <w:szCs w:val="28"/>
        </w:rPr>
        <w:t>CONCLUSION</w:t>
      </w:r>
      <w:r w:rsidR="00A50649" w:rsidRPr="003411E9">
        <w:rPr>
          <w:rFonts w:ascii="Times New Roman" w:hAnsi="Times New Roman" w:cs="Times New Roman"/>
          <w:b/>
          <w:color w:val="000000" w:themeColor="text1"/>
          <w:sz w:val="28"/>
          <w:szCs w:val="28"/>
        </w:rPr>
        <w:t xml:space="preserve"> AND RECOM</w:t>
      </w:r>
      <w:r w:rsidR="008111D6" w:rsidRPr="003411E9">
        <w:rPr>
          <w:rFonts w:ascii="Times New Roman" w:hAnsi="Times New Roman" w:cs="Times New Roman"/>
          <w:b/>
          <w:color w:val="000000" w:themeColor="text1"/>
          <w:sz w:val="28"/>
          <w:szCs w:val="28"/>
        </w:rPr>
        <w:t>M</w:t>
      </w:r>
      <w:r w:rsidR="00A50649" w:rsidRPr="003411E9">
        <w:rPr>
          <w:rFonts w:ascii="Times New Roman" w:hAnsi="Times New Roman" w:cs="Times New Roman"/>
          <w:b/>
          <w:color w:val="000000" w:themeColor="text1"/>
          <w:sz w:val="28"/>
          <w:szCs w:val="28"/>
        </w:rPr>
        <w:t>ENDATION</w:t>
      </w:r>
      <w:r w:rsidR="00AF22E5" w:rsidRPr="003411E9">
        <w:rPr>
          <w:rFonts w:ascii="Times New Roman" w:hAnsi="Times New Roman" w:cs="Times New Roman"/>
          <w:b/>
          <w:color w:val="000000" w:themeColor="text1"/>
          <w:sz w:val="28"/>
          <w:szCs w:val="28"/>
        </w:rPr>
        <w:t>S</w:t>
      </w:r>
      <w:bookmarkEnd w:id="82"/>
    </w:p>
    <w:p w14:paraId="3937BBA8" w14:textId="09473764" w:rsidR="008111D6" w:rsidRPr="00AF22E5" w:rsidRDefault="00F4225A" w:rsidP="00D16F19">
      <w:pPr>
        <w:pStyle w:val="NormalWeb"/>
        <w:spacing w:line="480" w:lineRule="auto"/>
        <w:jc w:val="both"/>
        <w:rPr>
          <w:color w:val="000000"/>
        </w:rPr>
      </w:pPr>
      <w:r w:rsidRPr="00F4225A">
        <w:rPr>
          <w:color w:val="000000"/>
        </w:rPr>
        <w:t xml:space="preserve">The study on the occupational health and safety (OHS) of Pakistani migrants in the Gulf construction sector highlights the complex interplay of factors affecting their well-being. Key findings include hazardous working conditions, inadequate safety </w:t>
      </w:r>
      <w:r w:rsidR="00277D14">
        <w:rPr>
          <w:color w:val="000000"/>
        </w:rPr>
        <w:t>p</w:t>
      </w:r>
      <w:r w:rsidRPr="00F4225A">
        <w:rPr>
          <w:color w:val="000000"/>
        </w:rPr>
        <w:t>rotections, and psychosocial stressors. The pressure to meet deadlines and production targets, along with prioritizing cost efficiency, contributes to a culture of risk-taking and neglect of OHS standards. The lack of social support networks and limited access to mental health services exacerbate these issues. Language and cultural barriers also hinder workers' ability to access essential services and assert their rights. The Kafala sponsorship system ties legal residency and employment status to employers, creating a power imbalance and vulnerability. Finally, lack of access to healthcare services, particularly in remote sites, further exacerbates these issues.</w:t>
      </w:r>
    </w:p>
    <w:p w14:paraId="3D6D90AF" w14:textId="6A7CF5EE" w:rsidR="00EA763B" w:rsidRPr="00AF22E5" w:rsidRDefault="008111D6" w:rsidP="00AF22E5">
      <w:pPr>
        <w:rPr>
          <w:rFonts w:ascii="Times New Roman" w:hAnsi="Times New Roman" w:cs="Times New Roman"/>
          <w:b/>
          <w:bCs/>
          <w:sz w:val="24"/>
          <w:szCs w:val="24"/>
        </w:rPr>
      </w:pPr>
      <w:r w:rsidRPr="00AF22E5">
        <w:rPr>
          <w:rFonts w:ascii="Times New Roman" w:hAnsi="Times New Roman" w:cs="Times New Roman"/>
          <w:b/>
          <w:bCs/>
          <w:sz w:val="24"/>
          <w:szCs w:val="24"/>
        </w:rPr>
        <w:t>5.</w:t>
      </w:r>
      <w:r w:rsidR="006A1544" w:rsidRPr="00AF22E5">
        <w:rPr>
          <w:rFonts w:ascii="Times New Roman" w:hAnsi="Times New Roman" w:cs="Times New Roman"/>
          <w:b/>
          <w:bCs/>
          <w:sz w:val="24"/>
          <w:szCs w:val="24"/>
        </w:rPr>
        <w:t>1</w:t>
      </w:r>
      <w:r w:rsidRPr="00AF22E5">
        <w:rPr>
          <w:rFonts w:ascii="Times New Roman" w:hAnsi="Times New Roman" w:cs="Times New Roman"/>
          <w:b/>
          <w:bCs/>
          <w:sz w:val="24"/>
          <w:szCs w:val="24"/>
        </w:rPr>
        <w:t xml:space="preserve"> Recommendations </w:t>
      </w:r>
    </w:p>
    <w:p w14:paraId="00460136" w14:textId="452B76E1" w:rsidR="00570373" w:rsidRPr="00AF22E5" w:rsidRDefault="00166E8A" w:rsidP="00D16F19">
      <w:pPr>
        <w:pStyle w:val="NormalWeb"/>
        <w:spacing w:line="480" w:lineRule="auto"/>
        <w:jc w:val="both"/>
        <w:rPr>
          <w:color w:val="000000"/>
        </w:rPr>
      </w:pPr>
      <w:r w:rsidRPr="00166E8A">
        <w:rPr>
          <w:color w:val="000000"/>
        </w:rPr>
        <w:t>The research provides recommendations for policy-makers, employers, and stakeholders to enhance OHS outcomes for Pakistani migrant workers in the Gulf construction industry.</w:t>
      </w:r>
    </w:p>
    <w:p w14:paraId="2B0CA28F" w14:textId="6C85CB9B" w:rsidR="00570373" w:rsidRPr="00AF22E5" w:rsidRDefault="00166E8A" w:rsidP="00D16F19">
      <w:pPr>
        <w:pStyle w:val="NormalWeb"/>
        <w:numPr>
          <w:ilvl w:val="0"/>
          <w:numId w:val="29"/>
        </w:numPr>
        <w:spacing w:line="480" w:lineRule="auto"/>
        <w:jc w:val="both"/>
        <w:rPr>
          <w:color w:val="000000"/>
        </w:rPr>
      </w:pPr>
      <w:r w:rsidRPr="00166E8A">
        <w:rPr>
          <w:color w:val="000000"/>
        </w:rPr>
        <w:t>Gulf nations should enforce robust OHS regulations prioritizing worker safety, including migrant workers in construction, requiring proper training, PPE, and protocols to minimize accidents and injuries.</w:t>
      </w:r>
    </w:p>
    <w:p w14:paraId="2112A51E" w14:textId="77777777" w:rsidR="00166E8A" w:rsidRPr="00166E8A" w:rsidRDefault="00166E8A" w:rsidP="00521BF1">
      <w:pPr>
        <w:pStyle w:val="NormalWeb"/>
        <w:numPr>
          <w:ilvl w:val="0"/>
          <w:numId w:val="30"/>
        </w:numPr>
        <w:spacing w:line="480" w:lineRule="auto"/>
        <w:jc w:val="both"/>
        <w:rPr>
          <w:b/>
          <w:bCs/>
        </w:rPr>
      </w:pPr>
      <w:r w:rsidRPr="00166E8A">
        <w:rPr>
          <w:color w:val="000000"/>
        </w:rPr>
        <w:t>Gulf countries should reform the Kafala sponsorship system to enhance migrant workers' autonomy, legal protections, and redress against exploitation and abuse, including abolishing employer sponsorship requirements.</w:t>
      </w:r>
    </w:p>
    <w:p w14:paraId="50D289A0" w14:textId="77777777" w:rsidR="005B15FD" w:rsidRPr="005B15FD" w:rsidRDefault="005B15FD" w:rsidP="00F21B70">
      <w:pPr>
        <w:pStyle w:val="NormalWeb"/>
        <w:numPr>
          <w:ilvl w:val="0"/>
          <w:numId w:val="31"/>
        </w:numPr>
        <w:spacing w:line="480" w:lineRule="auto"/>
        <w:jc w:val="both"/>
        <w:rPr>
          <w:b/>
          <w:bCs/>
        </w:rPr>
      </w:pPr>
      <w:r w:rsidRPr="005B15FD">
        <w:rPr>
          <w:color w:val="000000"/>
        </w:rPr>
        <w:t>Governments and employers should enhance healthcare access for migrant workers in the construction sector, including establishing clinics, regular medical check-ups, and mental health support services.</w:t>
      </w:r>
    </w:p>
    <w:p w14:paraId="0CCF02E2" w14:textId="1BA5CF1B" w:rsidR="00570373" w:rsidRPr="00AF22E5" w:rsidRDefault="0042757D" w:rsidP="00D16F19">
      <w:pPr>
        <w:pStyle w:val="NormalWeb"/>
        <w:numPr>
          <w:ilvl w:val="0"/>
          <w:numId w:val="32"/>
        </w:numPr>
        <w:spacing w:line="480" w:lineRule="auto"/>
        <w:jc w:val="both"/>
        <w:rPr>
          <w:color w:val="000000"/>
        </w:rPr>
      </w:pPr>
      <w:r w:rsidRPr="0042757D">
        <w:rPr>
          <w:color w:val="000000"/>
        </w:rPr>
        <w:t>Employers should invest in language and cultural training programs to improve communication between migrant workers and supervisors, ensuring they understand safety instructions and workplace rights.</w:t>
      </w:r>
    </w:p>
    <w:p w14:paraId="4AD34C0F" w14:textId="17AD067C" w:rsidR="00DF1788" w:rsidRPr="00AF22E5" w:rsidRDefault="00166E8A" w:rsidP="00D16F19">
      <w:pPr>
        <w:pStyle w:val="NormalWeb"/>
        <w:numPr>
          <w:ilvl w:val="0"/>
          <w:numId w:val="33"/>
        </w:numPr>
        <w:spacing w:line="480" w:lineRule="auto"/>
        <w:jc w:val="both"/>
        <w:rPr>
          <w:color w:val="000000"/>
        </w:rPr>
      </w:pPr>
      <w:r w:rsidRPr="00166E8A">
        <w:rPr>
          <w:color w:val="000000"/>
        </w:rPr>
        <w:t>Civil society organizations and trade unions should educate migrant workers on their rights, safety regulations, and reporting concerns, encouraging them to advocate for safer working conditions without fear of retaliation.</w:t>
      </w:r>
    </w:p>
    <w:p w14:paraId="76AC1995" w14:textId="13568D48" w:rsidR="00570373" w:rsidRPr="00AF22E5" w:rsidRDefault="00271A80" w:rsidP="00D16F19">
      <w:pPr>
        <w:pStyle w:val="NormalWeb"/>
        <w:numPr>
          <w:ilvl w:val="0"/>
          <w:numId w:val="34"/>
        </w:numPr>
        <w:spacing w:line="480" w:lineRule="auto"/>
        <w:jc w:val="both"/>
        <w:rPr>
          <w:color w:val="000000"/>
        </w:rPr>
      </w:pPr>
      <w:r w:rsidRPr="00271A80">
        <w:rPr>
          <w:color w:val="000000"/>
        </w:rPr>
        <w:t>Collaboration between sending and receiving countries is crucial to address migration's root causes, promote ethical recruitment, and uphold migrant workers' rights, including healthcare, social security, and legal assistance.</w:t>
      </w:r>
    </w:p>
    <w:p w14:paraId="30FE5EC6" w14:textId="77777777" w:rsidR="00271A80" w:rsidRPr="00271A80" w:rsidRDefault="00271A80" w:rsidP="009F45EB">
      <w:pPr>
        <w:pStyle w:val="NormalWeb"/>
        <w:numPr>
          <w:ilvl w:val="0"/>
          <w:numId w:val="35"/>
        </w:numPr>
        <w:spacing w:line="480" w:lineRule="auto"/>
        <w:jc w:val="both"/>
        <w:rPr>
          <w:b/>
          <w:bCs/>
        </w:rPr>
      </w:pPr>
      <w:r w:rsidRPr="00271A80">
        <w:rPr>
          <w:color w:val="000000"/>
        </w:rPr>
        <w:t>Governments and stakeholders should establish monitoring mechanisms for assessing OHS practices in the construction sector, conducting regular inspections, audits, and surveys to identify improvement areas and ensure compliance with regulations.</w:t>
      </w:r>
    </w:p>
    <w:p w14:paraId="52AEDAB8" w14:textId="77777777" w:rsidR="00271A80" w:rsidRDefault="00271A80" w:rsidP="00FF0E2B">
      <w:pPr>
        <w:pStyle w:val="NormalWeb"/>
        <w:numPr>
          <w:ilvl w:val="0"/>
          <w:numId w:val="36"/>
        </w:numPr>
        <w:spacing w:line="480" w:lineRule="auto"/>
        <w:jc w:val="both"/>
        <w:rPr>
          <w:color w:val="000000"/>
        </w:rPr>
      </w:pPr>
      <w:r w:rsidRPr="00271A80">
        <w:rPr>
          <w:color w:val="000000"/>
        </w:rPr>
        <w:t>Employers and community organizations should foster social integration and inclusion by allowing migrant workers to participate in cultural events and community engagement initiatives.</w:t>
      </w:r>
    </w:p>
    <w:p w14:paraId="1F6A6468" w14:textId="07D00725" w:rsidR="00C65859" w:rsidRPr="00271A80" w:rsidRDefault="00570373" w:rsidP="00271A80">
      <w:pPr>
        <w:pStyle w:val="NormalWeb"/>
        <w:spacing w:line="480" w:lineRule="auto"/>
        <w:jc w:val="both"/>
        <w:rPr>
          <w:color w:val="000000"/>
        </w:rPr>
      </w:pPr>
      <w:r w:rsidRPr="00271A80">
        <w:rPr>
          <w:color w:val="000000"/>
        </w:rPr>
        <w:t xml:space="preserve">By implementing these </w:t>
      </w:r>
      <w:r w:rsidR="00FF7ABB" w:rsidRPr="00271A80">
        <w:rPr>
          <w:color w:val="000000"/>
        </w:rPr>
        <w:t>recommendations</w:t>
      </w:r>
      <w:r w:rsidRPr="00271A80">
        <w:rPr>
          <w:color w:val="000000"/>
        </w:rPr>
        <w:t>, stakeholders can work towards creating safer, healthier, and more equitable workplaces for Pakistani migrant workers in the Gulf construction sector. Ensuring the occupational health and safety of migrant workers is not only a legal and ethical obligation but also essential for promoting sustainable development, social cohesion, and economic prosperity in the Gulf nations</w:t>
      </w:r>
      <w:r w:rsidR="00C765C2" w:rsidRPr="00271A80">
        <w:rPr>
          <w:color w:val="000000"/>
        </w:rPr>
        <w:t>.</w:t>
      </w:r>
    </w:p>
    <w:p w14:paraId="2DBB657F" w14:textId="77777777" w:rsidR="0091346F" w:rsidRPr="0091346F" w:rsidRDefault="0091346F" w:rsidP="0091346F">
      <w:pPr>
        <w:keepNext/>
        <w:keepLines/>
        <w:spacing w:before="40" w:after="0"/>
        <w:outlineLvl w:val="1"/>
        <w:rPr>
          <w:rFonts w:ascii="Times New Roman" w:eastAsiaTheme="majorEastAsia" w:hAnsi="Times New Roman" w:cs="Times New Roman"/>
          <w:b/>
          <w:bCs/>
          <w:sz w:val="26"/>
          <w:szCs w:val="26"/>
        </w:rPr>
      </w:pPr>
      <w:bookmarkStart w:id="83" w:name="_Toc167399273"/>
      <w:r w:rsidRPr="0091346F">
        <w:rPr>
          <w:rFonts w:ascii="Times New Roman" w:eastAsiaTheme="majorEastAsia" w:hAnsi="Times New Roman" w:cs="Times New Roman"/>
          <w:b/>
          <w:bCs/>
          <w:sz w:val="26"/>
          <w:szCs w:val="26"/>
        </w:rPr>
        <w:t>Limitations and Delimitations of the study:</w:t>
      </w:r>
      <w:bookmarkEnd w:id="83"/>
    </w:p>
    <w:p w14:paraId="093173E2" w14:textId="77777777" w:rsidR="0091346F" w:rsidRPr="0091346F" w:rsidRDefault="0091346F" w:rsidP="0091346F">
      <w:pPr>
        <w:jc w:val="both"/>
        <w:rPr>
          <w:rFonts w:ascii="Times New Roman" w:hAnsi="Times New Roman" w:cs="Times New Roman"/>
          <w:sz w:val="24"/>
          <w:szCs w:val="24"/>
        </w:rPr>
      </w:pPr>
    </w:p>
    <w:p w14:paraId="4F9AA101" w14:textId="36F6A914" w:rsidR="00C65859" w:rsidRPr="00AF22E5" w:rsidRDefault="0091346F" w:rsidP="0091346F">
      <w:pPr>
        <w:spacing w:line="480" w:lineRule="auto"/>
        <w:jc w:val="both"/>
        <w:rPr>
          <w:rFonts w:ascii="Times New Roman" w:hAnsi="Times New Roman" w:cs="Times New Roman"/>
          <w:sz w:val="24"/>
          <w:szCs w:val="24"/>
        </w:rPr>
      </w:pPr>
      <w:r w:rsidRPr="0091346F">
        <w:rPr>
          <w:rFonts w:ascii="Times New Roman" w:hAnsi="Times New Roman" w:cs="Times New Roman"/>
          <w:bCs/>
          <w:sz w:val="24"/>
          <w:szCs w:val="24"/>
        </w:rPr>
        <w:t>Despite the benefits of our study, there are some drawbacks. Our sample's makeup most likely to have an impact on our results. The bulk of our respondents have migrated from Pakistan to these selected gulf countries so it is probable that they have to face more challenges as they belong to nation where health and safety at work is given least priority. The</w:t>
      </w:r>
      <w:r w:rsidR="00F81E83">
        <w:rPr>
          <w:rFonts w:ascii="Times New Roman" w:hAnsi="Times New Roman" w:cs="Times New Roman"/>
          <w:bCs/>
          <w:sz w:val="24"/>
          <w:szCs w:val="24"/>
        </w:rPr>
        <w:t>y</w:t>
      </w:r>
      <w:r w:rsidRPr="0091346F">
        <w:rPr>
          <w:rFonts w:ascii="Times New Roman" w:hAnsi="Times New Roman" w:cs="Times New Roman"/>
          <w:bCs/>
          <w:sz w:val="24"/>
          <w:szCs w:val="24"/>
        </w:rPr>
        <w:t xml:space="preserve"> are under constant pressure to support their families living behind, which bounds them to report any misconduct or discrimination to higher authorities. They are always willing to do any job as it is really difficult for them to secure a job of their relevant domains. The differences among the focus group participants will also be served as a method to "discount" prejudices. Future researches should thoroughly work on migrants from all nations to these countries and may go for more detailed methodological techniques.</w:t>
      </w:r>
    </w:p>
    <w:p w14:paraId="7A1F782E" w14:textId="77777777" w:rsidR="00C65859" w:rsidRPr="00AF22E5" w:rsidRDefault="00C65859" w:rsidP="00D16F19">
      <w:pPr>
        <w:jc w:val="both"/>
        <w:rPr>
          <w:rFonts w:ascii="Times New Roman" w:hAnsi="Times New Roman" w:cs="Times New Roman"/>
          <w:sz w:val="24"/>
          <w:szCs w:val="24"/>
        </w:rPr>
      </w:pPr>
    </w:p>
    <w:p w14:paraId="24526E3B" w14:textId="77777777" w:rsidR="00C65859" w:rsidRPr="00AF22E5" w:rsidRDefault="00C65859" w:rsidP="00D16F19">
      <w:pPr>
        <w:jc w:val="both"/>
        <w:rPr>
          <w:rFonts w:ascii="Times New Roman" w:hAnsi="Times New Roman" w:cs="Times New Roman"/>
          <w:sz w:val="24"/>
          <w:szCs w:val="24"/>
        </w:rPr>
      </w:pPr>
    </w:p>
    <w:p w14:paraId="46EDE8D2" w14:textId="77777777" w:rsidR="003B3399" w:rsidRPr="00AF22E5" w:rsidRDefault="003B3399" w:rsidP="00D16F19">
      <w:pPr>
        <w:jc w:val="both"/>
        <w:rPr>
          <w:rFonts w:ascii="Times New Roman" w:hAnsi="Times New Roman" w:cs="Times New Roman"/>
          <w:sz w:val="24"/>
          <w:szCs w:val="24"/>
        </w:rPr>
      </w:pPr>
    </w:p>
    <w:p w14:paraId="7C05EEAC" w14:textId="77777777" w:rsidR="003B3399" w:rsidRPr="00AF22E5" w:rsidRDefault="003B3399" w:rsidP="00D16F19">
      <w:pPr>
        <w:jc w:val="both"/>
        <w:rPr>
          <w:rFonts w:ascii="Times New Roman" w:hAnsi="Times New Roman" w:cs="Times New Roman"/>
          <w:sz w:val="24"/>
          <w:szCs w:val="24"/>
        </w:rPr>
      </w:pPr>
    </w:p>
    <w:p w14:paraId="0E12F146" w14:textId="77777777" w:rsidR="003B3399" w:rsidRPr="00AF22E5" w:rsidRDefault="003B3399" w:rsidP="00D16F19">
      <w:pPr>
        <w:jc w:val="both"/>
        <w:rPr>
          <w:rFonts w:ascii="Times New Roman" w:hAnsi="Times New Roman" w:cs="Times New Roman"/>
          <w:sz w:val="24"/>
          <w:szCs w:val="24"/>
        </w:rPr>
      </w:pPr>
    </w:p>
    <w:p w14:paraId="3AB66865" w14:textId="77777777" w:rsidR="003B3399" w:rsidRPr="00AF22E5" w:rsidRDefault="003B3399" w:rsidP="00D16F19">
      <w:pPr>
        <w:jc w:val="both"/>
        <w:rPr>
          <w:rFonts w:ascii="Times New Roman" w:hAnsi="Times New Roman" w:cs="Times New Roman"/>
          <w:sz w:val="24"/>
          <w:szCs w:val="24"/>
        </w:rPr>
      </w:pPr>
    </w:p>
    <w:p w14:paraId="76B95254" w14:textId="77777777" w:rsidR="003B3399" w:rsidRPr="00AF22E5" w:rsidRDefault="003B3399" w:rsidP="00D16F19">
      <w:pPr>
        <w:jc w:val="both"/>
        <w:rPr>
          <w:rFonts w:ascii="Times New Roman" w:hAnsi="Times New Roman" w:cs="Times New Roman"/>
          <w:sz w:val="24"/>
          <w:szCs w:val="24"/>
        </w:rPr>
      </w:pPr>
    </w:p>
    <w:p w14:paraId="4BF5F457" w14:textId="77777777" w:rsidR="00D331B2" w:rsidRPr="00AF22E5" w:rsidRDefault="00D331B2" w:rsidP="00D16F19">
      <w:pPr>
        <w:jc w:val="both"/>
        <w:rPr>
          <w:rFonts w:ascii="Times New Roman" w:hAnsi="Times New Roman" w:cs="Times New Roman"/>
          <w:sz w:val="24"/>
          <w:szCs w:val="24"/>
        </w:rPr>
      </w:pPr>
    </w:p>
    <w:p w14:paraId="72EF27B1" w14:textId="77777777" w:rsidR="003B3399" w:rsidRPr="00AF22E5" w:rsidRDefault="003B3399" w:rsidP="00D16F19">
      <w:pPr>
        <w:jc w:val="both"/>
        <w:rPr>
          <w:rFonts w:ascii="Times New Roman" w:hAnsi="Times New Roman" w:cs="Times New Roman"/>
          <w:sz w:val="24"/>
          <w:szCs w:val="24"/>
        </w:rPr>
      </w:pPr>
    </w:p>
    <w:p w14:paraId="3A6F7060" w14:textId="77777777" w:rsidR="003B3399" w:rsidRPr="00AF22E5" w:rsidRDefault="003B3399" w:rsidP="00D16F19">
      <w:pPr>
        <w:jc w:val="both"/>
        <w:rPr>
          <w:rFonts w:ascii="Times New Roman" w:hAnsi="Times New Roman" w:cs="Times New Roman"/>
          <w:sz w:val="24"/>
          <w:szCs w:val="24"/>
        </w:rPr>
      </w:pPr>
    </w:p>
    <w:p w14:paraId="35D09DE7" w14:textId="06FBDB1A" w:rsidR="003B3399" w:rsidRPr="003411E9" w:rsidRDefault="003B3399" w:rsidP="00D16F19">
      <w:pPr>
        <w:pStyle w:val="Heading1"/>
        <w:jc w:val="both"/>
        <w:rPr>
          <w:rFonts w:ascii="Times New Roman" w:hAnsi="Times New Roman" w:cs="Times New Roman"/>
          <w:b/>
          <w:bCs/>
          <w:sz w:val="28"/>
          <w:szCs w:val="28"/>
        </w:rPr>
      </w:pPr>
      <w:bookmarkStart w:id="84" w:name="_Toc167399274"/>
      <w:r w:rsidRPr="003411E9">
        <w:rPr>
          <w:rFonts w:ascii="Times New Roman" w:hAnsi="Times New Roman" w:cs="Times New Roman"/>
          <w:b/>
          <w:bCs/>
          <w:sz w:val="28"/>
          <w:szCs w:val="28"/>
        </w:rPr>
        <w:t>APPENDIX A</w:t>
      </w:r>
      <w:bookmarkEnd w:id="84"/>
      <w:r w:rsidRPr="003411E9">
        <w:rPr>
          <w:rFonts w:ascii="Times New Roman" w:hAnsi="Times New Roman" w:cs="Times New Roman"/>
          <w:b/>
          <w:bCs/>
          <w:sz w:val="28"/>
          <w:szCs w:val="28"/>
        </w:rPr>
        <w:t xml:space="preserve"> </w:t>
      </w:r>
    </w:p>
    <w:p w14:paraId="36582FE0" w14:textId="386E763E" w:rsidR="003B3399" w:rsidRPr="00901D5C" w:rsidRDefault="003B3399" w:rsidP="00D16F19">
      <w:pPr>
        <w:pStyle w:val="Heading2"/>
        <w:jc w:val="both"/>
        <w:rPr>
          <w:rFonts w:ascii="Times New Roman" w:hAnsi="Times New Roman" w:cs="Times New Roman"/>
          <w:sz w:val="24"/>
          <w:szCs w:val="24"/>
        </w:rPr>
      </w:pPr>
      <w:bookmarkStart w:id="85" w:name="_Toc166675009"/>
      <w:bookmarkStart w:id="86" w:name="_Toc167399275"/>
      <w:r w:rsidRPr="00901D5C">
        <w:rPr>
          <w:rFonts w:ascii="Times New Roman" w:hAnsi="Times New Roman" w:cs="Times New Roman"/>
          <w:sz w:val="24"/>
          <w:szCs w:val="24"/>
        </w:rPr>
        <w:t xml:space="preserve">Semi-structured interview Questions for </w:t>
      </w:r>
      <w:r w:rsidR="00CE70AB" w:rsidRPr="00901D5C">
        <w:rPr>
          <w:rFonts w:ascii="Times New Roman" w:hAnsi="Times New Roman" w:cs="Times New Roman"/>
          <w:sz w:val="24"/>
          <w:szCs w:val="24"/>
        </w:rPr>
        <w:t>Respondents (Pakistani</w:t>
      </w:r>
      <w:r w:rsidRPr="00901D5C">
        <w:rPr>
          <w:rFonts w:ascii="Times New Roman" w:hAnsi="Times New Roman" w:cs="Times New Roman"/>
          <w:sz w:val="24"/>
          <w:szCs w:val="24"/>
        </w:rPr>
        <w:t xml:space="preserve"> migrant construction workers/labor</w:t>
      </w:r>
      <w:r w:rsidR="00CE70AB" w:rsidRPr="00901D5C">
        <w:rPr>
          <w:rFonts w:ascii="Times New Roman" w:hAnsi="Times New Roman" w:cs="Times New Roman"/>
          <w:sz w:val="24"/>
          <w:szCs w:val="24"/>
        </w:rPr>
        <w:t>)</w:t>
      </w:r>
      <w:r w:rsidR="00526977" w:rsidRPr="00901D5C">
        <w:rPr>
          <w:rFonts w:ascii="Times New Roman" w:hAnsi="Times New Roman" w:cs="Times New Roman"/>
          <w:sz w:val="24"/>
          <w:szCs w:val="24"/>
        </w:rPr>
        <w:t xml:space="preserve"> modified after</w:t>
      </w:r>
      <w:bookmarkStart w:id="87" w:name="_Hlk164605587"/>
      <w:r w:rsidR="00901D5C" w:rsidRPr="00901D5C">
        <w:rPr>
          <w:rFonts w:ascii="Times New Roman" w:hAnsi="Times New Roman" w:cs="Times New Roman"/>
          <w:sz w:val="24"/>
          <w:szCs w:val="24"/>
        </w:rPr>
        <w:t xml:space="preserve"> reviewing researches </w:t>
      </w:r>
      <w:bookmarkStart w:id="88" w:name="_Hlk164619229"/>
      <w:r w:rsidR="00901D5C" w:rsidRPr="00901D5C">
        <w:rPr>
          <w:rFonts w:ascii="Times New Roman" w:hAnsi="Times New Roman" w:cs="Times New Roman"/>
          <w:sz w:val="24"/>
          <w:szCs w:val="24"/>
        </w:rPr>
        <w:t>(</w:t>
      </w:r>
      <w:r w:rsidR="00032096" w:rsidRPr="00901D5C">
        <w:rPr>
          <w:rFonts w:ascii="Times New Roman" w:hAnsi="Times New Roman" w:cs="Times New Roman"/>
          <w:sz w:val="24"/>
          <w:szCs w:val="24"/>
        </w:rPr>
        <w:t>Source: General observations and reports on migrant labor in the construction sector</w:t>
      </w:r>
      <w:r w:rsidR="00901D5C" w:rsidRPr="00901D5C">
        <w:rPr>
          <w:rFonts w:ascii="Times New Roman" w:hAnsi="Times New Roman" w:cs="Times New Roman"/>
          <w:sz w:val="24"/>
          <w:szCs w:val="24"/>
        </w:rPr>
        <w:t xml:space="preserve">; </w:t>
      </w:r>
      <w:sdt>
        <w:sdtPr>
          <w:rPr>
            <w:rFonts w:ascii="Times New Roman" w:hAnsi="Times New Roman" w:cs="Times New Roman"/>
            <w:sz w:val="24"/>
            <w:szCs w:val="24"/>
          </w:rPr>
          <w:id w:val="-1733534648"/>
          <w:citation/>
        </w:sdtPr>
        <w:sdtEndPr/>
        <w:sdtContent>
          <w:r w:rsidR="00901D5C" w:rsidRPr="00901D5C">
            <w:rPr>
              <w:rFonts w:ascii="Times New Roman" w:hAnsi="Times New Roman" w:cs="Times New Roman"/>
              <w:sz w:val="24"/>
              <w:szCs w:val="24"/>
            </w:rPr>
            <w:fldChar w:fldCharType="begin"/>
          </w:r>
          <w:r w:rsidR="00901D5C" w:rsidRPr="00901D5C">
            <w:rPr>
              <w:rFonts w:ascii="Times New Roman" w:hAnsi="Times New Roman" w:cs="Times New Roman"/>
              <w:sz w:val="24"/>
              <w:szCs w:val="24"/>
            </w:rPr>
            <w:instrText xml:space="preserve"> CITATION Moi221 \l 1033 </w:instrText>
          </w:r>
          <w:r w:rsidR="00901D5C" w:rsidRPr="00901D5C">
            <w:rPr>
              <w:rFonts w:ascii="Times New Roman" w:hAnsi="Times New Roman" w:cs="Times New Roman"/>
              <w:sz w:val="24"/>
              <w:szCs w:val="24"/>
            </w:rPr>
            <w:fldChar w:fldCharType="separate"/>
          </w:r>
          <w:r w:rsidR="00E15076" w:rsidRPr="00E15076">
            <w:rPr>
              <w:rFonts w:ascii="Times New Roman" w:hAnsi="Times New Roman" w:cs="Times New Roman"/>
              <w:noProof/>
              <w:sz w:val="24"/>
              <w:szCs w:val="24"/>
            </w:rPr>
            <w:t>(Moin Uddin, 2022)</w:t>
          </w:r>
          <w:r w:rsidR="00901D5C" w:rsidRPr="00901D5C">
            <w:rPr>
              <w:rFonts w:ascii="Times New Roman" w:hAnsi="Times New Roman" w:cs="Times New Roman"/>
              <w:sz w:val="24"/>
              <w:szCs w:val="24"/>
            </w:rPr>
            <w:fldChar w:fldCharType="end"/>
          </w:r>
        </w:sdtContent>
      </w:sdt>
      <w:r w:rsidR="00901D5C" w:rsidRPr="00901D5C">
        <w:rPr>
          <w:rFonts w:ascii="Times New Roman" w:hAnsi="Times New Roman" w:cs="Times New Roman"/>
          <w:sz w:val="24"/>
          <w:szCs w:val="24"/>
        </w:rPr>
        <w:t>;</w:t>
      </w:r>
      <w:sdt>
        <w:sdtPr>
          <w:rPr>
            <w:rFonts w:ascii="Times New Roman" w:hAnsi="Times New Roman" w:cs="Times New Roman"/>
            <w:sz w:val="24"/>
            <w:szCs w:val="24"/>
          </w:rPr>
          <w:id w:val="300433942"/>
          <w:citation/>
        </w:sdtPr>
        <w:sdtEndPr/>
        <w:sdtContent>
          <w:r w:rsidR="00901D5C" w:rsidRPr="00901D5C">
            <w:rPr>
              <w:rFonts w:ascii="Times New Roman" w:hAnsi="Times New Roman" w:cs="Times New Roman"/>
              <w:sz w:val="24"/>
              <w:szCs w:val="24"/>
            </w:rPr>
            <w:fldChar w:fldCharType="begin"/>
          </w:r>
          <w:r w:rsidR="00901D5C" w:rsidRPr="00901D5C">
            <w:rPr>
              <w:rFonts w:ascii="Times New Roman" w:hAnsi="Times New Roman" w:cs="Times New Roman"/>
              <w:sz w:val="24"/>
              <w:szCs w:val="24"/>
            </w:rPr>
            <w:instrText xml:space="preserve"> CITATION Ros212 \l 1033 </w:instrText>
          </w:r>
          <w:r w:rsidR="00901D5C" w:rsidRPr="00901D5C">
            <w:rPr>
              <w:rFonts w:ascii="Times New Roman" w:hAnsi="Times New Roman" w:cs="Times New Roman"/>
              <w:sz w:val="24"/>
              <w:szCs w:val="24"/>
            </w:rPr>
            <w:fldChar w:fldCharType="separate"/>
          </w:r>
          <w:r w:rsidR="00E15076">
            <w:rPr>
              <w:rFonts w:ascii="Times New Roman" w:hAnsi="Times New Roman" w:cs="Times New Roman"/>
              <w:noProof/>
              <w:sz w:val="24"/>
              <w:szCs w:val="24"/>
            </w:rPr>
            <w:t xml:space="preserve"> </w:t>
          </w:r>
          <w:r w:rsidR="00E15076" w:rsidRPr="00E15076">
            <w:rPr>
              <w:rFonts w:ascii="Times New Roman" w:hAnsi="Times New Roman" w:cs="Times New Roman"/>
              <w:noProof/>
              <w:sz w:val="24"/>
              <w:szCs w:val="24"/>
            </w:rPr>
            <w:t>(Rose Shepherd, 2021)</w:t>
          </w:r>
          <w:r w:rsidR="00901D5C" w:rsidRPr="00901D5C">
            <w:rPr>
              <w:rFonts w:ascii="Times New Roman" w:hAnsi="Times New Roman" w:cs="Times New Roman"/>
              <w:sz w:val="24"/>
              <w:szCs w:val="24"/>
            </w:rPr>
            <w:fldChar w:fldCharType="end"/>
          </w:r>
        </w:sdtContent>
      </w:sdt>
      <w:r w:rsidR="00032096" w:rsidRPr="00901D5C">
        <w:rPr>
          <w:rFonts w:ascii="Times New Roman" w:hAnsi="Times New Roman" w:cs="Times New Roman"/>
          <w:sz w:val="24"/>
          <w:szCs w:val="24"/>
        </w:rPr>
        <w:t>)</w:t>
      </w:r>
      <w:r w:rsidR="00CE70AB" w:rsidRPr="00901D5C">
        <w:rPr>
          <w:rFonts w:ascii="Times New Roman" w:hAnsi="Times New Roman" w:cs="Times New Roman"/>
          <w:sz w:val="24"/>
          <w:szCs w:val="24"/>
        </w:rPr>
        <w:t>:</w:t>
      </w:r>
      <w:bookmarkEnd w:id="85"/>
      <w:bookmarkEnd w:id="86"/>
      <w:bookmarkEnd w:id="88"/>
    </w:p>
    <w:bookmarkEnd w:id="87"/>
    <w:p w14:paraId="439BD0D2"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Can you describe your experience working in the construction sector in Gulf nations as a Pakistani migrant?</w:t>
      </w:r>
    </w:p>
    <w:p w14:paraId="4BA6E6C6"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What are the most common health and safety challenges you have encountered in your workplace?</w:t>
      </w:r>
    </w:p>
    <w:p w14:paraId="5CF015A4"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How do language barriers impact communication regarding health and safety protocols on construction sites?</w:t>
      </w:r>
    </w:p>
    <w:p w14:paraId="017B1B02"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Have you received adequate training on occupational health and safety regulations in the Gulf nations?</w:t>
      </w:r>
    </w:p>
    <w:p w14:paraId="6AC7DAD0"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Can you describe any instances where you felt your safety was compromised due to workplace conditions?</w:t>
      </w:r>
    </w:p>
    <w:p w14:paraId="10225B85"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How do cultural differences influence perceptions and practices related to occupational health and safety in the workplace?</w:t>
      </w:r>
    </w:p>
    <w:p w14:paraId="111DC95F"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What role do employers play in ensuring the occupational health and safety of Pakistani migrant workers?</w:t>
      </w:r>
    </w:p>
    <w:p w14:paraId="3EC30300"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How do subcontracting practices affect the implementation of health and safety measures on construction sites?</w:t>
      </w:r>
    </w:p>
    <w:p w14:paraId="5A56E766"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Are there any differences in safety standards between Gulf nations that you have observed?</w:t>
      </w:r>
    </w:p>
    <w:p w14:paraId="52F80A12" w14:textId="53A76679"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 xml:space="preserve">How do working hours and </w:t>
      </w:r>
      <w:r w:rsidR="0041342D" w:rsidRPr="00AF22E5">
        <w:rPr>
          <w:rFonts w:ascii="Times New Roman" w:hAnsi="Times New Roman" w:cs="Times New Roman"/>
          <w:sz w:val="24"/>
          <w:szCs w:val="24"/>
        </w:rPr>
        <w:t>f</w:t>
      </w:r>
      <w:r w:rsidRPr="00AF22E5">
        <w:rPr>
          <w:rFonts w:ascii="Times New Roman" w:hAnsi="Times New Roman" w:cs="Times New Roman"/>
          <w:sz w:val="24"/>
          <w:szCs w:val="24"/>
        </w:rPr>
        <w:t>atigue impact your ability to work safely on construction sites?</w:t>
      </w:r>
    </w:p>
    <w:p w14:paraId="10A74276"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Have you encountered any discriminatory practices related to health and safety based on your nationality?</w:t>
      </w:r>
    </w:p>
    <w:p w14:paraId="7BAD6E3F"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Can you describe any instances where you faced challenges accessing medical treatment or assistance after a workplace injury?</w:t>
      </w:r>
    </w:p>
    <w:p w14:paraId="476B6EBB"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How do living conditions and accommodations provided by employers impact the overall well-being of migrant workers?</w:t>
      </w:r>
    </w:p>
    <w:p w14:paraId="7F83E1E8"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Are there any cultural or religious practices that intersect with occupational health and safety concerns in the workplace?</w:t>
      </w:r>
    </w:p>
    <w:p w14:paraId="017E89A8"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How do socioeconomic factors influence access to healthcare and safety resources for migrant workers?</w:t>
      </w:r>
    </w:p>
    <w:p w14:paraId="6E73959F"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Can you describe any barriers to reporting safety concerns or incidents in the workplace?</w:t>
      </w:r>
    </w:p>
    <w:p w14:paraId="633FD951"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How do power dynamics between employers and workers impact the enforcement of safety regulations?</w:t>
      </w:r>
    </w:p>
    <w:p w14:paraId="2380D4AA"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Have you received any support or training on mental health and well-being in the workplace?</w:t>
      </w:r>
    </w:p>
    <w:p w14:paraId="206B483D"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Can you describe any initiatives or programs aimed at improving occupational health and safety for Pakistani migrant workers?</w:t>
      </w:r>
    </w:p>
    <w:p w14:paraId="4EBF14C4"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How does the availability of personal protective equipment (PPE) impact your ability to work safely?</w:t>
      </w:r>
    </w:p>
    <w:p w14:paraId="138C7D6B"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Can you describe any cultural or language-specific approaches to promoting safety awareness on construction sites?</w:t>
      </w:r>
    </w:p>
    <w:p w14:paraId="0FB44006"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What role do trade unions or worker associations play in advocating for the rights and safety of migrant workers?</w:t>
      </w:r>
    </w:p>
    <w:p w14:paraId="1108EAF8"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Have you participated in any safety training or awareness programs provided by your employer?</w:t>
      </w:r>
    </w:p>
    <w:p w14:paraId="1E2AD5D5"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How do transportation and commuting to and from construction sites affect your safety and well-being?</w:t>
      </w:r>
    </w:p>
    <w:p w14:paraId="6C5A0685" w14:textId="77777777" w:rsidR="009436B4" w:rsidRPr="00AF22E5" w:rsidRDefault="009436B4" w:rsidP="00D16F19">
      <w:pPr>
        <w:pStyle w:val="ListParagraph"/>
        <w:numPr>
          <w:ilvl w:val="0"/>
          <w:numId w:val="37"/>
        </w:numPr>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In your opinion, what are the most critical steps that employers, governments, and international organizations can take to improve occupational health and safety for Pakistani migrant workers in the construction sector of Gulf nations?</w:t>
      </w:r>
    </w:p>
    <w:p w14:paraId="7038C264" w14:textId="77777777" w:rsidR="003B3399" w:rsidRPr="00AF22E5" w:rsidRDefault="003B3399" w:rsidP="00D16F19">
      <w:pPr>
        <w:pStyle w:val="ListParagraph"/>
        <w:spacing w:line="480" w:lineRule="auto"/>
        <w:jc w:val="both"/>
        <w:rPr>
          <w:rFonts w:ascii="Times New Roman" w:hAnsi="Times New Roman" w:cs="Times New Roman"/>
          <w:sz w:val="24"/>
          <w:szCs w:val="24"/>
        </w:rPr>
      </w:pPr>
    </w:p>
    <w:p w14:paraId="78D09738" w14:textId="77777777" w:rsidR="009436B4" w:rsidRPr="00AF22E5" w:rsidRDefault="009436B4" w:rsidP="00D16F19">
      <w:pPr>
        <w:pStyle w:val="ListParagraph"/>
        <w:spacing w:line="480" w:lineRule="auto"/>
        <w:jc w:val="both"/>
        <w:rPr>
          <w:rFonts w:ascii="Times New Roman" w:hAnsi="Times New Roman" w:cs="Times New Roman"/>
          <w:sz w:val="24"/>
          <w:szCs w:val="24"/>
        </w:rPr>
      </w:pPr>
    </w:p>
    <w:p w14:paraId="221D99C0" w14:textId="77777777" w:rsidR="009436B4" w:rsidRPr="00AF22E5" w:rsidRDefault="009436B4" w:rsidP="00D16F19">
      <w:pPr>
        <w:pStyle w:val="ListParagraph"/>
        <w:spacing w:line="480" w:lineRule="auto"/>
        <w:jc w:val="both"/>
        <w:rPr>
          <w:rFonts w:ascii="Times New Roman" w:hAnsi="Times New Roman" w:cs="Times New Roman"/>
          <w:sz w:val="24"/>
          <w:szCs w:val="24"/>
        </w:rPr>
      </w:pPr>
    </w:p>
    <w:p w14:paraId="6E0BF92F" w14:textId="77777777" w:rsidR="009436B4" w:rsidRPr="00AF22E5" w:rsidRDefault="009436B4" w:rsidP="00D16F19">
      <w:pPr>
        <w:pStyle w:val="ListParagraph"/>
        <w:spacing w:line="480" w:lineRule="auto"/>
        <w:jc w:val="both"/>
        <w:rPr>
          <w:rFonts w:ascii="Times New Roman" w:hAnsi="Times New Roman" w:cs="Times New Roman"/>
          <w:sz w:val="24"/>
          <w:szCs w:val="24"/>
        </w:rPr>
      </w:pPr>
    </w:p>
    <w:p w14:paraId="6EF54448" w14:textId="77777777" w:rsidR="009436B4" w:rsidRPr="00AF22E5" w:rsidRDefault="009436B4" w:rsidP="00D16F19">
      <w:pPr>
        <w:pStyle w:val="ListParagraph"/>
        <w:spacing w:line="480" w:lineRule="auto"/>
        <w:jc w:val="both"/>
        <w:rPr>
          <w:rFonts w:ascii="Times New Roman" w:hAnsi="Times New Roman" w:cs="Times New Roman"/>
          <w:sz w:val="24"/>
          <w:szCs w:val="24"/>
        </w:rPr>
      </w:pPr>
    </w:p>
    <w:p w14:paraId="6525E7C3" w14:textId="77777777" w:rsidR="009436B4" w:rsidRPr="00AF22E5" w:rsidRDefault="009436B4" w:rsidP="00D16F19">
      <w:pPr>
        <w:pStyle w:val="ListParagraph"/>
        <w:spacing w:line="480" w:lineRule="auto"/>
        <w:jc w:val="both"/>
        <w:rPr>
          <w:rFonts w:ascii="Times New Roman" w:hAnsi="Times New Roman" w:cs="Times New Roman"/>
          <w:sz w:val="24"/>
          <w:szCs w:val="24"/>
        </w:rPr>
      </w:pPr>
    </w:p>
    <w:p w14:paraId="7806E6C4" w14:textId="77777777" w:rsidR="009436B4" w:rsidRPr="00AF22E5" w:rsidRDefault="009436B4" w:rsidP="00D16F19">
      <w:pPr>
        <w:pStyle w:val="ListParagraph"/>
        <w:spacing w:line="480" w:lineRule="auto"/>
        <w:jc w:val="both"/>
        <w:rPr>
          <w:rFonts w:ascii="Times New Roman" w:hAnsi="Times New Roman" w:cs="Times New Roman"/>
          <w:sz w:val="24"/>
          <w:szCs w:val="24"/>
        </w:rPr>
      </w:pPr>
    </w:p>
    <w:p w14:paraId="334C3B19" w14:textId="77777777" w:rsidR="009436B4" w:rsidRPr="00AF22E5" w:rsidRDefault="009436B4" w:rsidP="00D16F19">
      <w:pPr>
        <w:pStyle w:val="ListParagraph"/>
        <w:spacing w:line="480" w:lineRule="auto"/>
        <w:jc w:val="both"/>
        <w:rPr>
          <w:rFonts w:ascii="Times New Roman" w:hAnsi="Times New Roman" w:cs="Times New Roman"/>
          <w:b/>
          <w:bCs/>
          <w:sz w:val="24"/>
          <w:szCs w:val="24"/>
        </w:rPr>
      </w:pPr>
    </w:p>
    <w:p w14:paraId="6F5EBD4B" w14:textId="77777777" w:rsidR="003B3399" w:rsidRPr="00AF22E5" w:rsidRDefault="003B3399" w:rsidP="00D16F19">
      <w:pPr>
        <w:jc w:val="both"/>
        <w:rPr>
          <w:rFonts w:ascii="Times New Roman" w:hAnsi="Times New Roman" w:cs="Times New Roman"/>
          <w:sz w:val="24"/>
          <w:szCs w:val="24"/>
        </w:rPr>
      </w:pPr>
    </w:p>
    <w:p w14:paraId="6DD7EA49" w14:textId="77777777" w:rsidR="003B3399" w:rsidRPr="00AF22E5" w:rsidRDefault="003B3399" w:rsidP="00D16F19">
      <w:pPr>
        <w:jc w:val="both"/>
        <w:rPr>
          <w:rFonts w:ascii="Times New Roman" w:hAnsi="Times New Roman" w:cs="Times New Roman"/>
          <w:sz w:val="24"/>
          <w:szCs w:val="24"/>
        </w:rPr>
      </w:pPr>
    </w:p>
    <w:p w14:paraId="37C44E94" w14:textId="77777777" w:rsidR="003B3399" w:rsidRPr="00AF22E5" w:rsidRDefault="003B3399" w:rsidP="00D16F19">
      <w:pPr>
        <w:jc w:val="both"/>
        <w:rPr>
          <w:rFonts w:ascii="Times New Roman" w:hAnsi="Times New Roman" w:cs="Times New Roman"/>
          <w:sz w:val="24"/>
          <w:szCs w:val="24"/>
        </w:rPr>
      </w:pPr>
    </w:p>
    <w:p w14:paraId="1381EAC4" w14:textId="77777777" w:rsidR="003B3399" w:rsidRPr="00AF22E5" w:rsidRDefault="003B3399" w:rsidP="00D16F19">
      <w:pPr>
        <w:jc w:val="both"/>
        <w:rPr>
          <w:rFonts w:ascii="Times New Roman" w:hAnsi="Times New Roman" w:cs="Times New Roman"/>
          <w:sz w:val="24"/>
          <w:szCs w:val="24"/>
        </w:rPr>
      </w:pPr>
    </w:p>
    <w:p w14:paraId="0BC0F327" w14:textId="77777777" w:rsidR="003B3399" w:rsidRPr="00AF22E5" w:rsidRDefault="003B3399" w:rsidP="00D16F19">
      <w:pPr>
        <w:jc w:val="both"/>
        <w:rPr>
          <w:rFonts w:ascii="Times New Roman" w:hAnsi="Times New Roman" w:cs="Times New Roman"/>
          <w:sz w:val="24"/>
          <w:szCs w:val="24"/>
        </w:rPr>
      </w:pPr>
    </w:p>
    <w:p w14:paraId="2B10E522" w14:textId="77777777" w:rsidR="003B3399" w:rsidRPr="00AF22E5" w:rsidRDefault="003B3399" w:rsidP="00D16F19">
      <w:pPr>
        <w:jc w:val="both"/>
        <w:rPr>
          <w:rFonts w:ascii="Times New Roman" w:hAnsi="Times New Roman" w:cs="Times New Roman"/>
          <w:sz w:val="24"/>
          <w:szCs w:val="24"/>
        </w:rPr>
      </w:pPr>
    </w:p>
    <w:p w14:paraId="3E27A87E" w14:textId="77777777" w:rsidR="003B3399" w:rsidRPr="00AF22E5" w:rsidRDefault="003B3399" w:rsidP="00D16F19">
      <w:pPr>
        <w:jc w:val="both"/>
        <w:rPr>
          <w:rFonts w:ascii="Times New Roman" w:hAnsi="Times New Roman" w:cs="Times New Roman"/>
          <w:sz w:val="24"/>
          <w:szCs w:val="24"/>
        </w:rPr>
      </w:pPr>
    </w:p>
    <w:p w14:paraId="1592C6FD" w14:textId="77777777" w:rsidR="003B3399" w:rsidRPr="00AF22E5" w:rsidRDefault="003B3399" w:rsidP="00D16F19">
      <w:pPr>
        <w:jc w:val="both"/>
        <w:rPr>
          <w:rFonts w:ascii="Times New Roman" w:hAnsi="Times New Roman" w:cs="Times New Roman"/>
          <w:sz w:val="24"/>
          <w:szCs w:val="24"/>
        </w:rPr>
      </w:pPr>
    </w:p>
    <w:p w14:paraId="0815512C" w14:textId="77777777" w:rsidR="003B3399" w:rsidRPr="00AF22E5" w:rsidRDefault="003B3399" w:rsidP="00D16F19">
      <w:pPr>
        <w:pStyle w:val="Heading2"/>
        <w:jc w:val="both"/>
        <w:rPr>
          <w:rFonts w:ascii="Times New Roman" w:hAnsi="Times New Roman" w:cs="Times New Roman"/>
          <w:sz w:val="24"/>
          <w:szCs w:val="24"/>
        </w:rPr>
      </w:pPr>
    </w:p>
    <w:p w14:paraId="6A55DB9D" w14:textId="2982DA23" w:rsidR="00C65859" w:rsidRPr="00AF22E5" w:rsidRDefault="00C65859" w:rsidP="00D16F19">
      <w:pPr>
        <w:jc w:val="both"/>
        <w:rPr>
          <w:rFonts w:ascii="Times New Roman" w:hAnsi="Times New Roman" w:cs="Times New Roman"/>
          <w:sz w:val="24"/>
          <w:szCs w:val="24"/>
        </w:rPr>
      </w:pPr>
    </w:p>
    <w:p w14:paraId="7AD70F57" w14:textId="696A1C22" w:rsidR="00C65859" w:rsidRPr="003411E9" w:rsidRDefault="00774CB7" w:rsidP="00D16F19">
      <w:pPr>
        <w:pStyle w:val="Heading1"/>
        <w:jc w:val="both"/>
        <w:rPr>
          <w:rFonts w:ascii="Times New Roman" w:hAnsi="Times New Roman" w:cs="Times New Roman"/>
          <w:b/>
          <w:bCs/>
          <w:sz w:val="28"/>
          <w:szCs w:val="28"/>
        </w:rPr>
      </w:pPr>
      <w:bookmarkStart w:id="89" w:name="_Toc167399276"/>
      <w:r w:rsidRPr="003411E9">
        <w:rPr>
          <w:rFonts w:ascii="Times New Roman" w:hAnsi="Times New Roman" w:cs="Times New Roman"/>
          <w:b/>
          <w:bCs/>
          <w:sz w:val="28"/>
          <w:szCs w:val="28"/>
        </w:rPr>
        <w:t>APPENDIX B</w:t>
      </w:r>
      <w:bookmarkEnd w:id="89"/>
      <w:r w:rsidRPr="003411E9">
        <w:rPr>
          <w:rFonts w:ascii="Times New Roman" w:hAnsi="Times New Roman" w:cs="Times New Roman"/>
          <w:b/>
          <w:bCs/>
          <w:sz w:val="28"/>
          <w:szCs w:val="28"/>
        </w:rPr>
        <w:t xml:space="preserve"> </w:t>
      </w:r>
    </w:p>
    <w:p w14:paraId="581FA7D0" w14:textId="6D7AD646" w:rsidR="00036D11" w:rsidRDefault="00774CB7" w:rsidP="00036D11">
      <w:pPr>
        <w:pStyle w:val="Heading2"/>
        <w:jc w:val="both"/>
        <w:rPr>
          <w:rFonts w:ascii="Times New Roman" w:hAnsi="Times New Roman" w:cs="Times New Roman"/>
          <w:b/>
          <w:bCs/>
          <w:sz w:val="24"/>
          <w:szCs w:val="24"/>
        </w:rPr>
      </w:pPr>
      <w:bookmarkStart w:id="90" w:name="_Toc166675011"/>
      <w:bookmarkStart w:id="91" w:name="_Toc167399277"/>
      <w:r w:rsidRPr="00AF22E5">
        <w:rPr>
          <w:rFonts w:ascii="Times New Roman" w:hAnsi="Times New Roman" w:cs="Times New Roman"/>
          <w:b/>
          <w:bCs/>
          <w:sz w:val="24"/>
          <w:szCs w:val="24"/>
        </w:rPr>
        <w:t>Focus group discussion questions for local Site Supervisors, Safety Trainers and Safety Professional</w:t>
      </w:r>
      <w:r w:rsidR="00526977">
        <w:rPr>
          <w:rFonts w:ascii="Times New Roman" w:hAnsi="Times New Roman" w:cs="Times New Roman"/>
          <w:b/>
          <w:bCs/>
          <w:sz w:val="24"/>
          <w:szCs w:val="24"/>
        </w:rPr>
        <w:t xml:space="preserve"> modified after </w:t>
      </w:r>
      <w:r w:rsidR="00901D5C">
        <w:rPr>
          <w:rFonts w:ascii="Times New Roman" w:hAnsi="Times New Roman" w:cs="Times New Roman"/>
          <w:b/>
          <w:bCs/>
          <w:sz w:val="24"/>
          <w:szCs w:val="24"/>
        </w:rPr>
        <w:t>reviewing standards and researches</w:t>
      </w:r>
      <w:r w:rsidR="00901D5C" w:rsidRPr="00036D11">
        <w:rPr>
          <w:rFonts w:ascii="Times New Roman" w:hAnsi="Times New Roman" w:cs="Times New Roman"/>
          <w:b/>
          <w:bCs/>
          <w:sz w:val="24"/>
          <w:szCs w:val="24"/>
        </w:rPr>
        <w:t xml:space="preserve"> (</w:t>
      </w:r>
      <w:r w:rsidR="00036D11" w:rsidRPr="00036D11">
        <w:rPr>
          <w:rFonts w:ascii="Times New Roman" w:hAnsi="Times New Roman" w:cs="Times New Roman"/>
          <w:b/>
          <w:bCs/>
          <w:sz w:val="24"/>
          <w:szCs w:val="24"/>
        </w:rPr>
        <w:t xml:space="preserve">Source: Occupational Safety and Health Administration (OSHA) guidelines and safety </w:t>
      </w:r>
      <w:r w:rsidR="00901D5C" w:rsidRPr="00036D11">
        <w:rPr>
          <w:rFonts w:ascii="Times New Roman" w:hAnsi="Times New Roman" w:cs="Times New Roman"/>
          <w:b/>
          <w:bCs/>
          <w:sz w:val="24"/>
          <w:szCs w:val="24"/>
        </w:rPr>
        <w:t>standards</w:t>
      </w:r>
      <w:r w:rsidR="00901D5C">
        <w:rPr>
          <w:rFonts w:ascii="Times New Roman" w:hAnsi="Times New Roman" w:cs="Times New Roman"/>
          <w:b/>
          <w:bCs/>
          <w:sz w:val="24"/>
          <w:szCs w:val="24"/>
        </w:rPr>
        <w:t xml:space="preserve">; </w:t>
      </w:r>
      <w:r w:rsidR="00901D5C" w:rsidRPr="00901D5C">
        <w:rPr>
          <w:rFonts w:ascii="Times New Roman" w:hAnsi="Times New Roman" w:cs="Times New Roman"/>
          <w:b/>
          <w:bCs/>
          <w:sz w:val="24"/>
          <w:szCs w:val="24"/>
        </w:rPr>
        <w:t>(Moin Uddin, 2022); (Rose Shepherd, 2021)) :)</w:t>
      </w:r>
      <w:bookmarkEnd w:id="90"/>
      <w:bookmarkEnd w:id="91"/>
    </w:p>
    <w:p w14:paraId="035357F6"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In your experience, what are the main challenges in ensuring that migrant workers receive adequate safety training?</w:t>
      </w:r>
    </w:p>
    <w:p w14:paraId="2F622A45"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What role do cultural differences play in understanding and implementing safety measures among migrant workers?</w:t>
      </w:r>
    </w:p>
    <w:p w14:paraId="63FC71DB"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How do you address the lack of familiarity with local safety regulations among migrant workers?</w:t>
      </w:r>
    </w:p>
    <w:p w14:paraId="66A8D8C4"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What strategies do you employ to promote a safety culture among diverse teams of migrant workers?</w:t>
      </w:r>
    </w:p>
    <w:p w14:paraId="7690BADB"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Can you share examples of successful safety initiatives tailored specifically for migrant workers?</w:t>
      </w:r>
    </w:p>
    <w:p w14:paraId="295D53BA"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What are the most effective methods for ensuring that safety standards are consistently upheld across construction sites with high migrant worker populations?</w:t>
      </w:r>
    </w:p>
    <w:p w14:paraId="7C61DD42"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How do you address the issue of migrant workers feeling reluctant to report safety concerns due to fear of repercussions?</w:t>
      </w:r>
    </w:p>
    <w:p w14:paraId="5172333F" w14:textId="6D10234A"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What support systems are in place to address the</w:t>
      </w:r>
      <w:r w:rsidR="00053478">
        <w:rPr>
          <w:rFonts w:ascii="Times New Roman" w:hAnsi="Times New Roman" w:cs="Times New Roman"/>
          <w:sz w:val="24"/>
          <w:szCs w:val="24"/>
        </w:rPr>
        <w:t xml:space="preserve"> </w:t>
      </w:r>
      <w:r w:rsidRPr="00BC581D">
        <w:rPr>
          <w:rFonts w:ascii="Times New Roman" w:hAnsi="Times New Roman" w:cs="Times New Roman"/>
          <w:sz w:val="24"/>
          <w:szCs w:val="24"/>
        </w:rPr>
        <w:t>mental health and well-being of migrant workers in the construction sector?</w:t>
      </w:r>
    </w:p>
    <w:p w14:paraId="2524E4E9"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How do you ensure that safety equipment and gear are accessible and properly utilized by migrant workers?</w:t>
      </w:r>
    </w:p>
    <w:p w14:paraId="136E7D23"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What measures are taken to integrate migrant workers into safety planning and decision-making processes?</w:t>
      </w:r>
    </w:p>
    <w:p w14:paraId="10C36DED"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How do you collaborate with subcontractors and agencies to ensure migrant workers' safety standards are met?</w:t>
      </w:r>
    </w:p>
    <w:p w14:paraId="345CD824"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What are the most significant obstacles to enforcing safety regulations on construction sites with diverse migrant worker populations?</w:t>
      </w:r>
    </w:p>
    <w:p w14:paraId="68DCBC03"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Can you describe any instances where cultural norms clashed with safety regulations, and how were they addressed?</w:t>
      </w:r>
    </w:p>
    <w:p w14:paraId="77259E3F"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What resources or training programs are available to help migrant workers understand their rights and responsibilities regarding occupational health and safety?</w:t>
      </w:r>
    </w:p>
    <w:p w14:paraId="7934CAF3"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How do you address the issue of migrant workers working long hours impacting their ability to stay alert and focused on safety?</w:t>
      </w:r>
    </w:p>
    <w:p w14:paraId="795AB40D"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In your opinion, what are the key areas for improvement in current safety practices for migrant workers in the construction sector?</w:t>
      </w:r>
    </w:p>
    <w:p w14:paraId="27BA4698"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What role does supervision and leadership play in mitigating safety risks for migrant workers?</w:t>
      </w:r>
    </w:p>
    <w:p w14:paraId="3032F00A" w14:textId="5435E866"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How do you ensure that safety training materials are effectively communicated to workers with varying levels of literacy and education</w:t>
      </w:r>
      <w:r w:rsidR="00501D0D">
        <w:rPr>
          <w:rFonts w:ascii="Times New Roman" w:hAnsi="Times New Roman" w:cs="Times New Roman"/>
          <w:sz w:val="24"/>
          <w:szCs w:val="24"/>
        </w:rPr>
        <w:t>?</w:t>
      </w:r>
    </w:p>
    <w:p w14:paraId="2D2F79AA"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What measures are in place to provide medical assistance and support to migrant workers in case of accidents or emergencies?</w:t>
      </w:r>
    </w:p>
    <w:p w14:paraId="115B33EB"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How do you engage with migrant workers to gather feedback and insights on safety concerns and improvement opportunities?</w:t>
      </w:r>
    </w:p>
    <w:p w14:paraId="72E38AF2"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Can you share any success stories or best practices in promoting a safe and inclusive work environment for migrant workers?</w:t>
      </w:r>
    </w:p>
    <w:p w14:paraId="1E56582F" w14:textId="77777777" w:rsidR="00BC581D" w:rsidRPr="00BC581D"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What challenges do you face in ensuring that subcontractors and other stakeholders adhere to the same safety standards for migrant workers?</w:t>
      </w:r>
    </w:p>
    <w:p w14:paraId="10E9887A" w14:textId="7D2394C2" w:rsidR="00194140" w:rsidRPr="00AF22E5" w:rsidRDefault="00BC581D" w:rsidP="00BC581D">
      <w:pPr>
        <w:pStyle w:val="ListParagraph"/>
        <w:numPr>
          <w:ilvl w:val="0"/>
          <w:numId w:val="46"/>
        </w:numPr>
        <w:spacing w:line="480" w:lineRule="auto"/>
        <w:rPr>
          <w:rFonts w:ascii="Times New Roman" w:hAnsi="Times New Roman" w:cs="Times New Roman"/>
          <w:sz w:val="24"/>
          <w:szCs w:val="24"/>
        </w:rPr>
      </w:pPr>
      <w:r w:rsidRPr="00BC581D">
        <w:rPr>
          <w:rFonts w:ascii="Times New Roman" w:hAnsi="Times New Roman" w:cs="Times New Roman"/>
          <w:sz w:val="24"/>
          <w:szCs w:val="24"/>
        </w:rPr>
        <w:t>How do you envision the future of occupational health and safety for migrant workers in the construction sector, and what steps are needed to achieve it?</w:t>
      </w:r>
    </w:p>
    <w:p w14:paraId="3849F115" w14:textId="77777777" w:rsidR="00194140" w:rsidRPr="00AF22E5" w:rsidRDefault="00194140" w:rsidP="00D16F19">
      <w:pPr>
        <w:ind w:left="360"/>
        <w:jc w:val="both"/>
        <w:rPr>
          <w:rFonts w:ascii="Times New Roman" w:hAnsi="Times New Roman" w:cs="Times New Roman"/>
          <w:sz w:val="24"/>
          <w:szCs w:val="24"/>
        </w:rPr>
      </w:pPr>
    </w:p>
    <w:p w14:paraId="675F0DCA" w14:textId="77777777" w:rsidR="00194140" w:rsidRPr="00AF22E5" w:rsidRDefault="00194140" w:rsidP="00D16F19">
      <w:pPr>
        <w:ind w:left="360"/>
        <w:jc w:val="both"/>
        <w:rPr>
          <w:rFonts w:ascii="Times New Roman" w:hAnsi="Times New Roman" w:cs="Times New Roman"/>
          <w:sz w:val="24"/>
          <w:szCs w:val="24"/>
        </w:rPr>
      </w:pPr>
    </w:p>
    <w:p w14:paraId="6DE0C2D8" w14:textId="77777777" w:rsidR="00194140" w:rsidRPr="00AF22E5" w:rsidRDefault="00194140" w:rsidP="00D16F19">
      <w:pPr>
        <w:ind w:left="360"/>
        <w:jc w:val="both"/>
        <w:rPr>
          <w:rFonts w:ascii="Times New Roman" w:hAnsi="Times New Roman" w:cs="Times New Roman"/>
          <w:sz w:val="24"/>
          <w:szCs w:val="24"/>
        </w:rPr>
      </w:pPr>
    </w:p>
    <w:p w14:paraId="2864FA60" w14:textId="77777777" w:rsidR="00194140" w:rsidRPr="00AF22E5" w:rsidRDefault="00194140" w:rsidP="00D16F19">
      <w:pPr>
        <w:ind w:left="360"/>
        <w:jc w:val="both"/>
        <w:rPr>
          <w:rFonts w:ascii="Times New Roman" w:hAnsi="Times New Roman" w:cs="Times New Roman"/>
          <w:sz w:val="24"/>
          <w:szCs w:val="24"/>
        </w:rPr>
      </w:pPr>
    </w:p>
    <w:p w14:paraId="45CA16F1" w14:textId="77777777" w:rsidR="00194140" w:rsidRPr="00AF22E5" w:rsidRDefault="00194140" w:rsidP="00D16F19">
      <w:pPr>
        <w:ind w:left="360"/>
        <w:jc w:val="both"/>
        <w:rPr>
          <w:rFonts w:ascii="Times New Roman" w:hAnsi="Times New Roman" w:cs="Times New Roman"/>
          <w:sz w:val="24"/>
          <w:szCs w:val="24"/>
        </w:rPr>
      </w:pPr>
    </w:p>
    <w:p w14:paraId="3B54FDFA" w14:textId="4B70485F" w:rsidR="00C65859" w:rsidRPr="00AF22E5" w:rsidRDefault="00C65859" w:rsidP="00D16F19">
      <w:pPr>
        <w:jc w:val="both"/>
        <w:rPr>
          <w:rFonts w:ascii="Times New Roman" w:hAnsi="Times New Roman" w:cs="Times New Roman"/>
          <w:sz w:val="24"/>
          <w:szCs w:val="24"/>
        </w:rPr>
      </w:pPr>
    </w:p>
    <w:p w14:paraId="2822C77D" w14:textId="77777777" w:rsidR="00194140" w:rsidRPr="00AF22E5" w:rsidRDefault="00194140" w:rsidP="00D16F19">
      <w:pPr>
        <w:jc w:val="both"/>
        <w:rPr>
          <w:rFonts w:ascii="Times New Roman" w:hAnsi="Times New Roman" w:cs="Times New Roman"/>
          <w:sz w:val="24"/>
          <w:szCs w:val="24"/>
        </w:rPr>
      </w:pPr>
    </w:p>
    <w:p w14:paraId="4C2C4859" w14:textId="77777777" w:rsidR="00194140" w:rsidRPr="00AF22E5" w:rsidRDefault="00194140" w:rsidP="00D16F19">
      <w:pPr>
        <w:jc w:val="both"/>
        <w:rPr>
          <w:rFonts w:ascii="Times New Roman" w:hAnsi="Times New Roman" w:cs="Times New Roman"/>
          <w:sz w:val="24"/>
          <w:szCs w:val="24"/>
        </w:rPr>
      </w:pPr>
    </w:p>
    <w:p w14:paraId="0F2A7B95" w14:textId="77777777" w:rsidR="00194140" w:rsidRPr="00AF22E5" w:rsidRDefault="00194140" w:rsidP="00D16F19">
      <w:pPr>
        <w:jc w:val="both"/>
        <w:rPr>
          <w:rFonts w:ascii="Times New Roman" w:hAnsi="Times New Roman" w:cs="Times New Roman"/>
          <w:sz w:val="24"/>
          <w:szCs w:val="24"/>
        </w:rPr>
      </w:pPr>
    </w:p>
    <w:p w14:paraId="33B80DFE" w14:textId="77777777" w:rsidR="00194140" w:rsidRDefault="00194140" w:rsidP="00D16F19">
      <w:pPr>
        <w:jc w:val="both"/>
        <w:rPr>
          <w:rFonts w:ascii="Times New Roman" w:hAnsi="Times New Roman" w:cs="Times New Roman"/>
          <w:sz w:val="24"/>
          <w:szCs w:val="24"/>
        </w:rPr>
      </w:pPr>
    </w:p>
    <w:p w14:paraId="2624076E" w14:textId="77777777" w:rsidR="00BC581D" w:rsidRDefault="00BC581D" w:rsidP="00D16F19">
      <w:pPr>
        <w:jc w:val="both"/>
        <w:rPr>
          <w:rFonts w:ascii="Times New Roman" w:hAnsi="Times New Roman" w:cs="Times New Roman"/>
          <w:sz w:val="24"/>
          <w:szCs w:val="24"/>
        </w:rPr>
      </w:pPr>
    </w:p>
    <w:p w14:paraId="10CF6DB6" w14:textId="77777777" w:rsidR="00BC581D" w:rsidRDefault="00BC581D" w:rsidP="00D16F19">
      <w:pPr>
        <w:jc w:val="both"/>
        <w:rPr>
          <w:rFonts w:ascii="Times New Roman" w:hAnsi="Times New Roman" w:cs="Times New Roman"/>
          <w:sz w:val="24"/>
          <w:szCs w:val="24"/>
        </w:rPr>
      </w:pPr>
    </w:p>
    <w:p w14:paraId="13FF9FD9" w14:textId="77777777" w:rsidR="00BC581D" w:rsidRPr="00AF22E5" w:rsidRDefault="00BC581D" w:rsidP="00D16F19">
      <w:pPr>
        <w:jc w:val="both"/>
        <w:rPr>
          <w:rFonts w:ascii="Times New Roman" w:hAnsi="Times New Roman" w:cs="Times New Roman"/>
          <w:sz w:val="24"/>
          <w:szCs w:val="24"/>
        </w:rPr>
      </w:pPr>
    </w:p>
    <w:p w14:paraId="377F0E37" w14:textId="77777777" w:rsidR="00194140" w:rsidRPr="00AF22E5" w:rsidRDefault="00194140" w:rsidP="00D16F19">
      <w:pPr>
        <w:jc w:val="both"/>
        <w:rPr>
          <w:rFonts w:ascii="Times New Roman" w:hAnsi="Times New Roman" w:cs="Times New Roman"/>
          <w:sz w:val="24"/>
          <w:szCs w:val="24"/>
        </w:rPr>
      </w:pPr>
    </w:p>
    <w:p w14:paraId="61BA0C9A" w14:textId="77777777" w:rsidR="00194140" w:rsidRPr="00AF22E5" w:rsidRDefault="00194140" w:rsidP="00D16F19">
      <w:pPr>
        <w:jc w:val="both"/>
        <w:rPr>
          <w:rFonts w:ascii="Times New Roman" w:hAnsi="Times New Roman" w:cs="Times New Roman"/>
          <w:sz w:val="24"/>
          <w:szCs w:val="24"/>
        </w:rPr>
      </w:pPr>
    </w:p>
    <w:p w14:paraId="59A84F69" w14:textId="77777777" w:rsidR="00194140" w:rsidRPr="00AF22E5" w:rsidRDefault="00194140" w:rsidP="00D16F19">
      <w:pPr>
        <w:jc w:val="both"/>
        <w:rPr>
          <w:rFonts w:ascii="Times New Roman" w:hAnsi="Times New Roman" w:cs="Times New Roman"/>
          <w:sz w:val="24"/>
          <w:szCs w:val="24"/>
        </w:rPr>
      </w:pPr>
    </w:p>
    <w:p w14:paraId="4C45708B" w14:textId="77777777" w:rsidR="00194140" w:rsidRPr="00AF22E5" w:rsidRDefault="00194140" w:rsidP="00D16F19">
      <w:pPr>
        <w:jc w:val="both"/>
        <w:rPr>
          <w:rFonts w:ascii="Times New Roman" w:hAnsi="Times New Roman" w:cs="Times New Roman"/>
          <w:sz w:val="24"/>
          <w:szCs w:val="24"/>
        </w:rPr>
      </w:pPr>
    </w:p>
    <w:p w14:paraId="2F053C65" w14:textId="77777777" w:rsidR="00194140" w:rsidRPr="00AF22E5" w:rsidRDefault="00194140" w:rsidP="00D16F19">
      <w:pPr>
        <w:jc w:val="both"/>
        <w:rPr>
          <w:rFonts w:ascii="Times New Roman" w:hAnsi="Times New Roman" w:cs="Times New Roman"/>
          <w:sz w:val="24"/>
          <w:szCs w:val="24"/>
        </w:rPr>
      </w:pPr>
    </w:p>
    <w:p w14:paraId="26053322" w14:textId="77777777" w:rsidR="00194140" w:rsidRPr="00AF22E5" w:rsidRDefault="00194140" w:rsidP="00D16F19">
      <w:pPr>
        <w:jc w:val="both"/>
        <w:rPr>
          <w:rFonts w:ascii="Times New Roman" w:hAnsi="Times New Roman" w:cs="Times New Roman"/>
          <w:sz w:val="24"/>
          <w:szCs w:val="24"/>
        </w:rPr>
      </w:pPr>
    </w:p>
    <w:p w14:paraId="11B0F4DE" w14:textId="77777777" w:rsidR="00194140" w:rsidRPr="00AF22E5" w:rsidRDefault="00194140" w:rsidP="00D16F19">
      <w:pPr>
        <w:jc w:val="both"/>
        <w:rPr>
          <w:rFonts w:ascii="Times New Roman" w:hAnsi="Times New Roman" w:cs="Times New Roman"/>
          <w:sz w:val="24"/>
          <w:szCs w:val="24"/>
        </w:rPr>
      </w:pPr>
    </w:p>
    <w:p w14:paraId="3110C9A5" w14:textId="37B5E07C" w:rsidR="00C65859" w:rsidRPr="00AF22E5" w:rsidRDefault="00C65859" w:rsidP="00D16F19">
      <w:pPr>
        <w:jc w:val="both"/>
        <w:rPr>
          <w:rFonts w:ascii="Times New Roman" w:hAnsi="Times New Roman" w:cs="Times New Roman"/>
          <w:color w:val="000000" w:themeColor="text1"/>
          <w:sz w:val="24"/>
          <w:szCs w:val="24"/>
        </w:rPr>
      </w:pPr>
    </w:p>
    <w:bookmarkStart w:id="92" w:name="_Toc167399278" w:displacedByCustomXml="next"/>
    <w:sdt>
      <w:sdtPr>
        <w:rPr>
          <w:rFonts w:ascii="Times New Roman" w:eastAsiaTheme="minorHAnsi" w:hAnsi="Times New Roman" w:cs="Times New Roman"/>
          <w:color w:val="auto"/>
          <w:sz w:val="24"/>
          <w:szCs w:val="24"/>
        </w:rPr>
        <w:id w:val="-484468522"/>
        <w:docPartObj>
          <w:docPartGallery w:val="Bibliographies"/>
          <w:docPartUnique/>
        </w:docPartObj>
      </w:sdtPr>
      <w:sdtEndPr/>
      <w:sdtContent>
        <w:p w14:paraId="18C13E3A" w14:textId="2E4588FB" w:rsidR="0090064F" w:rsidRPr="00AF22E5" w:rsidRDefault="0090064F" w:rsidP="00D16F19">
          <w:pPr>
            <w:pStyle w:val="Heading1"/>
            <w:spacing w:line="480" w:lineRule="auto"/>
            <w:jc w:val="both"/>
            <w:rPr>
              <w:rFonts w:ascii="Times New Roman" w:hAnsi="Times New Roman" w:cs="Times New Roman"/>
              <w:sz w:val="24"/>
              <w:szCs w:val="24"/>
            </w:rPr>
          </w:pPr>
          <w:r w:rsidRPr="00AF22E5">
            <w:rPr>
              <w:rFonts w:ascii="Times New Roman" w:hAnsi="Times New Roman" w:cs="Times New Roman"/>
              <w:sz w:val="24"/>
              <w:szCs w:val="24"/>
            </w:rPr>
            <w:t>References</w:t>
          </w:r>
          <w:bookmarkEnd w:id="92"/>
        </w:p>
        <w:sdt>
          <w:sdtPr>
            <w:rPr>
              <w:rFonts w:ascii="Times New Roman" w:hAnsi="Times New Roman" w:cs="Times New Roman"/>
              <w:sz w:val="24"/>
              <w:szCs w:val="24"/>
            </w:rPr>
            <w:id w:val="-573587230"/>
            <w:bibliography/>
          </w:sdtPr>
          <w:sdtEndPr/>
          <w:sdtContent>
            <w:p w14:paraId="5ECEDBD9" w14:textId="77777777" w:rsidR="00E15076" w:rsidRDefault="0090064F" w:rsidP="00E15076">
              <w:pPr>
                <w:pStyle w:val="Bibliography"/>
                <w:rPr>
                  <w:noProof/>
                  <w:sz w:val="24"/>
                  <w:szCs w:val="24"/>
                </w:rPr>
              </w:pPr>
              <w:r w:rsidRPr="00AF22E5">
                <w:rPr>
                  <w:rFonts w:ascii="Times New Roman" w:hAnsi="Times New Roman" w:cs="Times New Roman"/>
                  <w:sz w:val="24"/>
                  <w:szCs w:val="24"/>
                </w:rPr>
                <w:fldChar w:fldCharType="begin"/>
              </w:r>
              <w:r w:rsidRPr="00AF22E5">
                <w:rPr>
                  <w:rFonts w:ascii="Times New Roman" w:hAnsi="Times New Roman" w:cs="Times New Roman"/>
                  <w:sz w:val="24"/>
                  <w:szCs w:val="24"/>
                </w:rPr>
                <w:instrText xml:space="preserve"> BIBLIOGRAPHY </w:instrText>
              </w:r>
              <w:r w:rsidRPr="00AF22E5">
                <w:rPr>
                  <w:rFonts w:ascii="Times New Roman" w:hAnsi="Times New Roman" w:cs="Times New Roman"/>
                  <w:sz w:val="24"/>
                  <w:szCs w:val="24"/>
                </w:rPr>
                <w:fldChar w:fldCharType="separate"/>
              </w:r>
              <w:r w:rsidR="00E15076">
                <w:rPr>
                  <w:noProof/>
                </w:rPr>
                <w:t xml:space="preserve">Abdulali Mohammed Alajmi, Z. A. (2022). A Review on Significant Factors Causing Delays in Saudi Arabia Construction Projects. </w:t>
              </w:r>
              <w:r w:rsidR="00E15076">
                <w:rPr>
                  <w:i/>
                  <w:iCs/>
                  <w:noProof/>
                </w:rPr>
                <w:t>Smart Cities</w:t>
              </w:r>
              <w:r w:rsidR="00E15076">
                <w:rPr>
                  <w:noProof/>
                </w:rPr>
                <w:t>, 1465-1487.</w:t>
              </w:r>
            </w:p>
            <w:p w14:paraId="40D4EAE6" w14:textId="77777777" w:rsidR="00E15076" w:rsidRDefault="00E15076" w:rsidP="00E15076">
              <w:pPr>
                <w:pStyle w:val="Bibliography"/>
                <w:rPr>
                  <w:noProof/>
                </w:rPr>
              </w:pPr>
              <w:r>
                <w:rPr>
                  <w:noProof/>
                </w:rPr>
                <w:t xml:space="preserve">Asiri SM, K. S. (2023). The Epidemiology of Work-Related Injuries in Saudi Arabia Between 2016 and 2021. </w:t>
              </w:r>
              <w:r>
                <w:rPr>
                  <w:i/>
                  <w:iCs/>
                  <w:noProof/>
                </w:rPr>
                <w:t>Cureus.</w:t>
              </w:r>
              <w:r>
                <w:rPr>
                  <w:noProof/>
                </w:rPr>
                <w:t xml:space="preserve"> </w:t>
              </w:r>
            </w:p>
            <w:p w14:paraId="434455F1" w14:textId="77777777" w:rsidR="00E15076" w:rsidRDefault="00E15076" w:rsidP="00E15076">
              <w:pPr>
                <w:pStyle w:val="Bibliography"/>
                <w:rPr>
                  <w:noProof/>
                </w:rPr>
              </w:pPr>
              <w:r>
                <w:rPr>
                  <w:noProof/>
                </w:rPr>
                <w:t xml:space="preserve">Bastaki, J. (2021). Labour Migration and the Gulf Arab States: Some Observations on the Potential of the GCR . </w:t>
              </w:r>
              <w:r>
                <w:rPr>
                  <w:i/>
                  <w:iCs/>
                  <w:noProof/>
                </w:rPr>
                <w:t>Journal of Refugee Studies</w:t>
              </w:r>
              <w:r>
                <w:rPr>
                  <w:noProof/>
                </w:rPr>
                <w:t>, 2912–2932.</w:t>
              </w:r>
            </w:p>
            <w:p w14:paraId="2FA1D6F8" w14:textId="77777777" w:rsidR="00E15076" w:rsidRDefault="00E15076" w:rsidP="00E15076">
              <w:pPr>
                <w:pStyle w:val="Bibliography"/>
                <w:rPr>
                  <w:noProof/>
                </w:rPr>
              </w:pPr>
              <w:r>
                <w:rPr>
                  <w:noProof/>
                </w:rPr>
                <w:t xml:space="preserve">Brian J. Hall, M. R. (2019). Work life, relationship, and policy determinants of health and well-being among Filipino domestic Workers in China: a qualitative study. </w:t>
              </w:r>
              <w:r>
                <w:rPr>
                  <w:i/>
                  <w:iCs/>
                  <w:noProof/>
                </w:rPr>
                <w:t>BMC Public Health</w:t>
              </w:r>
              <w:r>
                <w:rPr>
                  <w:noProof/>
                </w:rPr>
                <w:t>.</w:t>
              </w:r>
            </w:p>
            <w:p w14:paraId="6EC0A874" w14:textId="77777777" w:rsidR="00E15076" w:rsidRDefault="00E15076" w:rsidP="00E15076">
              <w:pPr>
                <w:pStyle w:val="Bibliography"/>
                <w:rPr>
                  <w:noProof/>
                </w:rPr>
              </w:pPr>
              <w:r>
                <w:rPr>
                  <w:noProof/>
                </w:rPr>
                <w:t xml:space="preserve">David Oswald, D. D.-D. (2020). An industry structured for unsafety? An exploration of the cost-safety conundrum in construction project delivery. </w:t>
              </w:r>
              <w:r>
                <w:rPr>
                  <w:i/>
                  <w:iCs/>
                  <w:noProof/>
                </w:rPr>
                <w:t xml:space="preserve">Safety Science </w:t>
              </w:r>
              <w:r>
                <w:rPr>
                  <w:noProof/>
                </w:rPr>
                <w:t>.</w:t>
              </w:r>
            </w:p>
            <w:p w14:paraId="700B6B77" w14:textId="77777777" w:rsidR="00E15076" w:rsidRDefault="00E15076" w:rsidP="00E15076">
              <w:pPr>
                <w:pStyle w:val="Bibliography"/>
                <w:rPr>
                  <w:noProof/>
                </w:rPr>
              </w:pPr>
              <w:r>
                <w:rPr>
                  <w:noProof/>
                </w:rPr>
                <w:t xml:space="preserve">David P. Bui, K. M. (2021). Racial and Ethnic Disparities Among COVID-19 Cases in Workplace Outbreaks by Industry Sector. </w:t>
              </w:r>
              <w:r>
                <w:rPr>
                  <w:i/>
                  <w:iCs/>
                  <w:noProof/>
                </w:rPr>
                <w:t>National Library of Medicine</w:t>
              </w:r>
              <w:r>
                <w:rPr>
                  <w:noProof/>
                </w:rPr>
                <w:t>, 1133–1138.</w:t>
              </w:r>
            </w:p>
            <w:p w14:paraId="0126A1DB" w14:textId="77777777" w:rsidR="00E15076" w:rsidRDefault="00E15076" w:rsidP="00E15076">
              <w:pPr>
                <w:pStyle w:val="Bibliography"/>
                <w:rPr>
                  <w:noProof/>
                </w:rPr>
              </w:pPr>
              <w:r>
                <w:rPr>
                  <w:noProof/>
                </w:rPr>
                <w:t xml:space="preserve">Davies, J. (2019). From severe to routine labour exploitation: The case of migrant workers in the UK food industry. </w:t>
              </w:r>
              <w:r>
                <w:rPr>
                  <w:i/>
                  <w:iCs/>
                  <w:noProof/>
                </w:rPr>
                <w:t>Criminology &amp; Criminal Justice,</w:t>
              </w:r>
              <w:r>
                <w:rPr>
                  <w:noProof/>
                </w:rPr>
                <w:t>, 294-310.</w:t>
              </w:r>
            </w:p>
            <w:p w14:paraId="421BF825" w14:textId="77777777" w:rsidR="00E15076" w:rsidRDefault="00E15076" w:rsidP="00E15076">
              <w:pPr>
                <w:pStyle w:val="Bibliography"/>
                <w:rPr>
                  <w:noProof/>
                </w:rPr>
              </w:pPr>
              <w:r>
                <w:rPr>
                  <w:noProof/>
                </w:rPr>
                <w:t xml:space="preserve">Emad Abukhashabah, A. S. (2020). Occupational accidents and injuries in construction industry in Jeddah city. </w:t>
              </w:r>
              <w:r>
                <w:rPr>
                  <w:i/>
                  <w:iCs/>
                  <w:noProof/>
                </w:rPr>
                <w:t>Saudi Journal of Biological Sciences</w:t>
              </w:r>
              <w:r>
                <w:rPr>
                  <w:noProof/>
                </w:rPr>
                <w:t>, 1993-1998.</w:t>
              </w:r>
            </w:p>
            <w:p w14:paraId="460B7603" w14:textId="77777777" w:rsidR="00E15076" w:rsidRDefault="00E15076" w:rsidP="00E15076">
              <w:pPr>
                <w:pStyle w:val="Bibliography"/>
                <w:rPr>
                  <w:noProof/>
                </w:rPr>
              </w:pPr>
              <w:r>
                <w:rPr>
                  <w:noProof/>
                </w:rPr>
                <w:t xml:space="preserve">Erita Mazwin Mazlan, M. H. (2019). The Level of Competency Knowledge in Safety Training among. </w:t>
              </w:r>
              <w:r>
                <w:rPr>
                  <w:i/>
                  <w:iCs/>
                  <w:noProof/>
                </w:rPr>
                <w:t>Journal of Construction in Developing Countries,</w:t>
              </w:r>
              <w:r>
                <w:rPr>
                  <w:noProof/>
                </w:rPr>
                <w:t>, 157–172.</w:t>
              </w:r>
            </w:p>
            <w:p w14:paraId="40BB3CD6" w14:textId="77777777" w:rsidR="00E15076" w:rsidRDefault="00E15076" w:rsidP="00E15076">
              <w:pPr>
                <w:pStyle w:val="Bibliography"/>
                <w:rPr>
                  <w:noProof/>
                </w:rPr>
              </w:pPr>
              <w:r>
                <w:rPr>
                  <w:noProof/>
                </w:rPr>
                <w:t xml:space="preserve">Federico Russo, T. M. (2020). From the manifestations of culture to the underlying sensemaking process. The contribution of semiotic cultural psychology theory to the interpretation of socio-political scenario. </w:t>
              </w:r>
              <w:r>
                <w:rPr>
                  <w:i/>
                  <w:iCs/>
                  <w:noProof/>
                </w:rPr>
                <w:t xml:space="preserve">Journal for the Theory of Social Behaviour </w:t>
              </w:r>
              <w:r>
                <w:rPr>
                  <w:noProof/>
                </w:rPr>
                <w:t>, 301-320.</w:t>
              </w:r>
            </w:p>
            <w:p w14:paraId="78C9D39B" w14:textId="77777777" w:rsidR="00E15076" w:rsidRDefault="00E15076" w:rsidP="00E15076">
              <w:pPr>
                <w:pStyle w:val="Bibliography"/>
                <w:rPr>
                  <w:noProof/>
                </w:rPr>
              </w:pPr>
              <w:r>
                <w:rPr>
                  <w:noProof/>
                </w:rPr>
                <w:t xml:space="preserve">Helen De Cieri, M. L. ( 2021). “Your health and safety is of utmost importance to us”: A review of research on the occupational health and safety of international employees. </w:t>
              </w:r>
              <w:r>
                <w:rPr>
                  <w:i/>
                  <w:iCs/>
                  <w:noProof/>
                </w:rPr>
                <w:t>Human Resource Management Review</w:t>
              </w:r>
              <w:r>
                <w:rPr>
                  <w:noProof/>
                </w:rPr>
                <w:t>.</w:t>
              </w:r>
            </w:p>
            <w:p w14:paraId="71C7E2B5" w14:textId="77777777" w:rsidR="00E15076" w:rsidRDefault="00E15076" w:rsidP="00E15076">
              <w:pPr>
                <w:pStyle w:val="Bibliography"/>
                <w:rPr>
                  <w:noProof/>
                </w:rPr>
              </w:pPr>
              <w:r>
                <w:rPr>
                  <w:noProof/>
                </w:rPr>
                <w:t xml:space="preserve">Hridaya Raj Devkota, B. B. (2021). Perceived mental health, wellbeing and associated factors among Nepali male migrant and non-migrant workers: A qualitative study. </w:t>
              </w:r>
              <w:r>
                <w:rPr>
                  <w:i/>
                  <w:iCs/>
                  <w:noProof/>
                </w:rPr>
                <w:t>Journal of Migration and Health</w:t>
              </w:r>
              <w:r>
                <w:rPr>
                  <w:noProof/>
                </w:rPr>
                <w:t>.</w:t>
              </w:r>
            </w:p>
            <w:p w14:paraId="1C512E45" w14:textId="77777777" w:rsidR="00E15076" w:rsidRDefault="00E15076" w:rsidP="00E15076">
              <w:pPr>
                <w:pStyle w:val="Bibliography"/>
                <w:rPr>
                  <w:noProof/>
                </w:rPr>
              </w:pPr>
              <w:r>
                <w:rPr>
                  <w:noProof/>
                </w:rPr>
                <w:t xml:space="preserve">Ji-Myong Kim, K. S.-G. (2020). Analyzing the Risk of Safety Accidents: The Relative Risks of Migrant Workers in Construction Industry. </w:t>
              </w:r>
              <w:r>
                <w:rPr>
                  <w:i/>
                  <w:iCs/>
                  <w:noProof/>
                </w:rPr>
                <w:t xml:space="preserve">Sustainability </w:t>
              </w:r>
              <w:r>
                <w:rPr>
                  <w:noProof/>
                </w:rPr>
                <w:t>.</w:t>
              </w:r>
            </w:p>
            <w:p w14:paraId="7168D1EC" w14:textId="77777777" w:rsidR="00E15076" w:rsidRDefault="00E15076" w:rsidP="00E15076">
              <w:pPr>
                <w:pStyle w:val="Bibliography"/>
                <w:rPr>
                  <w:noProof/>
                </w:rPr>
              </w:pPr>
              <w:r>
                <w:rPr>
                  <w:noProof/>
                </w:rPr>
                <w:t xml:space="preserve">Juliet B. Schor, W. A.-C. (2020). Dependence and precarity in the platform economy. </w:t>
              </w:r>
              <w:r>
                <w:rPr>
                  <w:i/>
                  <w:iCs/>
                  <w:noProof/>
                </w:rPr>
                <w:t>Theory and Society</w:t>
              </w:r>
              <w:r>
                <w:rPr>
                  <w:noProof/>
                </w:rPr>
                <w:t>, 833-861.</w:t>
              </w:r>
            </w:p>
            <w:p w14:paraId="5D4A482A" w14:textId="77777777" w:rsidR="00E15076" w:rsidRDefault="00E15076" w:rsidP="00E15076">
              <w:pPr>
                <w:pStyle w:val="Bibliography"/>
                <w:rPr>
                  <w:noProof/>
                </w:rPr>
              </w:pPr>
              <w:r>
                <w:rPr>
                  <w:noProof/>
                </w:rPr>
                <w:t xml:space="preserve">Martina K Linnenluecke, M. M. (2019). Conducting systematic literature reviews and bibliometric analyses. </w:t>
              </w:r>
              <w:r>
                <w:rPr>
                  <w:i/>
                  <w:iCs/>
                  <w:noProof/>
                </w:rPr>
                <w:t>Australian Journal of Mnagaement</w:t>
              </w:r>
              <w:r>
                <w:rPr>
                  <w:noProof/>
                </w:rPr>
                <w:t>.</w:t>
              </w:r>
            </w:p>
            <w:p w14:paraId="05BF4FCC" w14:textId="77777777" w:rsidR="00E15076" w:rsidRDefault="00E15076" w:rsidP="00E15076">
              <w:pPr>
                <w:pStyle w:val="Bibliography"/>
                <w:rPr>
                  <w:noProof/>
                </w:rPr>
              </w:pPr>
              <w:r>
                <w:rPr>
                  <w:noProof/>
                </w:rPr>
                <w:t xml:space="preserve">McQue, K. (2022). </w:t>
              </w:r>
              <w:r>
                <w:rPr>
                  <w:i/>
                  <w:iCs/>
                  <w:noProof/>
                </w:rPr>
                <w:t>Up to 10,000 Asian migrant workers die in the Gulf every year,.</w:t>
              </w:r>
              <w:r>
                <w:rPr>
                  <w:noProof/>
                </w:rPr>
                <w:t xml:space="preserve"> THE GUARDIAN .</w:t>
              </w:r>
            </w:p>
            <w:p w14:paraId="1765051A" w14:textId="77777777" w:rsidR="00E15076" w:rsidRDefault="00E15076" w:rsidP="00E15076">
              <w:pPr>
                <w:pStyle w:val="Bibliography"/>
                <w:rPr>
                  <w:noProof/>
                </w:rPr>
              </w:pPr>
              <w:r>
                <w:rPr>
                  <w:noProof/>
                </w:rPr>
                <w:t xml:space="preserve">Michela Vignoli, K. N. (2021). Design of a safety training package for migrant workers in the construction industry. </w:t>
              </w:r>
              <w:r>
                <w:rPr>
                  <w:i/>
                  <w:iCs/>
                  <w:noProof/>
                </w:rPr>
                <w:t xml:space="preserve">Safety Science </w:t>
              </w:r>
              <w:r>
                <w:rPr>
                  <w:noProof/>
                </w:rPr>
                <w:t>.</w:t>
              </w:r>
            </w:p>
            <w:p w14:paraId="19816E92" w14:textId="77777777" w:rsidR="00E15076" w:rsidRDefault="00E15076" w:rsidP="00E15076">
              <w:pPr>
                <w:pStyle w:val="Bibliography"/>
                <w:rPr>
                  <w:noProof/>
                </w:rPr>
              </w:pPr>
              <w:r>
                <w:rPr>
                  <w:noProof/>
                </w:rPr>
                <w:t xml:space="preserve">Moin Uddin, M. S. (2022). MIGRANT WORKERS AT MALAYSIAN CONSTRUCTION MARKET: A CRITICAL ANALYSIS OF THEIR FACING DIFFICULTIES. </w:t>
              </w:r>
              <w:r>
                <w:rPr>
                  <w:i/>
                  <w:iCs/>
                  <w:noProof/>
                </w:rPr>
                <w:t>JOURNAL OF ASIAN AND AFRICAN SOCIAL SCIENCE AND HUMANITIES</w:t>
              </w:r>
              <w:r>
                <w:rPr>
                  <w:noProof/>
                </w:rPr>
                <w:t>, 13-24.</w:t>
              </w:r>
            </w:p>
            <w:p w14:paraId="157B8C64" w14:textId="77777777" w:rsidR="00E15076" w:rsidRDefault="00E15076" w:rsidP="00E15076">
              <w:pPr>
                <w:pStyle w:val="Bibliography"/>
                <w:rPr>
                  <w:noProof/>
                </w:rPr>
              </w:pPr>
              <w:r>
                <w:rPr>
                  <w:noProof/>
                </w:rPr>
                <w:t xml:space="preserve">Opeoluwa Akinradewo, D. A. (2019). Factors influencing the adoption of insurance as a risk treatment tool by contractors in the construction industry. </w:t>
              </w:r>
              <w:r>
                <w:rPr>
                  <w:i/>
                  <w:iCs/>
                  <w:noProof/>
                </w:rPr>
                <w:t xml:space="preserve">International journal of Construction Management </w:t>
              </w:r>
              <w:r>
                <w:rPr>
                  <w:noProof/>
                </w:rPr>
                <w:t>.</w:t>
              </w:r>
            </w:p>
            <w:p w14:paraId="3FC59864" w14:textId="77777777" w:rsidR="00E15076" w:rsidRDefault="00E15076" w:rsidP="00E15076">
              <w:pPr>
                <w:pStyle w:val="Bibliography"/>
                <w:rPr>
                  <w:noProof/>
                </w:rPr>
              </w:pPr>
              <w:r>
                <w:rPr>
                  <w:noProof/>
                </w:rPr>
                <w:t xml:space="preserve">Peiró, J. M. (2020). Safety training for migrant workers in the construction industry: A systematic review and future research agenda. </w:t>
              </w:r>
              <w:r>
                <w:rPr>
                  <w:i/>
                  <w:iCs/>
                  <w:noProof/>
                </w:rPr>
                <w:t>Journal of Occupational Health Psychology.</w:t>
              </w:r>
              <w:r>
                <w:rPr>
                  <w:noProof/>
                </w:rPr>
                <w:t xml:space="preserve"> </w:t>
              </w:r>
            </w:p>
            <w:p w14:paraId="1A7419C9" w14:textId="77777777" w:rsidR="00E15076" w:rsidRDefault="00E15076" w:rsidP="00E15076">
              <w:pPr>
                <w:pStyle w:val="Bibliography"/>
                <w:rPr>
                  <w:noProof/>
                </w:rPr>
              </w:pPr>
              <w:r>
                <w:rPr>
                  <w:noProof/>
                </w:rPr>
                <w:t xml:space="preserve">Pramod R. Regmi, ,. v. (2019). The Health of Nepali Migrants in India: A Qualitative Study of Lifestyles and Risks. </w:t>
              </w:r>
              <w:r>
                <w:rPr>
                  <w:i/>
                  <w:iCs/>
                  <w:noProof/>
                </w:rPr>
                <w:t>International Journal of Environmental Research and Public Health</w:t>
              </w:r>
              <w:r>
                <w:rPr>
                  <w:noProof/>
                </w:rPr>
                <w:t>.</w:t>
              </w:r>
            </w:p>
            <w:p w14:paraId="730DE53F" w14:textId="77777777" w:rsidR="00E15076" w:rsidRDefault="00E15076" w:rsidP="00E15076">
              <w:pPr>
                <w:pStyle w:val="Bibliography"/>
                <w:rPr>
                  <w:noProof/>
                </w:rPr>
              </w:pPr>
              <w:r>
                <w:rPr>
                  <w:noProof/>
                </w:rPr>
                <w:t xml:space="preserve">Rose Shepherd, L. L. (2021). Challenges influencing the safety of migrant workers in the construction industry: A qualitative study in Italy, Spain, and the UK. . </w:t>
              </w:r>
              <w:r>
                <w:rPr>
                  <w:i/>
                  <w:iCs/>
                  <w:noProof/>
                </w:rPr>
                <w:t xml:space="preserve">Safety Science </w:t>
              </w:r>
              <w:r>
                <w:rPr>
                  <w:noProof/>
                </w:rPr>
                <w:t>.</w:t>
              </w:r>
            </w:p>
            <w:p w14:paraId="772088AF" w14:textId="77777777" w:rsidR="00E15076" w:rsidRDefault="00E15076" w:rsidP="00E15076">
              <w:pPr>
                <w:pStyle w:val="Bibliography"/>
                <w:rPr>
                  <w:noProof/>
                </w:rPr>
              </w:pPr>
              <w:r>
                <w:rPr>
                  <w:noProof/>
                </w:rPr>
                <w:t xml:space="preserve">Sally C. Moyce, M. S. (2018). Migrant Workers and Their Occupational Health and Safety. </w:t>
              </w:r>
              <w:r>
                <w:rPr>
                  <w:i/>
                  <w:iCs/>
                  <w:noProof/>
                </w:rPr>
                <w:t>nnual Review of Public Health</w:t>
              </w:r>
              <w:r>
                <w:rPr>
                  <w:noProof/>
                </w:rPr>
                <w:t>.</w:t>
              </w:r>
            </w:p>
            <w:p w14:paraId="3628A9DF" w14:textId="77777777" w:rsidR="00E15076" w:rsidRDefault="00E15076" w:rsidP="00E15076">
              <w:pPr>
                <w:pStyle w:val="Bibliography"/>
                <w:rPr>
                  <w:noProof/>
                </w:rPr>
              </w:pPr>
              <w:r>
                <w:rPr>
                  <w:noProof/>
                </w:rPr>
                <w:t xml:space="preserve">Siregar, I. (2022). Language Response as a Cultural Element to Globalization. </w:t>
              </w:r>
              <w:r>
                <w:rPr>
                  <w:i/>
                  <w:iCs/>
                  <w:noProof/>
                </w:rPr>
                <w:t>Lakhomi Journal Scientific Journal of Culture,</w:t>
              </w:r>
              <w:r>
                <w:rPr>
                  <w:noProof/>
                </w:rPr>
                <w:t>, 8-18.</w:t>
              </w:r>
            </w:p>
            <w:p w14:paraId="51099312" w14:textId="77777777" w:rsidR="00E15076" w:rsidRDefault="00E15076" w:rsidP="00E15076">
              <w:pPr>
                <w:pStyle w:val="Bibliography"/>
                <w:rPr>
                  <w:noProof/>
                </w:rPr>
              </w:pPr>
              <w:r>
                <w:rPr>
                  <w:noProof/>
                </w:rPr>
                <w:t xml:space="preserve">Stefano Porru, M. B. (2022). Occupational Health and Safety and Migrant Workers: Has Something Changed in the Last Few Years? </w:t>
              </w:r>
              <w:r>
                <w:rPr>
                  <w:i/>
                  <w:iCs/>
                  <w:noProof/>
                </w:rPr>
                <w:t>International Journal of Environmental Research and Public Health</w:t>
              </w:r>
              <w:r>
                <w:rPr>
                  <w:noProof/>
                </w:rPr>
                <w:t>.</w:t>
              </w:r>
            </w:p>
            <w:p w14:paraId="775C092E" w14:textId="77777777" w:rsidR="00E15076" w:rsidRDefault="00E15076" w:rsidP="00E15076">
              <w:pPr>
                <w:pStyle w:val="Bibliography"/>
                <w:rPr>
                  <w:noProof/>
                </w:rPr>
              </w:pPr>
              <w:r>
                <w:rPr>
                  <w:noProof/>
                </w:rPr>
                <w:t xml:space="preserve">T.R. Cunningham, R. G. (2018). Differences in safety training among smaller and larger construction firms with non-native workers: Evidence of overlapping vulnerabilities . </w:t>
              </w:r>
              <w:r>
                <w:rPr>
                  <w:i/>
                  <w:iCs/>
                  <w:noProof/>
                </w:rPr>
                <w:t>Safety Science</w:t>
              </w:r>
              <w:r>
                <w:rPr>
                  <w:noProof/>
                </w:rPr>
                <w:t>, 62-69.</w:t>
              </w:r>
            </w:p>
            <w:p w14:paraId="20D91C47" w14:textId="77777777" w:rsidR="00E15076" w:rsidRDefault="00E15076" w:rsidP="00E15076">
              <w:pPr>
                <w:pStyle w:val="Bibliography"/>
                <w:rPr>
                  <w:noProof/>
                </w:rPr>
              </w:pPr>
              <w:r>
                <w:rPr>
                  <w:noProof/>
                </w:rPr>
                <w:t xml:space="preserve">Wesam Salah Alaloul, M. A. (2021). Construction Sector Contribution to Economic Stability: Malaysian GDP Distribution. </w:t>
              </w:r>
              <w:r>
                <w:rPr>
                  <w:i/>
                  <w:iCs/>
                  <w:noProof/>
                </w:rPr>
                <w:t xml:space="preserve">Sustainability </w:t>
              </w:r>
              <w:r>
                <w:rPr>
                  <w:noProof/>
                </w:rPr>
                <w:t>.</w:t>
              </w:r>
            </w:p>
            <w:p w14:paraId="487CFF9A" w14:textId="3F2CA1BC" w:rsidR="0090064F" w:rsidRPr="00AF22E5" w:rsidRDefault="0090064F" w:rsidP="00E15076">
              <w:pPr>
                <w:spacing w:line="480" w:lineRule="auto"/>
                <w:jc w:val="both"/>
                <w:rPr>
                  <w:rFonts w:ascii="Times New Roman" w:hAnsi="Times New Roman" w:cs="Times New Roman"/>
                  <w:sz w:val="24"/>
                  <w:szCs w:val="24"/>
                </w:rPr>
              </w:pPr>
              <w:r w:rsidRPr="00AF22E5">
                <w:rPr>
                  <w:rFonts w:ascii="Times New Roman" w:hAnsi="Times New Roman" w:cs="Times New Roman"/>
                  <w:b/>
                  <w:bCs/>
                  <w:noProof/>
                  <w:sz w:val="24"/>
                  <w:szCs w:val="24"/>
                </w:rPr>
                <w:fldChar w:fldCharType="end"/>
              </w:r>
            </w:p>
          </w:sdtContent>
        </w:sdt>
      </w:sdtContent>
    </w:sdt>
    <w:p w14:paraId="77A0EB56" w14:textId="39F7C914" w:rsidR="00DE2A19" w:rsidRPr="00AF22E5" w:rsidRDefault="00DE2A19" w:rsidP="00D16F19">
      <w:pPr>
        <w:pStyle w:val="Heading1"/>
        <w:spacing w:line="480" w:lineRule="auto"/>
        <w:jc w:val="both"/>
        <w:rPr>
          <w:rFonts w:ascii="Times New Roman" w:hAnsi="Times New Roman" w:cs="Times New Roman"/>
          <w:b/>
          <w:color w:val="000000" w:themeColor="text1"/>
          <w:sz w:val="24"/>
          <w:szCs w:val="24"/>
        </w:rPr>
      </w:pPr>
    </w:p>
    <w:p w14:paraId="4C82B1BF" w14:textId="77777777" w:rsidR="00135CF9" w:rsidRPr="00AF22E5" w:rsidRDefault="00135CF9" w:rsidP="00D16F19">
      <w:pPr>
        <w:spacing w:line="480" w:lineRule="auto"/>
        <w:jc w:val="both"/>
        <w:rPr>
          <w:rFonts w:ascii="Times New Roman" w:hAnsi="Times New Roman" w:cs="Times New Roman"/>
          <w:color w:val="000000" w:themeColor="text1"/>
          <w:sz w:val="24"/>
          <w:szCs w:val="24"/>
        </w:rPr>
      </w:pPr>
    </w:p>
    <w:p w14:paraId="21224EFD" w14:textId="72076B2A" w:rsidR="003715B5" w:rsidRPr="00AF22E5" w:rsidRDefault="003715B5" w:rsidP="00D16F19">
      <w:pPr>
        <w:spacing w:line="480" w:lineRule="auto"/>
        <w:jc w:val="both"/>
        <w:rPr>
          <w:rFonts w:ascii="Times New Roman" w:hAnsi="Times New Roman" w:cs="Times New Roman"/>
          <w:color w:val="000000" w:themeColor="text1"/>
          <w:sz w:val="24"/>
          <w:szCs w:val="24"/>
        </w:rPr>
      </w:pPr>
    </w:p>
    <w:sectPr w:rsidR="003715B5" w:rsidRPr="00AF22E5" w:rsidSect="009870AD">
      <w:footerReference w:type="default" r:id="rId20"/>
      <w:pgSz w:w="12240" w:h="15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BB0FE2" w14:textId="77777777" w:rsidR="001F6D0A" w:rsidRDefault="001F6D0A" w:rsidP="00172FE6">
      <w:pPr>
        <w:spacing w:after="0" w:line="240" w:lineRule="auto"/>
      </w:pPr>
      <w:r>
        <w:separator/>
      </w:r>
    </w:p>
  </w:endnote>
  <w:endnote w:type="continuationSeparator" w:id="0">
    <w:p w14:paraId="75183859" w14:textId="77777777" w:rsidR="001F6D0A" w:rsidRDefault="001F6D0A" w:rsidP="00172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6E281" w14:textId="59807E4E" w:rsidR="00967508" w:rsidRDefault="00967508">
    <w:pPr>
      <w:pStyle w:val="Footer"/>
      <w:jc w:val="right"/>
    </w:pPr>
  </w:p>
  <w:p w14:paraId="05062434" w14:textId="77777777" w:rsidR="00967508" w:rsidRDefault="009675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0FDE2" w14:textId="27FC3B8E" w:rsidR="00250853" w:rsidRDefault="00250853">
    <w:pPr>
      <w:pStyle w:val="Footer"/>
      <w:jc w:val="right"/>
    </w:pPr>
    <w:r>
      <w:rPr>
        <w:color w:val="5B9BD5" w:themeColor="accent1"/>
        <w:sz w:val="20"/>
        <w:szCs w:val="20"/>
      </w:rPr>
      <w:t xml:space="preserve">pg. </w:t>
    </w:r>
    <w:r>
      <w:rPr>
        <w:color w:val="5B9BD5" w:themeColor="accent1"/>
        <w:sz w:val="20"/>
        <w:szCs w:val="20"/>
      </w:rPr>
      <w:fldChar w:fldCharType="begin"/>
    </w:r>
    <w:r>
      <w:rPr>
        <w:color w:val="5B9BD5" w:themeColor="accent1"/>
        <w:sz w:val="20"/>
        <w:szCs w:val="20"/>
      </w:rPr>
      <w:instrText xml:space="preserve"> PAGE  \* Arabic </w:instrText>
    </w:r>
    <w:r>
      <w:rPr>
        <w:color w:val="5B9BD5" w:themeColor="accent1"/>
        <w:sz w:val="20"/>
        <w:szCs w:val="20"/>
      </w:rPr>
      <w:fldChar w:fldCharType="separate"/>
    </w:r>
    <w:r w:rsidR="0047002F">
      <w:rPr>
        <w:noProof/>
        <w:color w:val="5B9BD5" w:themeColor="accent1"/>
        <w:sz w:val="20"/>
        <w:szCs w:val="20"/>
      </w:rPr>
      <w:t>1</w:t>
    </w:r>
    <w:r>
      <w:rPr>
        <w:color w:val="5B9BD5" w:themeColor="accent1"/>
        <w:sz w:val="20"/>
        <w:szCs w:val="20"/>
      </w:rPr>
      <w:fldChar w:fldCharType="end"/>
    </w:r>
  </w:p>
  <w:p w14:paraId="3FA2CF8C" w14:textId="77777777" w:rsidR="00250853" w:rsidRDefault="002508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113CE" w14:textId="6B69D612" w:rsidR="00967508" w:rsidRDefault="00967508">
    <w:pPr>
      <w:pStyle w:val="Footer"/>
      <w:jc w:val="right"/>
    </w:pPr>
    <w:r>
      <w:fldChar w:fldCharType="begin"/>
    </w:r>
    <w:r>
      <w:instrText xml:space="preserve"> PAGE   \* MERGEFORMAT </w:instrText>
    </w:r>
    <w:r>
      <w:fldChar w:fldCharType="separate"/>
    </w:r>
    <w:r w:rsidR="00B3311F">
      <w:rPr>
        <w:noProof/>
      </w:rPr>
      <w:t>i</w:t>
    </w:r>
    <w:r>
      <w:rPr>
        <w:noProof/>
      </w:rPr>
      <w:fldChar w:fldCharType="end"/>
    </w:r>
  </w:p>
  <w:p w14:paraId="64317C75" w14:textId="77777777" w:rsidR="00967508" w:rsidRDefault="009675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BFCB39" w14:textId="21F25653" w:rsidR="00A50649" w:rsidRDefault="00A50649">
    <w:pPr>
      <w:pStyle w:val="Footer"/>
      <w:jc w:val="right"/>
    </w:pPr>
    <w:r>
      <w:rPr>
        <w:color w:val="5B9BD5" w:themeColor="accent1"/>
        <w:sz w:val="20"/>
        <w:szCs w:val="20"/>
      </w:rPr>
      <w:t xml:space="preserve">pg. </w:t>
    </w:r>
    <w:r>
      <w:rPr>
        <w:color w:val="5B9BD5" w:themeColor="accent1"/>
        <w:sz w:val="20"/>
        <w:szCs w:val="20"/>
      </w:rPr>
      <w:fldChar w:fldCharType="begin"/>
    </w:r>
    <w:r>
      <w:rPr>
        <w:color w:val="5B9BD5" w:themeColor="accent1"/>
        <w:sz w:val="20"/>
        <w:szCs w:val="20"/>
      </w:rPr>
      <w:instrText xml:space="preserve"> PAGE  \* Arabic </w:instrText>
    </w:r>
    <w:r>
      <w:rPr>
        <w:color w:val="5B9BD5" w:themeColor="accent1"/>
        <w:sz w:val="20"/>
        <w:szCs w:val="20"/>
      </w:rPr>
      <w:fldChar w:fldCharType="separate"/>
    </w:r>
    <w:r w:rsidR="00B3311F">
      <w:rPr>
        <w:noProof/>
        <w:color w:val="5B9BD5" w:themeColor="accent1"/>
        <w:sz w:val="20"/>
        <w:szCs w:val="20"/>
      </w:rPr>
      <w:t>13</w:t>
    </w:r>
    <w:r>
      <w:rPr>
        <w:color w:val="5B9BD5" w:themeColor="accent1"/>
        <w:sz w:val="20"/>
        <w:szCs w:val="20"/>
      </w:rPr>
      <w:fldChar w:fldCharType="end"/>
    </w:r>
  </w:p>
  <w:p w14:paraId="21957A32" w14:textId="77777777" w:rsidR="00967508" w:rsidRDefault="009675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1EFB9D" w14:textId="77777777" w:rsidR="001F6D0A" w:rsidRDefault="001F6D0A" w:rsidP="00172FE6">
      <w:pPr>
        <w:spacing w:after="0" w:line="240" w:lineRule="auto"/>
      </w:pPr>
      <w:r>
        <w:separator/>
      </w:r>
    </w:p>
  </w:footnote>
  <w:footnote w:type="continuationSeparator" w:id="0">
    <w:p w14:paraId="45527E82" w14:textId="77777777" w:rsidR="001F6D0A" w:rsidRDefault="001F6D0A" w:rsidP="00172F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D805"/>
      </v:shape>
    </w:pict>
  </w:numPicBullet>
  <w:abstractNum w:abstractNumId="0" w15:restartNumberingAfterBreak="0">
    <w:nsid w:val="01997107"/>
    <w:multiLevelType w:val="hybridMultilevel"/>
    <w:tmpl w:val="C338C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B449D6"/>
    <w:multiLevelType w:val="multilevel"/>
    <w:tmpl w:val="D5A6E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2F71B6"/>
    <w:multiLevelType w:val="multilevel"/>
    <w:tmpl w:val="5B02A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B8192C"/>
    <w:multiLevelType w:val="multilevel"/>
    <w:tmpl w:val="D4BC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AF11A3"/>
    <w:multiLevelType w:val="multilevel"/>
    <w:tmpl w:val="7E364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893923"/>
    <w:multiLevelType w:val="multilevel"/>
    <w:tmpl w:val="7AFA5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2E4423"/>
    <w:multiLevelType w:val="hybridMultilevel"/>
    <w:tmpl w:val="ABBCD09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8301D0C"/>
    <w:multiLevelType w:val="hybridMultilevel"/>
    <w:tmpl w:val="CD4C5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67A17"/>
    <w:multiLevelType w:val="hybridMultilevel"/>
    <w:tmpl w:val="2EC6C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F50EF4"/>
    <w:multiLevelType w:val="multilevel"/>
    <w:tmpl w:val="B3322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027EA2"/>
    <w:multiLevelType w:val="hybridMultilevel"/>
    <w:tmpl w:val="A62A2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1774D5"/>
    <w:multiLevelType w:val="multilevel"/>
    <w:tmpl w:val="9B08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4C4EF6"/>
    <w:multiLevelType w:val="multilevel"/>
    <w:tmpl w:val="F2E27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17765F"/>
    <w:multiLevelType w:val="hybridMultilevel"/>
    <w:tmpl w:val="F6B881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E565C7"/>
    <w:multiLevelType w:val="multilevel"/>
    <w:tmpl w:val="93E07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C54F2A"/>
    <w:multiLevelType w:val="multilevel"/>
    <w:tmpl w:val="71B47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F6697E"/>
    <w:multiLevelType w:val="hybridMultilevel"/>
    <w:tmpl w:val="83C0D4F4"/>
    <w:lvl w:ilvl="0" w:tplc="14546204">
      <w:start w:val="1"/>
      <w:numFmt w:val="decimal"/>
      <w:lvlText w:val="%1."/>
      <w:lvlJc w:val="left"/>
      <w:pPr>
        <w:tabs>
          <w:tab w:val="num" w:pos="720"/>
        </w:tabs>
        <w:ind w:left="720" w:hanging="360"/>
      </w:pPr>
    </w:lvl>
    <w:lvl w:ilvl="1" w:tplc="B6CAF7DA" w:tentative="1">
      <w:start w:val="1"/>
      <w:numFmt w:val="decimal"/>
      <w:lvlText w:val="%2."/>
      <w:lvlJc w:val="left"/>
      <w:pPr>
        <w:tabs>
          <w:tab w:val="num" w:pos="1440"/>
        </w:tabs>
        <w:ind w:left="1440" w:hanging="360"/>
      </w:pPr>
    </w:lvl>
    <w:lvl w:ilvl="2" w:tplc="09A416CA" w:tentative="1">
      <w:start w:val="1"/>
      <w:numFmt w:val="decimal"/>
      <w:lvlText w:val="%3."/>
      <w:lvlJc w:val="left"/>
      <w:pPr>
        <w:tabs>
          <w:tab w:val="num" w:pos="2160"/>
        </w:tabs>
        <w:ind w:left="2160" w:hanging="360"/>
      </w:pPr>
    </w:lvl>
    <w:lvl w:ilvl="3" w:tplc="8E922474" w:tentative="1">
      <w:start w:val="1"/>
      <w:numFmt w:val="decimal"/>
      <w:lvlText w:val="%4."/>
      <w:lvlJc w:val="left"/>
      <w:pPr>
        <w:tabs>
          <w:tab w:val="num" w:pos="2880"/>
        </w:tabs>
        <w:ind w:left="2880" w:hanging="360"/>
      </w:pPr>
    </w:lvl>
    <w:lvl w:ilvl="4" w:tplc="000E5518" w:tentative="1">
      <w:start w:val="1"/>
      <w:numFmt w:val="decimal"/>
      <w:lvlText w:val="%5."/>
      <w:lvlJc w:val="left"/>
      <w:pPr>
        <w:tabs>
          <w:tab w:val="num" w:pos="3600"/>
        </w:tabs>
        <w:ind w:left="3600" w:hanging="360"/>
      </w:pPr>
    </w:lvl>
    <w:lvl w:ilvl="5" w:tplc="CCC09354" w:tentative="1">
      <w:start w:val="1"/>
      <w:numFmt w:val="decimal"/>
      <w:lvlText w:val="%6."/>
      <w:lvlJc w:val="left"/>
      <w:pPr>
        <w:tabs>
          <w:tab w:val="num" w:pos="4320"/>
        </w:tabs>
        <w:ind w:left="4320" w:hanging="360"/>
      </w:pPr>
    </w:lvl>
    <w:lvl w:ilvl="6" w:tplc="65B2C41E" w:tentative="1">
      <w:start w:val="1"/>
      <w:numFmt w:val="decimal"/>
      <w:lvlText w:val="%7."/>
      <w:lvlJc w:val="left"/>
      <w:pPr>
        <w:tabs>
          <w:tab w:val="num" w:pos="5040"/>
        </w:tabs>
        <w:ind w:left="5040" w:hanging="360"/>
      </w:pPr>
    </w:lvl>
    <w:lvl w:ilvl="7" w:tplc="37425B74" w:tentative="1">
      <w:start w:val="1"/>
      <w:numFmt w:val="decimal"/>
      <w:lvlText w:val="%8."/>
      <w:lvlJc w:val="left"/>
      <w:pPr>
        <w:tabs>
          <w:tab w:val="num" w:pos="5760"/>
        </w:tabs>
        <w:ind w:left="5760" w:hanging="360"/>
      </w:pPr>
    </w:lvl>
    <w:lvl w:ilvl="8" w:tplc="D6007DD0" w:tentative="1">
      <w:start w:val="1"/>
      <w:numFmt w:val="decimal"/>
      <w:lvlText w:val="%9."/>
      <w:lvlJc w:val="left"/>
      <w:pPr>
        <w:tabs>
          <w:tab w:val="num" w:pos="6480"/>
        </w:tabs>
        <w:ind w:left="6480" w:hanging="360"/>
      </w:pPr>
    </w:lvl>
  </w:abstractNum>
  <w:abstractNum w:abstractNumId="17" w15:restartNumberingAfterBreak="0">
    <w:nsid w:val="2EB63ECA"/>
    <w:multiLevelType w:val="multilevel"/>
    <w:tmpl w:val="0FBAA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1667F2"/>
    <w:multiLevelType w:val="multilevel"/>
    <w:tmpl w:val="E3E8F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0C776AA"/>
    <w:multiLevelType w:val="multilevel"/>
    <w:tmpl w:val="608C3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88722E"/>
    <w:multiLevelType w:val="multilevel"/>
    <w:tmpl w:val="2A56A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380599"/>
    <w:multiLevelType w:val="hybridMultilevel"/>
    <w:tmpl w:val="BFB66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5A0D15"/>
    <w:multiLevelType w:val="hybridMultilevel"/>
    <w:tmpl w:val="5A34D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ED1392"/>
    <w:multiLevelType w:val="hybridMultilevel"/>
    <w:tmpl w:val="A3E4E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9B0678"/>
    <w:multiLevelType w:val="multilevel"/>
    <w:tmpl w:val="986E4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750E9C"/>
    <w:multiLevelType w:val="multilevel"/>
    <w:tmpl w:val="4080F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9C320CC"/>
    <w:multiLevelType w:val="multilevel"/>
    <w:tmpl w:val="BF441B8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B4B6334"/>
    <w:multiLevelType w:val="multilevel"/>
    <w:tmpl w:val="3EE8C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F3F0689"/>
    <w:multiLevelType w:val="multilevel"/>
    <w:tmpl w:val="E498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115129B"/>
    <w:multiLevelType w:val="multilevel"/>
    <w:tmpl w:val="E182C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3543D1A"/>
    <w:multiLevelType w:val="multilevel"/>
    <w:tmpl w:val="7BBC6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6A6071C"/>
    <w:multiLevelType w:val="multilevel"/>
    <w:tmpl w:val="B9989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74E34F8"/>
    <w:multiLevelType w:val="multilevel"/>
    <w:tmpl w:val="79A4F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8117EDD"/>
    <w:multiLevelType w:val="multilevel"/>
    <w:tmpl w:val="6D12E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C784BB0"/>
    <w:multiLevelType w:val="multilevel"/>
    <w:tmpl w:val="B8924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FDC7E4F"/>
    <w:multiLevelType w:val="multilevel"/>
    <w:tmpl w:val="FEBAE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59E60C8"/>
    <w:multiLevelType w:val="multilevel"/>
    <w:tmpl w:val="2D7E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7702819"/>
    <w:multiLevelType w:val="multilevel"/>
    <w:tmpl w:val="FBBAB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065AC5"/>
    <w:multiLevelType w:val="multilevel"/>
    <w:tmpl w:val="13AE7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3EC2D95"/>
    <w:multiLevelType w:val="multilevel"/>
    <w:tmpl w:val="EB4EA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49D17CB"/>
    <w:multiLevelType w:val="multilevel"/>
    <w:tmpl w:val="D3947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60B7839"/>
    <w:multiLevelType w:val="hybridMultilevel"/>
    <w:tmpl w:val="D78A7EF0"/>
    <w:lvl w:ilvl="0" w:tplc="0409000F">
      <w:start w:val="1"/>
      <w:numFmt w:val="decimal"/>
      <w:lvlText w:val="%1."/>
      <w:lvlJc w:val="left"/>
      <w:pPr>
        <w:ind w:left="1080" w:hanging="72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6E77CE1"/>
    <w:multiLevelType w:val="hybridMultilevel"/>
    <w:tmpl w:val="509AADFA"/>
    <w:lvl w:ilvl="0" w:tplc="D9D684FA">
      <w:start w:val="1"/>
      <w:numFmt w:val="bullet"/>
      <w:lvlText w:val="•"/>
      <w:lvlJc w:val="left"/>
      <w:pPr>
        <w:tabs>
          <w:tab w:val="num" w:pos="720"/>
        </w:tabs>
        <w:ind w:left="720" w:hanging="360"/>
      </w:pPr>
      <w:rPr>
        <w:rFonts w:ascii="Arial" w:hAnsi="Arial" w:hint="default"/>
      </w:rPr>
    </w:lvl>
    <w:lvl w:ilvl="1" w:tplc="EC10E83A" w:tentative="1">
      <w:start w:val="1"/>
      <w:numFmt w:val="bullet"/>
      <w:lvlText w:val="•"/>
      <w:lvlJc w:val="left"/>
      <w:pPr>
        <w:tabs>
          <w:tab w:val="num" w:pos="1440"/>
        </w:tabs>
        <w:ind w:left="1440" w:hanging="360"/>
      </w:pPr>
      <w:rPr>
        <w:rFonts w:ascii="Arial" w:hAnsi="Arial" w:hint="default"/>
      </w:rPr>
    </w:lvl>
    <w:lvl w:ilvl="2" w:tplc="7B62EFD4" w:tentative="1">
      <w:start w:val="1"/>
      <w:numFmt w:val="bullet"/>
      <w:lvlText w:val="•"/>
      <w:lvlJc w:val="left"/>
      <w:pPr>
        <w:tabs>
          <w:tab w:val="num" w:pos="2160"/>
        </w:tabs>
        <w:ind w:left="2160" w:hanging="360"/>
      </w:pPr>
      <w:rPr>
        <w:rFonts w:ascii="Arial" w:hAnsi="Arial" w:hint="default"/>
      </w:rPr>
    </w:lvl>
    <w:lvl w:ilvl="3" w:tplc="3F92246E" w:tentative="1">
      <w:start w:val="1"/>
      <w:numFmt w:val="bullet"/>
      <w:lvlText w:val="•"/>
      <w:lvlJc w:val="left"/>
      <w:pPr>
        <w:tabs>
          <w:tab w:val="num" w:pos="2880"/>
        </w:tabs>
        <w:ind w:left="2880" w:hanging="360"/>
      </w:pPr>
      <w:rPr>
        <w:rFonts w:ascii="Arial" w:hAnsi="Arial" w:hint="default"/>
      </w:rPr>
    </w:lvl>
    <w:lvl w:ilvl="4" w:tplc="09D0BBD8" w:tentative="1">
      <w:start w:val="1"/>
      <w:numFmt w:val="bullet"/>
      <w:lvlText w:val="•"/>
      <w:lvlJc w:val="left"/>
      <w:pPr>
        <w:tabs>
          <w:tab w:val="num" w:pos="3600"/>
        </w:tabs>
        <w:ind w:left="3600" w:hanging="360"/>
      </w:pPr>
      <w:rPr>
        <w:rFonts w:ascii="Arial" w:hAnsi="Arial" w:hint="default"/>
      </w:rPr>
    </w:lvl>
    <w:lvl w:ilvl="5" w:tplc="CAE8D5F4" w:tentative="1">
      <w:start w:val="1"/>
      <w:numFmt w:val="bullet"/>
      <w:lvlText w:val="•"/>
      <w:lvlJc w:val="left"/>
      <w:pPr>
        <w:tabs>
          <w:tab w:val="num" w:pos="4320"/>
        </w:tabs>
        <w:ind w:left="4320" w:hanging="360"/>
      </w:pPr>
      <w:rPr>
        <w:rFonts w:ascii="Arial" w:hAnsi="Arial" w:hint="default"/>
      </w:rPr>
    </w:lvl>
    <w:lvl w:ilvl="6" w:tplc="8304A77C" w:tentative="1">
      <w:start w:val="1"/>
      <w:numFmt w:val="bullet"/>
      <w:lvlText w:val="•"/>
      <w:lvlJc w:val="left"/>
      <w:pPr>
        <w:tabs>
          <w:tab w:val="num" w:pos="5040"/>
        </w:tabs>
        <w:ind w:left="5040" w:hanging="360"/>
      </w:pPr>
      <w:rPr>
        <w:rFonts w:ascii="Arial" w:hAnsi="Arial" w:hint="default"/>
      </w:rPr>
    </w:lvl>
    <w:lvl w:ilvl="7" w:tplc="E7426A70" w:tentative="1">
      <w:start w:val="1"/>
      <w:numFmt w:val="bullet"/>
      <w:lvlText w:val="•"/>
      <w:lvlJc w:val="left"/>
      <w:pPr>
        <w:tabs>
          <w:tab w:val="num" w:pos="5760"/>
        </w:tabs>
        <w:ind w:left="5760" w:hanging="360"/>
      </w:pPr>
      <w:rPr>
        <w:rFonts w:ascii="Arial" w:hAnsi="Arial" w:hint="default"/>
      </w:rPr>
    </w:lvl>
    <w:lvl w:ilvl="8" w:tplc="CD4ED888"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67991390"/>
    <w:multiLevelType w:val="multilevel"/>
    <w:tmpl w:val="59B6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8A849F7"/>
    <w:multiLevelType w:val="hybridMultilevel"/>
    <w:tmpl w:val="7F545DAE"/>
    <w:lvl w:ilvl="0" w:tplc="5DACFCDC">
      <w:start w:val="1"/>
      <w:numFmt w:val="bullet"/>
      <w:lvlText w:val="•"/>
      <w:lvlJc w:val="left"/>
      <w:pPr>
        <w:tabs>
          <w:tab w:val="num" w:pos="720"/>
        </w:tabs>
        <w:ind w:left="720" w:hanging="360"/>
      </w:pPr>
      <w:rPr>
        <w:rFonts w:ascii="Arial" w:hAnsi="Arial" w:hint="default"/>
      </w:rPr>
    </w:lvl>
    <w:lvl w:ilvl="1" w:tplc="13AC0E1C" w:tentative="1">
      <w:start w:val="1"/>
      <w:numFmt w:val="bullet"/>
      <w:lvlText w:val="•"/>
      <w:lvlJc w:val="left"/>
      <w:pPr>
        <w:tabs>
          <w:tab w:val="num" w:pos="1440"/>
        </w:tabs>
        <w:ind w:left="1440" w:hanging="360"/>
      </w:pPr>
      <w:rPr>
        <w:rFonts w:ascii="Arial" w:hAnsi="Arial" w:hint="default"/>
      </w:rPr>
    </w:lvl>
    <w:lvl w:ilvl="2" w:tplc="99E8FAAC" w:tentative="1">
      <w:start w:val="1"/>
      <w:numFmt w:val="bullet"/>
      <w:lvlText w:val="•"/>
      <w:lvlJc w:val="left"/>
      <w:pPr>
        <w:tabs>
          <w:tab w:val="num" w:pos="2160"/>
        </w:tabs>
        <w:ind w:left="2160" w:hanging="360"/>
      </w:pPr>
      <w:rPr>
        <w:rFonts w:ascii="Arial" w:hAnsi="Arial" w:hint="default"/>
      </w:rPr>
    </w:lvl>
    <w:lvl w:ilvl="3" w:tplc="666481F6" w:tentative="1">
      <w:start w:val="1"/>
      <w:numFmt w:val="bullet"/>
      <w:lvlText w:val="•"/>
      <w:lvlJc w:val="left"/>
      <w:pPr>
        <w:tabs>
          <w:tab w:val="num" w:pos="2880"/>
        </w:tabs>
        <w:ind w:left="2880" w:hanging="360"/>
      </w:pPr>
      <w:rPr>
        <w:rFonts w:ascii="Arial" w:hAnsi="Arial" w:hint="default"/>
      </w:rPr>
    </w:lvl>
    <w:lvl w:ilvl="4" w:tplc="2612CA74" w:tentative="1">
      <w:start w:val="1"/>
      <w:numFmt w:val="bullet"/>
      <w:lvlText w:val="•"/>
      <w:lvlJc w:val="left"/>
      <w:pPr>
        <w:tabs>
          <w:tab w:val="num" w:pos="3600"/>
        </w:tabs>
        <w:ind w:left="3600" w:hanging="360"/>
      </w:pPr>
      <w:rPr>
        <w:rFonts w:ascii="Arial" w:hAnsi="Arial" w:hint="default"/>
      </w:rPr>
    </w:lvl>
    <w:lvl w:ilvl="5" w:tplc="593CB710" w:tentative="1">
      <w:start w:val="1"/>
      <w:numFmt w:val="bullet"/>
      <w:lvlText w:val="•"/>
      <w:lvlJc w:val="left"/>
      <w:pPr>
        <w:tabs>
          <w:tab w:val="num" w:pos="4320"/>
        </w:tabs>
        <w:ind w:left="4320" w:hanging="360"/>
      </w:pPr>
      <w:rPr>
        <w:rFonts w:ascii="Arial" w:hAnsi="Arial" w:hint="default"/>
      </w:rPr>
    </w:lvl>
    <w:lvl w:ilvl="6" w:tplc="692C34C2" w:tentative="1">
      <w:start w:val="1"/>
      <w:numFmt w:val="bullet"/>
      <w:lvlText w:val="•"/>
      <w:lvlJc w:val="left"/>
      <w:pPr>
        <w:tabs>
          <w:tab w:val="num" w:pos="5040"/>
        </w:tabs>
        <w:ind w:left="5040" w:hanging="360"/>
      </w:pPr>
      <w:rPr>
        <w:rFonts w:ascii="Arial" w:hAnsi="Arial" w:hint="default"/>
      </w:rPr>
    </w:lvl>
    <w:lvl w:ilvl="7" w:tplc="668EF2A2" w:tentative="1">
      <w:start w:val="1"/>
      <w:numFmt w:val="bullet"/>
      <w:lvlText w:val="•"/>
      <w:lvlJc w:val="left"/>
      <w:pPr>
        <w:tabs>
          <w:tab w:val="num" w:pos="5760"/>
        </w:tabs>
        <w:ind w:left="5760" w:hanging="360"/>
      </w:pPr>
      <w:rPr>
        <w:rFonts w:ascii="Arial" w:hAnsi="Arial" w:hint="default"/>
      </w:rPr>
    </w:lvl>
    <w:lvl w:ilvl="8" w:tplc="B854E534"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0AB0F03"/>
    <w:multiLevelType w:val="multilevel"/>
    <w:tmpl w:val="1DD25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1DC5728"/>
    <w:multiLevelType w:val="multilevel"/>
    <w:tmpl w:val="C50A9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6393B30"/>
    <w:multiLevelType w:val="multilevel"/>
    <w:tmpl w:val="BF2E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DD93081"/>
    <w:multiLevelType w:val="multilevel"/>
    <w:tmpl w:val="EF124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1"/>
  </w:num>
  <w:num w:numId="2">
    <w:abstractNumId w:val="16"/>
  </w:num>
  <w:num w:numId="3">
    <w:abstractNumId w:val="42"/>
  </w:num>
  <w:num w:numId="4">
    <w:abstractNumId w:val="44"/>
  </w:num>
  <w:num w:numId="5">
    <w:abstractNumId w:val="23"/>
  </w:num>
  <w:num w:numId="6">
    <w:abstractNumId w:val="17"/>
  </w:num>
  <w:num w:numId="7">
    <w:abstractNumId w:val="12"/>
  </w:num>
  <w:num w:numId="8">
    <w:abstractNumId w:val="45"/>
  </w:num>
  <w:num w:numId="9">
    <w:abstractNumId w:val="1"/>
  </w:num>
  <w:num w:numId="10">
    <w:abstractNumId w:val="21"/>
  </w:num>
  <w:num w:numId="11">
    <w:abstractNumId w:val="14"/>
  </w:num>
  <w:num w:numId="12">
    <w:abstractNumId w:val="39"/>
  </w:num>
  <w:num w:numId="13">
    <w:abstractNumId w:val="29"/>
  </w:num>
  <w:num w:numId="14">
    <w:abstractNumId w:val="4"/>
  </w:num>
  <w:num w:numId="15">
    <w:abstractNumId w:val="15"/>
  </w:num>
  <w:num w:numId="16">
    <w:abstractNumId w:val="20"/>
  </w:num>
  <w:num w:numId="17">
    <w:abstractNumId w:val="5"/>
  </w:num>
  <w:num w:numId="18">
    <w:abstractNumId w:val="3"/>
  </w:num>
  <w:num w:numId="19">
    <w:abstractNumId w:val="32"/>
  </w:num>
  <w:num w:numId="20">
    <w:abstractNumId w:val="25"/>
  </w:num>
  <w:num w:numId="21">
    <w:abstractNumId w:val="43"/>
  </w:num>
  <w:num w:numId="22">
    <w:abstractNumId w:val="35"/>
  </w:num>
  <w:num w:numId="23">
    <w:abstractNumId w:val="28"/>
  </w:num>
  <w:num w:numId="24">
    <w:abstractNumId w:val="33"/>
  </w:num>
  <w:num w:numId="25">
    <w:abstractNumId w:val="31"/>
  </w:num>
  <w:num w:numId="26">
    <w:abstractNumId w:val="37"/>
  </w:num>
  <w:num w:numId="27">
    <w:abstractNumId w:val="24"/>
  </w:num>
  <w:num w:numId="28">
    <w:abstractNumId w:val="6"/>
  </w:num>
  <w:num w:numId="29">
    <w:abstractNumId w:val="30"/>
  </w:num>
  <w:num w:numId="30">
    <w:abstractNumId w:val="2"/>
  </w:num>
  <w:num w:numId="31">
    <w:abstractNumId w:val="9"/>
  </w:num>
  <w:num w:numId="32">
    <w:abstractNumId w:val="46"/>
  </w:num>
  <w:num w:numId="33">
    <w:abstractNumId w:val="11"/>
  </w:num>
  <w:num w:numId="34">
    <w:abstractNumId w:val="47"/>
  </w:num>
  <w:num w:numId="35">
    <w:abstractNumId w:val="18"/>
  </w:num>
  <w:num w:numId="36">
    <w:abstractNumId w:val="36"/>
  </w:num>
  <w:num w:numId="37">
    <w:abstractNumId w:val="10"/>
  </w:num>
  <w:num w:numId="38">
    <w:abstractNumId w:val="0"/>
  </w:num>
  <w:num w:numId="39">
    <w:abstractNumId w:val="26"/>
  </w:num>
  <w:num w:numId="40">
    <w:abstractNumId w:val="19"/>
  </w:num>
  <w:num w:numId="41">
    <w:abstractNumId w:val="38"/>
  </w:num>
  <w:num w:numId="42">
    <w:abstractNumId w:val="48"/>
  </w:num>
  <w:num w:numId="43">
    <w:abstractNumId w:val="27"/>
  </w:num>
  <w:num w:numId="44">
    <w:abstractNumId w:val="34"/>
  </w:num>
  <w:num w:numId="45">
    <w:abstractNumId w:val="40"/>
  </w:num>
  <w:num w:numId="46">
    <w:abstractNumId w:val="8"/>
  </w:num>
  <w:num w:numId="47">
    <w:abstractNumId w:val="22"/>
  </w:num>
  <w:num w:numId="48">
    <w:abstractNumId w:val="7"/>
  </w:num>
  <w:num w:numId="49">
    <w:abstractNumId w:val="1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F7A"/>
    <w:rsid w:val="00002F4F"/>
    <w:rsid w:val="00004472"/>
    <w:rsid w:val="00005783"/>
    <w:rsid w:val="00012157"/>
    <w:rsid w:val="000132EC"/>
    <w:rsid w:val="000149EA"/>
    <w:rsid w:val="00015BC5"/>
    <w:rsid w:val="000200B4"/>
    <w:rsid w:val="0002118D"/>
    <w:rsid w:val="00021D18"/>
    <w:rsid w:val="00024D57"/>
    <w:rsid w:val="00026515"/>
    <w:rsid w:val="00026901"/>
    <w:rsid w:val="00027224"/>
    <w:rsid w:val="00027E97"/>
    <w:rsid w:val="000304A9"/>
    <w:rsid w:val="00032096"/>
    <w:rsid w:val="00032DFD"/>
    <w:rsid w:val="00033A3B"/>
    <w:rsid w:val="00033F07"/>
    <w:rsid w:val="00035A5F"/>
    <w:rsid w:val="00036D11"/>
    <w:rsid w:val="00041BD1"/>
    <w:rsid w:val="00046908"/>
    <w:rsid w:val="00053478"/>
    <w:rsid w:val="00056DC5"/>
    <w:rsid w:val="0005712C"/>
    <w:rsid w:val="00057DBD"/>
    <w:rsid w:val="00060E75"/>
    <w:rsid w:val="00061162"/>
    <w:rsid w:val="00061A03"/>
    <w:rsid w:val="00062EB5"/>
    <w:rsid w:val="000730B2"/>
    <w:rsid w:val="00075BA4"/>
    <w:rsid w:val="00076252"/>
    <w:rsid w:val="00076B28"/>
    <w:rsid w:val="000808A3"/>
    <w:rsid w:val="0008093C"/>
    <w:rsid w:val="00081D76"/>
    <w:rsid w:val="00084C0D"/>
    <w:rsid w:val="00085DFC"/>
    <w:rsid w:val="000902F6"/>
    <w:rsid w:val="00092B84"/>
    <w:rsid w:val="00097779"/>
    <w:rsid w:val="000A06C8"/>
    <w:rsid w:val="000A3F08"/>
    <w:rsid w:val="000A6442"/>
    <w:rsid w:val="000A7CFF"/>
    <w:rsid w:val="000B05E1"/>
    <w:rsid w:val="000B07C6"/>
    <w:rsid w:val="000B2827"/>
    <w:rsid w:val="000C1E39"/>
    <w:rsid w:val="000C2658"/>
    <w:rsid w:val="000C4821"/>
    <w:rsid w:val="000C55F4"/>
    <w:rsid w:val="000C722B"/>
    <w:rsid w:val="000D0CAE"/>
    <w:rsid w:val="000D1A04"/>
    <w:rsid w:val="000D5091"/>
    <w:rsid w:val="000D52C0"/>
    <w:rsid w:val="000D7E09"/>
    <w:rsid w:val="000E370E"/>
    <w:rsid w:val="000E602E"/>
    <w:rsid w:val="000E63BC"/>
    <w:rsid w:val="000E6C68"/>
    <w:rsid w:val="000E72F7"/>
    <w:rsid w:val="000E798D"/>
    <w:rsid w:val="000F0698"/>
    <w:rsid w:val="000F16DD"/>
    <w:rsid w:val="000F1B97"/>
    <w:rsid w:val="000F4D49"/>
    <w:rsid w:val="00101381"/>
    <w:rsid w:val="00101BF6"/>
    <w:rsid w:val="00102620"/>
    <w:rsid w:val="00102C09"/>
    <w:rsid w:val="001038D5"/>
    <w:rsid w:val="00104D9D"/>
    <w:rsid w:val="00105C3B"/>
    <w:rsid w:val="00107486"/>
    <w:rsid w:val="001103B6"/>
    <w:rsid w:val="001110CC"/>
    <w:rsid w:val="00114726"/>
    <w:rsid w:val="00114CC8"/>
    <w:rsid w:val="00115217"/>
    <w:rsid w:val="00121BE4"/>
    <w:rsid w:val="00121DE0"/>
    <w:rsid w:val="00122D1D"/>
    <w:rsid w:val="001243E6"/>
    <w:rsid w:val="0012523A"/>
    <w:rsid w:val="001322BC"/>
    <w:rsid w:val="00132DB3"/>
    <w:rsid w:val="00135486"/>
    <w:rsid w:val="00135CF9"/>
    <w:rsid w:val="00141DBA"/>
    <w:rsid w:val="00144DCA"/>
    <w:rsid w:val="001456C1"/>
    <w:rsid w:val="00147337"/>
    <w:rsid w:val="001509D1"/>
    <w:rsid w:val="0015321B"/>
    <w:rsid w:val="0015377B"/>
    <w:rsid w:val="00153F24"/>
    <w:rsid w:val="001560E8"/>
    <w:rsid w:val="00166E8A"/>
    <w:rsid w:val="001678E5"/>
    <w:rsid w:val="00172547"/>
    <w:rsid w:val="00172FE6"/>
    <w:rsid w:val="0017462A"/>
    <w:rsid w:val="0017510F"/>
    <w:rsid w:val="001754B8"/>
    <w:rsid w:val="00177D1D"/>
    <w:rsid w:val="00180BF9"/>
    <w:rsid w:val="001821BE"/>
    <w:rsid w:val="00182413"/>
    <w:rsid w:val="00186121"/>
    <w:rsid w:val="001867D8"/>
    <w:rsid w:val="00186941"/>
    <w:rsid w:val="00187DA4"/>
    <w:rsid w:val="00190EB2"/>
    <w:rsid w:val="00192628"/>
    <w:rsid w:val="00194140"/>
    <w:rsid w:val="00194A4C"/>
    <w:rsid w:val="00194B55"/>
    <w:rsid w:val="00197726"/>
    <w:rsid w:val="001A0A25"/>
    <w:rsid w:val="001A1B0B"/>
    <w:rsid w:val="001A3664"/>
    <w:rsid w:val="001A4960"/>
    <w:rsid w:val="001A6920"/>
    <w:rsid w:val="001B1224"/>
    <w:rsid w:val="001B1C65"/>
    <w:rsid w:val="001B474A"/>
    <w:rsid w:val="001B48BF"/>
    <w:rsid w:val="001B5E18"/>
    <w:rsid w:val="001B7E97"/>
    <w:rsid w:val="001C22ED"/>
    <w:rsid w:val="001D0A41"/>
    <w:rsid w:val="001D0DF7"/>
    <w:rsid w:val="001D0F88"/>
    <w:rsid w:val="001D326B"/>
    <w:rsid w:val="001D4573"/>
    <w:rsid w:val="001D74A1"/>
    <w:rsid w:val="001E0875"/>
    <w:rsid w:val="001E3E82"/>
    <w:rsid w:val="001E454E"/>
    <w:rsid w:val="001E4F79"/>
    <w:rsid w:val="001E6E81"/>
    <w:rsid w:val="001E7D03"/>
    <w:rsid w:val="001F0AA1"/>
    <w:rsid w:val="001F1A0F"/>
    <w:rsid w:val="001F3159"/>
    <w:rsid w:val="001F6D0A"/>
    <w:rsid w:val="001F7B8E"/>
    <w:rsid w:val="001F7BB3"/>
    <w:rsid w:val="002003EE"/>
    <w:rsid w:val="00202D41"/>
    <w:rsid w:val="002046BB"/>
    <w:rsid w:val="00205A60"/>
    <w:rsid w:val="00206371"/>
    <w:rsid w:val="0021076B"/>
    <w:rsid w:val="00211310"/>
    <w:rsid w:val="00213AB3"/>
    <w:rsid w:val="00214685"/>
    <w:rsid w:val="00215ED3"/>
    <w:rsid w:val="0022146D"/>
    <w:rsid w:val="002268DF"/>
    <w:rsid w:val="00227F46"/>
    <w:rsid w:val="002321DE"/>
    <w:rsid w:val="002343F7"/>
    <w:rsid w:val="0023542B"/>
    <w:rsid w:val="00235EAA"/>
    <w:rsid w:val="0023602C"/>
    <w:rsid w:val="00236429"/>
    <w:rsid w:val="0023673B"/>
    <w:rsid w:val="00236C54"/>
    <w:rsid w:val="00240307"/>
    <w:rsid w:val="0024050B"/>
    <w:rsid w:val="00246452"/>
    <w:rsid w:val="002506FE"/>
    <w:rsid w:val="00250853"/>
    <w:rsid w:val="00253B4D"/>
    <w:rsid w:val="0025769C"/>
    <w:rsid w:val="00266509"/>
    <w:rsid w:val="002669A1"/>
    <w:rsid w:val="0027084E"/>
    <w:rsid w:val="00271A80"/>
    <w:rsid w:val="00273534"/>
    <w:rsid w:val="00275A38"/>
    <w:rsid w:val="002761AB"/>
    <w:rsid w:val="00276E89"/>
    <w:rsid w:val="002770B3"/>
    <w:rsid w:val="00277D14"/>
    <w:rsid w:val="00280176"/>
    <w:rsid w:val="002802E8"/>
    <w:rsid w:val="0028144A"/>
    <w:rsid w:val="00282526"/>
    <w:rsid w:val="00283C96"/>
    <w:rsid w:val="0028464E"/>
    <w:rsid w:val="00291D08"/>
    <w:rsid w:val="00291F6D"/>
    <w:rsid w:val="00293DCF"/>
    <w:rsid w:val="00293FD6"/>
    <w:rsid w:val="00294A81"/>
    <w:rsid w:val="002A23C4"/>
    <w:rsid w:val="002A5233"/>
    <w:rsid w:val="002A6EE7"/>
    <w:rsid w:val="002A720C"/>
    <w:rsid w:val="002A7EDC"/>
    <w:rsid w:val="002B0ABC"/>
    <w:rsid w:val="002B3D0C"/>
    <w:rsid w:val="002B47DA"/>
    <w:rsid w:val="002B700A"/>
    <w:rsid w:val="002B740A"/>
    <w:rsid w:val="002C4593"/>
    <w:rsid w:val="002C4D65"/>
    <w:rsid w:val="002D04B5"/>
    <w:rsid w:val="002D1A87"/>
    <w:rsid w:val="002D321D"/>
    <w:rsid w:val="002D5352"/>
    <w:rsid w:val="002D6D86"/>
    <w:rsid w:val="002E1F79"/>
    <w:rsid w:val="002E361D"/>
    <w:rsid w:val="002E41D8"/>
    <w:rsid w:val="002E6F53"/>
    <w:rsid w:val="002F1C43"/>
    <w:rsid w:val="002F2354"/>
    <w:rsid w:val="002F51FC"/>
    <w:rsid w:val="002F54E7"/>
    <w:rsid w:val="002F6C3F"/>
    <w:rsid w:val="002F7F23"/>
    <w:rsid w:val="003017E4"/>
    <w:rsid w:val="0030181B"/>
    <w:rsid w:val="00302C64"/>
    <w:rsid w:val="00303097"/>
    <w:rsid w:val="00305CD0"/>
    <w:rsid w:val="00305F64"/>
    <w:rsid w:val="00312603"/>
    <w:rsid w:val="003155D8"/>
    <w:rsid w:val="00316842"/>
    <w:rsid w:val="00316DF4"/>
    <w:rsid w:val="0032349E"/>
    <w:rsid w:val="00325EF7"/>
    <w:rsid w:val="00327E73"/>
    <w:rsid w:val="003332DF"/>
    <w:rsid w:val="00334F9F"/>
    <w:rsid w:val="003353F2"/>
    <w:rsid w:val="00336B6F"/>
    <w:rsid w:val="003411E9"/>
    <w:rsid w:val="003420D1"/>
    <w:rsid w:val="00342517"/>
    <w:rsid w:val="003439BA"/>
    <w:rsid w:val="00343A1E"/>
    <w:rsid w:val="00346578"/>
    <w:rsid w:val="003534FA"/>
    <w:rsid w:val="003540DD"/>
    <w:rsid w:val="00355264"/>
    <w:rsid w:val="00356308"/>
    <w:rsid w:val="003571C7"/>
    <w:rsid w:val="0036114D"/>
    <w:rsid w:val="003635ED"/>
    <w:rsid w:val="003715B5"/>
    <w:rsid w:val="00380E4C"/>
    <w:rsid w:val="00381AD4"/>
    <w:rsid w:val="003823C1"/>
    <w:rsid w:val="0038344C"/>
    <w:rsid w:val="00385CDD"/>
    <w:rsid w:val="00386970"/>
    <w:rsid w:val="00391B0D"/>
    <w:rsid w:val="003925F3"/>
    <w:rsid w:val="003937EF"/>
    <w:rsid w:val="003964B0"/>
    <w:rsid w:val="003A2092"/>
    <w:rsid w:val="003A652D"/>
    <w:rsid w:val="003A65C4"/>
    <w:rsid w:val="003A68BF"/>
    <w:rsid w:val="003B189D"/>
    <w:rsid w:val="003B3399"/>
    <w:rsid w:val="003B5057"/>
    <w:rsid w:val="003C03E2"/>
    <w:rsid w:val="003C070B"/>
    <w:rsid w:val="003C493D"/>
    <w:rsid w:val="003C74FD"/>
    <w:rsid w:val="003C786A"/>
    <w:rsid w:val="003D05CD"/>
    <w:rsid w:val="003D08B3"/>
    <w:rsid w:val="003D0926"/>
    <w:rsid w:val="003D0D8B"/>
    <w:rsid w:val="003D39B1"/>
    <w:rsid w:val="003D3D8A"/>
    <w:rsid w:val="003D4018"/>
    <w:rsid w:val="003D65A3"/>
    <w:rsid w:val="003D6B10"/>
    <w:rsid w:val="003D6D61"/>
    <w:rsid w:val="003D7208"/>
    <w:rsid w:val="003E1587"/>
    <w:rsid w:val="003E268F"/>
    <w:rsid w:val="003E6501"/>
    <w:rsid w:val="003F24F4"/>
    <w:rsid w:val="003F42F7"/>
    <w:rsid w:val="003F4F4B"/>
    <w:rsid w:val="00401D2C"/>
    <w:rsid w:val="00407B65"/>
    <w:rsid w:val="004106CF"/>
    <w:rsid w:val="0041119D"/>
    <w:rsid w:val="004117F7"/>
    <w:rsid w:val="00412111"/>
    <w:rsid w:val="00412B7E"/>
    <w:rsid w:val="0041342D"/>
    <w:rsid w:val="00417B41"/>
    <w:rsid w:val="0042212A"/>
    <w:rsid w:val="00425B0F"/>
    <w:rsid w:val="00427323"/>
    <w:rsid w:val="0042757D"/>
    <w:rsid w:val="00430CE3"/>
    <w:rsid w:val="004317BC"/>
    <w:rsid w:val="004333CD"/>
    <w:rsid w:val="004348D2"/>
    <w:rsid w:val="00434C56"/>
    <w:rsid w:val="00435E11"/>
    <w:rsid w:val="00436699"/>
    <w:rsid w:val="0043710C"/>
    <w:rsid w:val="00440CBD"/>
    <w:rsid w:val="004429C4"/>
    <w:rsid w:val="00442CA9"/>
    <w:rsid w:val="00443FDA"/>
    <w:rsid w:val="00444102"/>
    <w:rsid w:val="00444F30"/>
    <w:rsid w:val="004461D2"/>
    <w:rsid w:val="004462AE"/>
    <w:rsid w:val="0045043C"/>
    <w:rsid w:val="00454B0D"/>
    <w:rsid w:val="0045572A"/>
    <w:rsid w:val="00456852"/>
    <w:rsid w:val="00457EE9"/>
    <w:rsid w:val="004604BA"/>
    <w:rsid w:val="00461BA0"/>
    <w:rsid w:val="00463F17"/>
    <w:rsid w:val="004676E1"/>
    <w:rsid w:val="0047002F"/>
    <w:rsid w:val="00470E9F"/>
    <w:rsid w:val="00475ED8"/>
    <w:rsid w:val="004829AB"/>
    <w:rsid w:val="00483394"/>
    <w:rsid w:val="00484462"/>
    <w:rsid w:val="00485899"/>
    <w:rsid w:val="00485D71"/>
    <w:rsid w:val="00487259"/>
    <w:rsid w:val="0049028E"/>
    <w:rsid w:val="0049231C"/>
    <w:rsid w:val="00495449"/>
    <w:rsid w:val="004960D5"/>
    <w:rsid w:val="004A227D"/>
    <w:rsid w:val="004A4644"/>
    <w:rsid w:val="004B2D33"/>
    <w:rsid w:val="004B5AF6"/>
    <w:rsid w:val="004B67B3"/>
    <w:rsid w:val="004B7AAE"/>
    <w:rsid w:val="004C0AB7"/>
    <w:rsid w:val="004C481D"/>
    <w:rsid w:val="004C5C67"/>
    <w:rsid w:val="004C6E9F"/>
    <w:rsid w:val="004D0742"/>
    <w:rsid w:val="004D549E"/>
    <w:rsid w:val="004D610F"/>
    <w:rsid w:val="004E030A"/>
    <w:rsid w:val="004E0CF2"/>
    <w:rsid w:val="004E508B"/>
    <w:rsid w:val="004E519C"/>
    <w:rsid w:val="004E643D"/>
    <w:rsid w:val="004F0D2A"/>
    <w:rsid w:val="004F3895"/>
    <w:rsid w:val="004F3CAE"/>
    <w:rsid w:val="004F3CB4"/>
    <w:rsid w:val="004F4D76"/>
    <w:rsid w:val="004F53D3"/>
    <w:rsid w:val="004F5B86"/>
    <w:rsid w:val="00500CFE"/>
    <w:rsid w:val="00501D0D"/>
    <w:rsid w:val="005040CE"/>
    <w:rsid w:val="00504596"/>
    <w:rsid w:val="00506A22"/>
    <w:rsid w:val="005071AF"/>
    <w:rsid w:val="005135A3"/>
    <w:rsid w:val="00517DBB"/>
    <w:rsid w:val="00520A42"/>
    <w:rsid w:val="00521846"/>
    <w:rsid w:val="005222DA"/>
    <w:rsid w:val="00525B6D"/>
    <w:rsid w:val="0052670A"/>
    <w:rsid w:val="005268C0"/>
    <w:rsid w:val="00526977"/>
    <w:rsid w:val="00526C29"/>
    <w:rsid w:val="00530DB2"/>
    <w:rsid w:val="00533048"/>
    <w:rsid w:val="00533B07"/>
    <w:rsid w:val="00535950"/>
    <w:rsid w:val="00535D44"/>
    <w:rsid w:val="00535DF4"/>
    <w:rsid w:val="00536547"/>
    <w:rsid w:val="0054382B"/>
    <w:rsid w:val="00544895"/>
    <w:rsid w:val="00546010"/>
    <w:rsid w:val="005468C6"/>
    <w:rsid w:val="00546E3D"/>
    <w:rsid w:val="00551C80"/>
    <w:rsid w:val="00551E0C"/>
    <w:rsid w:val="00553F1F"/>
    <w:rsid w:val="0055552B"/>
    <w:rsid w:val="00555696"/>
    <w:rsid w:val="00555940"/>
    <w:rsid w:val="0056056E"/>
    <w:rsid w:val="00560DC7"/>
    <w:rsid w:val="0056120F"/>
    <w:rsid w:val="0056767A"/>
    <w:rsid w:val="00570373"/>
    <w:rsid w:val="005726C6"/>
    <w:rsid w:val="00573C92"/>
    <w:rsid w:val="0057508C"/>
    <w:rsid w:val="005772CD"/>
    <w:rsid w:val="00584F17"/>
    <w:rsid w:val="00590B5A"/>
    <w:rsid w:val="00592715"/>
    <w:rsid w:val="00593073"/>
    <w:rsid w:val="00596F3E"/>
    <w:rsid w:val="005A2251"/>
    <w:rsid w:val="005A296B"/>
    <w:rsid w:val="005A2DB8"/>
    <w:rsid w:val="005A3449"/>
    <w:rsid w:val="005A3D7F"/>
    <w:rsid w:val="005A5104"/>
    <w:rsid w:val="005A79E1"/>
    <w:rsid w:val="005B15FD"/>
    <w:rsid w:val="005B1B55"/>
    <w:rsid w:val="005B2BFF"/>
    <w:rsid w:val="005B4811"/>
    <w:rsid w:val="005B4ACB"/>
    <w:rsid w:val="005B6777"/>
    <w:rsid w:val="005B76CF"/>
    <w:rsid w:val="005C7FD8"/>
    <w:rsid w:val="005D0724"/>
    <w:rsid w:val="005D0BF8"/>
    <w:rsid w:val="005D3097"/>
    <w:rsid w:val="005D33F9"/>
    <w:rsid w:val="005D455D"/>
    <w:rsid w:val="005D5246"/>
    <w:rsid w:val="005E34FE"/>
    <w:rsid w:val="005F1C71"/>
    <w:rsid w:val="005F21C3"/>
    <w:rsid w:val="005F374A"/>
    <w:rsid w:val="005F6ACB"/>
    <w:rsid w:val="005F6BB2"/>
    <w:rsid w:val="00601C4D"/>
    <w:rsid w:val="0060268A"/>
    <w:rsid w:val="00602ED9"/>
    <w:rsid w:val="00606142"/>
    <w:rsid w:val="006069B3"/>
    <w:rsid w:val="00606CFD"/>
    <w:rsid w:val="0061007F"/>
    <w:rsid w:val="00610F31"/>
    <w:rsid w:val="0061439F"/>
    <w:rsid w:val="00615A66"/>
    <w:rsid w:val="006203B8"/>
    <w:rsid w:val="00622E3E"/>
    <w:rsid w:val="0062584F"/>
    <w:rsid w:val="00625ACF"/>
    <w:rsid w:val="00626DE5"/>
    <w:rsid w:val="00627474"/>
    <w:rsid w:val="00627DDE"/>
    <w:rsid w:val="006317DF"/>
    <w:rsid w:val="00631D44"/>
    <w:rsid w:val="00632D2A"/>
    <w:rsid w:val="006331C6"/>
    <w:rsid w:val="006350B1"/>
    <w:rsid w:val="00640186"/>
    <w:rsid w:val="00642D3C"/>
    <w:rsid w:val="0064319B"/>
    <w:rsid w:val="006442B7"/>
    <w:rsid w:val="00647EF0"/>
    <w:rsid w:val="00650B1F"/>
    <w:rsid w:val="006525D0"/>
    <w:rsid w:val="00654191"/>
    <w:rsid w:val="00654E51"/>
    <w:rsid w:val="00656DBB"/>
    <w:rsid w:val="00660593"/>
    <w:rsid w:val="00665B0B"/>
    <w:rsid w:val="00667798"/>
    <w:rsid w:val="006762C9"/>
    <w:rsid w:val="00680A38"/>
    <w:rsid w:val="00683151"/>
    <w:rsid w:val="00683F81"/>
    <w:rsid w:val="00686BFF"/>
    <w:rsid w:val="00687ABE"/>
    <w:rsid w:val="006930E4"/>
    <w:rsid w:val="006943F3"/>
    <w:rsid w:val="00695D2F"/>
    <w:rsid w:val="006A1544"/>
    <w:rsid w:val="006A2A51"/>
    <w:rsid w:val="006A71AC"/>
    <w:rsid w:val="006A7385"/>
    <w:rsid w:val="006B2D0F"/>
    <w:rsid w:val="006B3432"/>
    <w:rsid w:val="006B4472"/>
    <w:rsid w:val="006B6107"/>
    <w:rsid w:val="006B64C7"/>
    <w:rsid w:val="006B6AD7"/>
    <w:rsid w:val="006C312D"/>
    <w:rsid w:val="006C3700"/>
    <w:rsid w:val="006C5B4B"/>
    <w:rsid w:val="006C69D5"/>
    <w:rsid w:val="006C7B94"/>
    <w:rsid w:val="006D0544"/>
    <w:rsid w:val="006D13AA"/>
    <w:rsid w:val="006D5E27"/>
    <w:rsid w:val="006D65EB"/>
    <w:rsid w:val="006D6944"/>
    <w:rsid w:val="006D7934"/>
    <w:rsid w:val="006E01AE"/>
    <w:rsid w:val="006E032F"/>
    <w:rsid w:val="006E28D7"/>
    <w:rsid w:val="006E3183"/>
    <w:rsid w:val="006E3571"/>
    <w:rsid w:val="006E3C22"/>
    <w:rsid w:val="006E529D"/>
    <w:rsid w:val="006F1DCD"/>
    <w:rsid w:val="006F4CB0"/>
    <w:rsid w:val="006F5DAF"/>
    <w:rsid w:val="006F7730"/>
    <w:rsid w:val="007009CD"/>
    <w:rsid w:val="00700B22"/>
    <w:rsid w:val="00701DD4"/>
    <w:rsid w:val="00702953"/>
    <w:rsid w:val="007053EA"/>
    <w:rsid w:val="007065B8"/>
    <w:rsid w:val="00710539"/>
    <w:rsid w:val="00712368"/>
    <w:rsid w:val="00713F1D"/>
    <w:rsid w:val="00714585"/>
    <w:rsid w:val="00720488"/>
    <w:rsid w:val="007206B5"/>
    <w:rsid w:val="00724243"/>
    <w:rsid w:val="007265F3"/>
    <w:rsid w:val="0073283F"/>
    <w:rsid w:val="00733AAC"/>
    <w:rsid w:val="00736034"/>
    <w:rsid w:val="00736211"/>
    <w:rsid w:val="007369A0"/>
    <w:rsid w:val="00737795"/>
    <w:rsid w:val="00740E94"/>
    <w:rsid w:val="00742D9C"/>
    <w:rsid w:val="00742FFD"/>
    <w:rsid w:val="00743A2B"/>
    <w:rsid w:val="00744D6C"/>
    <w:rsid w:val="00753A15"/>
    <w:rsid w:val="00754FF1"/>
    <w:rsid w:val="00763C51"/>
    <w:rsid w:val="0076588B"/>
    <w:rsid w:val="007667F6"/>
    <w:rsid w:val="0076690C"/>
    <w:rsid w:val="007675D0"/>
    <w:rsid w:val="00767873"/>
    <w:rsid w:val="00767ED5"/>
    <w:rsid w:val="0077156C"/>
    <w:rsid w:val="007722EE"/>
    <w:rsid w:val="00772BD1"/>
    <w:rsid w:val="00772C2C"/>
    <w:rsid w:val="00772EA1"/>
    <w:rsid w:val="00773424"/>
    <w:rsid w:val="007734D2"/>
    <w:rsid w:val="007737F4"/>
    <w:rsid w:val="0077440E"/>
    <w:rsid w:val="00774CB7"/>
    <w:rsid w:val="00774F4F"/>
    <w:rsid w:val="00776EC4"/>
    <w:rsid w:val="00777927"/>
    <w:rsid w:val="007803A3"/>
    <w:rsid w:val="007803CB"/>
    <w:rsid w:val="007803F2"/>
    <w:rsid w:val="00781A7F"/>
    <w:rsid w:val="00782277"/>
    <w:rsid w:val="00792531"/>
    <w:rsid w:val="0079377F"/>
    <w:rsid w:val="00795140"/>
    <w:rsid w:val="0079561A"/>
    <w:rsid w:val="007972D4"/>
    <w:rsid w:val="007A07B9"/>
    <w:rsid w:val="007A0D53"/>
    <w:rsid w:val="007A259C"/>
    <w:rsid w:val="007A4852"/>
    <w:rsid w:val="007A5E26"/>
    <w:rsid w:val="007A6F48"/>
    <w:rsid w:val="007A741C"/>
    <w:rsid w:val="007B06A6"/>
    <w:rsid w:val="007B32A0"/>
    <w:rsid w:val="007B3BAE"/>
    <w:rsid w:val="007B46DD"/>
    <w:rsid w:val="007B499A"/>
    <w:rsid w:val="007B634E"/>
    <w:rsid w:val="007B6FF9"/>
    <w:rsid w:val="007B7524"/>
    <w:rsid w:val="007C2C77"/>
    <w:rsid w:val="007C4D82"/>
    <w:rsid w:val="007C758D"/>
    <w:rsid w:val="007D62D4"/>
    <w:rsid w:val="007D75D6"/>
    <w:rsid w:val="007D776E"/>
    <w:rsid w:val="007E1379"/>
    <w:rsid w:val="007E1889"/>
    <w:rsid w:val="007E246B"/>
    <w:rsid w:val="007E616C"/>
    <w:rsid w:val="007E68DD"/>
    <w:rsid w:val="007E6B3D"/>
    <w:rsid w:val="007E7DD0"/>
    <w:rsid w:val="007F0EAA"/>
    <w:rsid w:val="007F18C2"/>
    <w:rsid w:val="007F28B5"/>
    <w:rsid w:val="007F2F15"/>
    <w:rsid w:val="007F38E7"/>
    <w:rsid w:val="007F4DC4"/>
    <w:rsid w:val="007F52F9"/>
    <w:rsid w:val="0080172C"/>
    <w:rsid w:val="00801AE9"/>
    <w:rsid w:val="008032A2"/>
    <w:rsid w:val="008038CB"/>
    <w:rsid w:val="00805D5F"/>
    <w:rsid w:val="008111D6"/>
    <w:rsid w:val="00814248"/>
    <w:rsid w:val="00816AD7"/>
    <w:rsid w:val="0082093C"/>
    <w:rsid w:val="008213BF"/>
    <w:rsid w:val="008231A0"/>
    <w:rsid w:val="00824209"/>
    <w:rsid w:val="00827190"/>
    <w:rsid w:val="00827F12"/>
    <w:rsid w:val="0083171C"/>
    <w:rsid w:val="00831A3D"/>
    <w:rsid w:val="00831C71"/>
    <w:rsid w:val="008336AB"/>
    <w:rsid w:val="00837AA2"/>
    <w:rsid w:val="00840732"/>
    <w:rsid w:val="00840980"/>
    <w:rsid w:val="008425CD"/>
    <w:rsid w:val="008439D4"/>
    <w:rsid w:val="00845C65"/>
    <w:rsid w:val="00847F03"/>
    <w:rsid w:val="00851A2B"/>
    <w:rsid w:val="0085589F"/>
    <w:rsid w:val="00861865"/>
    <w:rsid w:val="008655BF"/>
    <w:rsid w:val="00866BE0"/>
    <w:rsid w:val="008731CC"/>
    <w:rsid w:val="00873884"/>
    <w:rsid w:val="00874931"/>
    <w:rsid w:val="00876967"/>
    <w:rsid w:val="00891430"/>
    <w:rsid w:val="0089296E"/>
    <w:rsid w:val="00893AA7"/>
    <w:rsid w:val="00893EA2"/>
    <w:rsid w:val="008A500B"/>
    <w:rsid w:val="008A542E"/>
    <w:rsid w:val="008A6A32"/>
    <w:rsid w:val="008B39AD"/>
    <w:rsid w:val="008B4428"/>
    <w:rsid w:val="008B47DF"/>
    <w:rsid w:val="008C0577"/>
    <w:rsid w:val="008C07EE"/>
    <w:rsid w:val="008C2F7C"/>
    <w:rsid w:val="008C3395"/>
    <w:rsid w:val="008C3B32"/>
    <w:rsid w:val="008C3D00"/>
    <w:rsid w:val="008C578C"/>
    <w:rsid w:val="008D0E39"/>
    <w:rsid w:val="008D1198"/>
    <w:rsid w:val="008D41AD"/>
    <w:rsid w:val="008D4B90"/>
    <w:rsid w:val="008D6A53"/>
    <w:rsid w:val="008D6E93"/>
    <w:rsid w:val="008D7504"/>
    <w:rsid w:val="008E1EE1"/>
    <w:rsid w:val="008E33D7"/>
    <w:rsid w:val="008E426A"/>
    <w:rsid w:val="008E4D72"/>
    <w:rsid w:val="008E527E"/>
    <w:rsid w:val="008E6EBB"/>
    <w:rsid w:val="008F1F3E"/>
    <w:rsid w:val="008F269E"/>
    <w:rsid w:val="008F273B"/>
    <w:rsid w:val="008F4118"/>
    <w:rsid w:val="008F685D"/>
    <w:rsid w:val="008F7058"/>
    <w:rsid w:val="0090064F"/>
    <w:rsid w:val="00901D5C"/>
    <w:rsid w:val="00902424"/>
    <w:rsid w:val="009041AF"/>
    <w:rsid w:val="00904A41"/>
    <w:rsid w:val="00905803"/>
    <w:rsid w:val="0091260B"/>
    <w:rsid w:val="009128EC"/>
    <w:rsid w:val="0091346F"/>
    <w:rsid w:val="009141FD"/>
    <w:rsid w:val="00916940"/>
    <w:rsid w:val="0092521B"/>
    <w:rsid w:val="00925971"/>
    <w:rsid w:val="00926B07"/>
    <w:rsid w:val="0093413D"/>
    <w:rsid w:val="009343AC"/>
    <w:rsid w:val="009347AC"/>
    <w:rsid w:val="009436B4"/>
    <w:rsid w:val="009443D5"/>
    <w:rsid w:val="00946745"/>
    <w:rsid w:val="00946F40"/>
    <w:rsid w:val="00955396"/>
    <w:rsid w:val="00955EEA"/>
    <w:rsid w:val="0096469B"/>
    <w:rsid w:val="00967508"/>
    <w:rsid w:val="00970568"/>
    <w:rsid w:val="009740F7"/>
    <w:rsid w:val="00974A91"/>
    <w:rsid w:val="00977A77"/>
    <w:rsid w:val="00981ADC"/>
    <w:rsid w:val="00984D57"/>
    <w:rsid w:val="00985792"/>
    <w:rsid w:val="009870AD"/>
    <w:rsid w:val="009872E8"/>
    <w:rsid w:val="0098798C"/>
    <w:rsid w:val="009929D4"/>
    <w:rsid w:val="00994BB6"/>
    <w:rsid w:val="00996249"/>
    <w:rsid w:val="00997CDF"/>
    <w:rsid w:val="009A0AC7"/>
    <w:rsid w:val="009A1BC3"/>
    <w:rsid w:val="009A3BFA"/>
    <w:rsid w:val="009A4D13"/>
    <w:rsid w:val="009A5EDD"/>
    <w:rsid w:val="009A781E"/>
    <w:rsid w:val="009B2435"/>
    <w:rsid w:val="009B51BA"/>
    <w:rsid w:val="009C1553"/>
    <w:rsid w:val="009C22AD"/>
    <w:rsid w:val="009C3B9B"/>
    <w:rsid w:val="009C76A7"/>
    <w:rsid w:val="009E27E0"/>
    <w:rsid w:val="009E3655"/>
    <w:rsid w:val="009E39AD"/>
    <w:rsid w:val="009F08ED"/>
    <w:rsid w:val="009F150B"/>
    <w:rsid w:val="009F22E3"/>
    <w:rsid w:val="009F29AA"/>
    <w:rsid w:val="009F437F"/>
    <w:rsid w:val="009F4471"/>
    <w:rsid w:val="009F6956"/>
    <w:rsid w:val="00A00E03"/>
    <w:rsid w:val="00A019EC"/>
    <w:rsid w:val="00A01F67"/>
    <w:rsid w:val="00A0288E"/>
    <w:rsid w:val="00A036D6"/>
    <w:rsid w:val="00A049A4"/>
    <w:rsid w:val="00A04D81"/>
    <w:rsid w:val="00A051F8"/>
    <w:rsid w:val="00A05BF6"/>
    <w:rsid w:val="00A05DBF"/>
    <w:rsid w:val="00A070D1"/>
    <w:rsid w:val="00A077CF"/>
    <w:rsid w:val="00A120E3"/>
    <w:rsid w:val="00A1394F"/>
    <w:rsid w:val="00A1787A"/>
    <w:rsid w:val="00A20663"/>
    <w:rsid w:val="00A206DA"/>
    <w:rsid w:val="00A2070A"/>
    <w:rsid w:val="00A21D8C"/>
    <w:rsid w:val="00A22558"/>
    <w:rsid w:val="00A2431F"/>
    <w:rsid w:val="00A24D27"/>
    <w:rsid w:val="00A252D6"/>
    <w:rsid w:val="00A25E41"/>
    <w:rsid w:val="00A3054F"/>
    <w:rsid w:val="00A35027"/>
    <w:rsid w:val="00A41FAB"/>
    <w:rsid w:val="00A46157"/>
    <w:rsid w:val="00A475EF"/>
    <w:rsid w:val="00A47736"/>
    <w:rsid w:val="00A50649"/>
    <w:rsid w:val="00A50B0F"/>
    <w:rsid w:val="00A50D1D"/>
    <w:rsid w:val="00A50E23"/>
    <w:rsid w:val="00A52508"/>
    <w:rsid w:val="00A542EA"/>
    <w:rsid w:val="00A54690"/>
    <w:rsid w:val="00A60639"/>
    <w:rsid w:val="00A65063"/>
    <w:rsid w:val="00A65B8A"/>
    <w:rsid w:val="00A722E2"/>
    <w:rsid w:val="00A75105"/>
    <w:rsid w:val="00A7663C"/>
    <w:rsid w:val="00A77F5B"/>
    <w:rsid w:val="00A8351E"/>
    <w:rsid w:val="00A84489"/>
    <w:rsid w:val="00A8758E"/>
    <w:rsid w:val="00A87A33"/>
    <w:rsid w:val="00A90F16"/>
    <w:rsid w:val="00A958BE"/>
    <w:rsid w:val="00A96447"/>
    <w:rsid w:val="00A97C8B"/>
    <w:rsid w:val="00AA1796"/>
    <w:rsid w:val="00AA1856"/>
    <w:rsid w:val="00AA1E11"/>
    <w:rsid w:val="00AA512C"/>
    <w:rsid w:val="00AA5E8E"/>
    <w:rsid w:val="00AB1262"/>
    <w:rsid w:val="00AB14E3"/>
    <w:rsid w:val="00AB6760"/>
    <w:rsid w:val="00AB7980"/>
    <w:rsid w:val="00AC14FD"/>
    <w:rsid w:val="00AC1606"/>
    <w:rsid w:val="00AC2BB3"/>
    <w:rsid w:val="00AC7552"/>
    <w:rsid w:val="00AD00A7"/>
    <w:rsid w:val="00AD20D9"/>
    <w:rsid w:val="00AD231D"/>
    <w:rsid w:val="00AD2844"/>
    <w:rsid w:val="00AD3FDF"/>
    <w:rsid w:val="00AD44EC"/>
    <w:rsid w:val="00AD7835"/>
    <w:rsid w:val="00AE04FC"/>
    <w:rsid w:val="00AE0B4D"/>
    <w:rsid w:val="00AE1459"/>
    <w:rsid w:val="00AE1BDE"/>
    <w:rsid w:val="00AE5000"/>
    <w:rsid w:val="00AE6E95"/>
    <w:rsid w:val="00AE7DDA"/>
    <w:rsid w:val="00AE7E31"/>
    <w:rsid w:val="00AF22E5"/>
    <w:rsid w:val="00AF2F52"/>
    <w:rsid w:val="00AF30C2"/>
    <w:rsid w:val="00AF40CF"/>
    <w:rsid w:val="00AF5E66"/>
    <w:rsid w:val="00AF5E76"/>
    <w:rsid w:val="00AF7331"/>
    <w:rsid w:val="00B008C5"/>
    <w:rsid w:val="00B00C51"/>
    <w:rsid w:val="00B02414"/>
    <w:rsid w:val="00B0289E"/>
    <w:rsid w:val="00B028CC"/>
    <w:rsid w:val="00B034C2"/>
    <w:rsid w:val="00B0397B"/>
    <w:rsid w:val="00B03CCF"/>
    <w:rsid w:val="00B06B31"/>
    <w:rsid w:val="00B0770D"/>
    <w:rsid w:val="00B159D5"/>
    <w:rsid w:val="00B174F4"/>
    <w:rsid w:val="00B17ED7"/>
    <w:rsid w:val="00B2159B"/>
    <w:rsid w:val="00B2233C"/>
    <w:rsid w:val="00B23360"/>
    <w:rsid w:val="00B235BB"/>
    <w:rsid w:val="00B25890"/>
    <w:rsid w:val="00B26103"/>
    <w:rsid w:val="00B26968"/>
    <w:rsid w:val="00B32F66"/>
    <w:rsid w:val="00B3311F"/>
    <w:rsid w:val="00B33120"/>
    <w:rsid w:val="00B342D7"/>
    <w:rsid w:val="00B35EA2"/>
    <w:rsid w:val="00B360F2"/>
    <w:rsid w:val="00B51012"/>
    <w:rsid w:val="00B52249"/>
    <w:rsid w:val="00B52AA8"/>
    <w:rsid w:val="00B5464D"/>
    <w:rsid w:val="00B546CA"/>
    <w:rsid w:val="00B54790"/>
    <w:rsid w:val="00B56AD0"/>
    <w:rsid w:val="00B56D00"/>
    <w:rsid w:val="00B61110"/>
    <w:rsid w:val="00B629F9"/>
    <w:rsid w:val="00B643A7"/>
    <w:rsid w:val="00B664FA"/>
    <w:rsid w:val="00B70D79"/>
    <w:rsid w:val="00B7348D"/>
    <w:rsid w:val="00B77939"/>
    <w:rsid w:val="00B77E82"/>
    <w:rsid w:val="00B80E58"/>
    <w:rsid w:val="00B80F81"/>
    <w:rsid w:val="00B8284B"/>
    <w:rsid w:val="00B84BCE"/>
    <w:rsid w:val="00B8571A"/>
    <w:rsid w:val="00B85FAC"/>
    <w:rsid w:val="00B91DE0"/>
    <w:rsid w:val="00B949C1"/>
    <w:rsid w:val="00B95DF8"/>
    <w:rsid w:val="00BA260A"/>
    <w:rsid w:val="00BA4E61"/>
    <w:rsid w:val="00BB4353"/>
    <w:rsid w:val="00BC0013"/>
    <w:rsid w:val="00BC1894"/>
    <w:rsid w:val="00BC1C49"/>
    <w:rsid w:val="00BC581D"/>
    <w:rsid w:val="00BC721D"/>
    <w:rsid w:val="00BD050E"/>
    <w:rsid w:val="00BD510C"/>
    <w:rsid w:val="00BD5E0A"/>
    <w:rsid w:val="00BD6772"/>
    <w:rsid w:val="00BD6CD5"/>
    <w:rsid w:val="00BE11E2"/>
    <w:rsid w:val="00BE303C"/>
    <w:rsid w:val="00BE3236"/>
    <w:rsid w:val="00BE51FE"/>
    <w:rsid w:val="00BE6544"/>
    <w:rsid w:val="00BE65FE"/>
    <w:rsid w:val="00BE6A2B"/>
    <w:rsid w:val="00BF10D2"/>
    <w:rsid w:val="00BF337D"/>
    <w:rsid w:val="00BF48DF"/>
    <w:rsid w:val="00C001D7"/>
    <w:rsid w:val="00C006AA"/>
    <w:rsid w:val="00C007F2"/>
    <w:rsid w:val="00C0181A"/>
    <w:rsid w:val="00C04567"/>
    <w:rsid w:val="00C04F62"/>
    <w:rsid w:val="00C053E9"/>
    <w:rsid w:val="00C1054B"/>
    <w:rsid w:val="00C10E2E"/>
    <w:rsid w:val="00C146FE"/>
    <w:rsid w:val="00C14720"/>
    <w:rsid w:val="00C17031"/>
    <w:rsid w:val="00C174BF"/>
    <w:rsid w:val="00C17908"/>
    <w:rsid w:val="00C20501"/>
    <w:rsid w:val="00C23E49"/>
    <w:rsid w:val="00C26BB7"/>
    <w:rsid w:val="00C272D6"/>
    <w:rsid w:val="00C27B02"/>
    <w:rsid w:val="00C27F7A"/>
    <w:rsid w:val="00C30612"/>
    <w:rsid w:val="00C35DBA"/>
    <w:rsid w:val="00C411C8"/>
    <w:rsid w:val="00C41621"/>
    <w:rsid w:val="00C46447"/>
    <w:rsid w:val="00C47CED"/>
    <w:rsid w:val="00C5074A"/>
    <w:rsid w:val="00C529E7"/>
    <w:rsid w:val="00C549C7"/>
    <w:rsid w:val="00C57025"/>
    <w:rsid w:val="00C60EE3"/>
    <w:rsid w:val="00C6491A"/>
    <w:rsid w:val="00C65859"/>
    <w:rsid w:val="00C658CA"/>
    <w:rsid w:val="00C70A1E"/>
    <w:rsid w:val="00C70B73"/>
    <w:rsid w:val="00C70E9D"/>
    <w:rsid w:val="00C73808"/>
    <w:rsid w:val="00C75B2E"/>
    <w:rsid w:val="00C765C2"/>
    <w:rsid w:val="00C84139"/>
    <w:rsid w:val="00C850A4"/>
    <w:rsid w:val="00C853A2"/>
    <w:rsid w:val="00C858CC"/>
    <w:rsid w:val="00C94196"/>
    <w:rsid w:val="00C94E41"/>
    <w:rsid w:val="00CA073E"/>
    <w:rsid w:val="00CA3C70"/>
    <w:rsid w:val="00CA3CCD"/>
    <w:rsid w:val="00CA6946"/>
    <w:rsid w:val="00CA7CDE"/>
    <w:rsid w:val="00CB12C3"/>
    <w:rsid w:val="00CB245B"/>
    <w:rsid w:val="00CB2BEC"/>
    <w:rsid w:val="00CB42FC"/>
    <w:rsid w:val="00CB4869"/>
    <w:rsid w:val="00CB4EB4"/>
    <w:rsid w:val="00CB5E27"/>
    <w:rsid w:val="00CC0EB3"/>
    <w:rsid w:val="00CC26A7"/>
    <w:rsid w:val="00CC2DF5"/>
    <w:rsid w:val="00CC54D4"/>
    <w:rsid w:val="00CC6516"/>
    <w:rsid w:val="00CC6D28"/>
    <w:rsid w:val="00CC75AF"/>
    <w:rsid w:val="00CC7898"/>
    <w:rsid w:val="00CD4B22"/>
    <w:rsid w:val="00CD4B73"/>
    <w:rsid w:val="00CD5844"/>
    <w:rsid w:val="00CD7219"/>
    <w:rsid w:val="00CD7F85"/>
    <w:rsid w:val="00CE3FA7"/>
    <w:rsid w:val="00CE433B"/>
    <w:rsid w:val="00CE4F64"/>
    <w:rsid w:val="00CE598B"/>
    <w:rsid w:val="00CE70AB"/>
    <w:rsid w:val="00CE7453"/>
    <w:rsid w:val="00CF1C5D"/>
    <w:rsid w:val="00CF5CEC"/>
    <w:rsid w:val="00CF5E60"/>
    <w:rsid w:val="00D0071F"/>
    <w:rsid w:val="00D026CD"/>
    <w:rsid w:val="00D03C77"/>
    <w:rsid w:val="00D0417E"/>
    <w:rsid w:val="00D07A30"/>
    <w:rsid w:val="00D11EBC"/>
    <w:rsid w:val="00D1293A"/>
    <w:rsid w:val="00D16F19"/>
    <w:rsid w:val="00D2053F"/>
    <w:rsid w:val="00D223C7"/>
    <w:rsid w:val="00D25DF4"/>
    <w:rsid w:val="00D27830"/>
    <w:rsid w:val="00D322F0"/>
    <w:rsid w:val="00D331B2"/>
    <w:rsid w:val="00D35F65"/>
    <w:rsid w:val="00D364B8"/>
    <w:rsid w:val="00D42EF9"/>
    <w:rsid w:val="00D43AA9"/>
    <w:rsid w:val="00D4534A"/>
    <w:rsid w:val="00D50008"/>
    <w:rsid w:val="00D51130"/>
    <w:rsid w:val="00D533D3"/>
    <w:rsid w:val="00D5589E"/>
    <w:rsid w:val="00D57DEE"/>
    <w:rsid w:val="00D61928"/>
    <w:rsid w:val="00D63B6B"/>
    <w:rsid w:val="00D651E9"/>
    <w:rsid w:val="00D65E9B"/>
    <w:rsid w:val="00D71CC0"/>
    <w:rsid w:val="00D73314"/>
    <w:rsid w:val="00D807F6"/>
    <w:rsid w:val="00D81A31"/>
    <w:rsid w:val="00D82793"/>
    <w:rsid w:val="00D82C9C"/>
    <w:rsid w:val="00D8321A"/>
    <w:rsid w:val="00D83B60"/>
    <w:rsid w:val="00D855D0"/>
    <w:rsid w:val="00D8587C"/>
    <w:rsid w:val="00D8787C"/>
    <w:rsid w:val="00D9129A"/>
    <w:rsid w:val="00D9370C"/>
    <w:rsid w:val="00D93FC5"/>
    <w:rsid w:val="00D953FE"/>
    <w:rsid w:val="00D95A1F"/>
    <w:rsid w:val="00DA4848"/>
    <w:rsid w:val="00DA7AB9"/>
    <w:rsid w:val="00DB2049"/>
    <w:rsid w:val="00DB26A6"/>
    <w:rsid w:val="00DB677C"/>
    <w:rsid w:val="00DB6C94"/>
    <w:rsid w:val="00DB78D6"/>
    <w:rsid w:val="00DC0821"/>
    <w:rsid w:val="00DC327F"/>
    <w:rsid w:val="00DC4866"/>
    <w:rsid w:val="00DC66CD"/>
    <w:rsid w:val="00DD0D9E"/>
    <w:rsid w:val="00DD523C"/>
    <w:rsid w:val="00DD63EA"/>
    <w:rsid w:val="00DD67AF"/>
    <w:rsid w:val="00DD6F23"/>
    <w:rsid w:val="00DD7A99"/>
    <w:rsid w:val="00DE0B9F"/>
    <w:rsid w:val="00DE23C8"/>
    <w:rsid w:val="00DE2400"/>
    <w:rsid w:val="00DE2A19"/>
    <w:rsid w:val="00DE3455"/>
    <w:rsid w:val="00DE6428"/>
    <w:rsid w:val="00DE7242"/>
    <w:rsid w:val="00DF1788"/>
    <w:rsid w:val="00DF47F0"/>
    <w:rsid w:val="00E02BD1"/>
    <w:rsid w:val="00E11A06"/>
    <w:rsid w:val="00E15076"/>
    <w:rsid w:val="00E15305"/>
    <w:rsid w:val="00E16681"/>
    <w:rsid w:val="00E16BDB"/>
    <w:rsid w:val="00E17A38"/>
    <w:rsid w:val="00E21B07"/>
    <w:rsid w:val="00E270D1"/>
    <w:rsid w:val="00E3116A"/>
    <w:rsid w:val="00E331C4"/>
    <w:rsid w:val="00E4016E"/>
    <w:rsid w:val="00E40504"/>
    <w:rsid w:val="00E47BCF"/>
    <w:rsid w:val="00E51258"/>
    <w:rsid w:val="00E53347"/>
    <w:rsid w:val="00E54A08"/>
    <w:rsid w:val="00E552D0"/>
    <w:rsid w:val="00E55A0A"/>
    <w:rsid w:val="00E56A10"/>
    <w:rsid w:val="00E57697"/>
    <w:rsid w:val="00E579B9"/>
    <w:rsid w:val="00E60A1A"/>
    <w:rsid w:val="00E62771"/>
    <w:rsid w:val="00E64946"/>
    <w:rsid w:val="00E65424"/>
    <w:rsid w:val="00E65BD3"/>
    <w:rsid w:val="00E663D2"/>
    <w:rsid w:val="00E6685B"/>
    <w:rsid w:val="00E668C1"/>
    <w:rsid w:val="00E66E69"/>
    <w:rsid w:val="00E67558"/>
    <w:rsid w:val="00E67E5C"/>
    <w:rsid w:val="00E71A2B"/>
    <w:rsid w:val="00E72433"/>
    <w:rsid w:val="00E75C3E"/>
    <w:rsid w:val="00E82E9A"/>
    <w:rsid w:val="00E83BF4"/>
    <w:rsid w:val="00E84284"/>
    <w:rsid w:val="00E86434"/>
    <w:rsid w:val="00E86887"/>
    <w:rsid w:val="00E8730D"/>
    <w:rsid w:val="00E9201B"/>
    <w:rsid w:val="00E94D35"/>
    <w:rsid w:val="00E9624D"/>
    <w:rsid w:val="00E97BD0"/>
    <w:rsid w:val="00EA0891"/>
    <w:rsid w:val="00EA1DEE"/>
    <w:rsid w:val="00EA30CB"/>
    <w:rsid w:val="00EA38AD"/>
    <w:rsid w:val="00EA3CC4"/>
    <w:rsid w:val="00EA6004"/>
    <w:rsid w:val="00EA763B"/>
    <w:rsid w:val="00EB043B"/>
    <w:rsid w:val="00EB651E"/>
    <w:rsid w:val="00EB7051"/>
    <w:rsid w:val="00EC0E20"/>
    <w:rsid w:val="00EC1895"/>
    <w:rsid w:val="00EC5C14"/>
    <w:rsid w:val="00EC6076"/>
    <w:rsid w:val="00EC7133"/>
    <w:rsid w:val="00ED0021"/>
    <w:rsid w:val="00ED1423"/>
    <w:rsid w:val="00ED1DE9"/>
    <w:rsid w:val="00ED222B"/>
    <w:rsid w:val="00ED3C4B"/>
    <w:rsid w:val="00EE01ED"/>
    <w:rsid w:val="00EE17AA"/>
    <w:rsid w:val="00EE1B3C"/>
    <w:rsid w:val="00EE2183"/>
    <w:rsid w:val="00EE493A"/>
    <w:rsid w:val="00EE506B"/>
    <w:rsid w:val="00EE5129"/>
    <w:rsid w:val="00EE731A"/>
    <w:rsid w:val="00EF1AB5"/>
    <w:rsid w:val="00EF3C99"/>
    <w:rsid w:val="00F01109"/>
    <w:rsid w:val="00F01E66"/>
    <w:rsid w:val="00F0263C"/>
    <w:rsid w:val="00F0271A"/>
    <w:rsid w:val="00F03427"/>
    <w:rsid w:val="00F047A3"/>
    <w:rsid w:val="00F10B87"/>
    <w:rsid w:val="00F1101F"/>
    <w:rsid w:val="00F11976"/>
    <w:rsid w:val="00F2688A"/>
    <w:rsid w:val="00F322F9"/>
    <w:rsid w:val="00F353B6"/>
    <w:rsid w:val="00F36231"/>
    <w:rsid w:val="00F36B17"/>
    <w:rsid w:val="00F4225A"/>
    <w:rsid w:val="00F4286A"/>
    <w:rsid w:val="00F428FA"/>
    <w:rsid w:val="00F44E77"/>
    <w:rsid w:val="00F45A24"/>
    <w:rsid w:val="00F46282"/>
    <w:rsid w:val="00F5042D"/>
    <w:rsid w:val="00F50DEB"/>
    <w:rsid w:val="00F6091B"/>
    <w:rsid w:val="00F62100"/>
    <w:rsid w:val="00F63F07"/>
    <w:rsid w:val="00F70ECE"/>
    <w:rsid w:val="00F73BF6"/>
    <w:rsid w:val="00F73C87"/>
    <w:rsid w:val="00F749FA"/>
    <w:rsid w:val="00F8058A"/>
    <w:rsid w:val="00F81E83"/>
    <w:rsid w:val="00F861C1"/>
    <w:rsid w:val="00F86B7A"/>
    <w:rsid w:val="00F9125D"/>
    <w:rsid w:val="00F94E3E"/>
    <w:rsid w:val="00F95779"/>
    <w:rsid w:val="00FA03C3"/>
    <w:rsid w:val="00FA061A"/>
    <w:rsid w:val="00FA185D"/>
    <w:rsid w:val="00FA19AF"/>
    <w:rsid w:val="00FA7812"/>
    <w:rsid w:val="00FA79C6"/>
    <w:rsid w:val="00FB0901"/>
    <w:rsid w:val="00FB4DD4"/>
    <w:rsid w:val="00FB6941"/>
    <w:rsid w:val="00FB7B42"/>
    <w:rsid w:val="00FC062D"/>
    <w:rsid w:val="00FC0C07"/>
    <w:rsid w:val="00FC0DDD"/>
    <w:rsid w:val="00FC15CA"/>
    <w:rsid w:val="00FC33F7"/>
    <w:rsid w:val="00FC50C7"/>
    <w:rsid w:val="00FC59A1"/>
    <w:rsid w:val="00FD0166"/>
    <w:rsid w:val="00FD2287"/>
    <w:rsid w:val="00FD5C82"/>
    <w:rsid w:val="00FE0FA4"/>
    <w:rsid w:val="00FE1CB4"/>
    <w:rsid w:val="00FE3852"/>
    <w:rsid w:val="00FE4CF9"/>
    <w:rsid w:val="00FE5CBD"/>
    <w:rsid w:val="00FE5EDA"/>
    <w:rsid w:val="00FE631B"/>
    <w:rsid w:val="00FE6E35"/>
    <w:rsid w:val="00FF19A0"/>
    <w:rsid w:val="00FF255B"/>
    <w:rsid w:val="00FF7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A9F942"/>
  <w15:chartTrackingRefBased/>
  <w15:docId w15:val="{04681517-BAFC-41B4-A5AC-3745A9514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002F"/>
  </w:style>
  <w:style w:type="paragraph" w:styleId="Heading1">
    <w:name w:val="heading 1"/>
    <w:basedOn w:val="Normal"/>
    <w:next w:val="Normal"/>
    <w:link w:val="Heading1Char"/>
    <w:uiPriority w:val="9"/>
    <w:qFormat/>
    <w:rsid w:val="00C27F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107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A19A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3420D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F7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1076B"/>
    <w:rPr>
      <w:rFonts w:asciiTheme="majorHAnsi" w:eastAsiaTheme="majorEastAsia" w:hAnsiTheme="majorHAnsi" w:cstheme="majorBidi"/>
      <w:color w:val="2E74B5" w:themeColor="accent1" w:themeShade="BF"/>
      <w:sz w:val="26"/>
      <w:szCs w:val="26"/>
    </w:rPr>
  </w:style>
  <w:style w:type="paragraph" w:styleId="Bibliography">
    <w:name w:val="Bibliography"/>
    <w:basedOn w:val="Normal"/>
    <w:next w:val="Normal"/>
    <w:uiPriority w:val="37"/>
    <w:unhideWhenUsed/>
    <w:rsid w:val="00DE2A19"/>
    <w:pPr>
      <w:spacing w:after="0" w:line="480" w:lineRule="auto"/>
      <w:ind w:left="720" w:hanging="720"/>
    </w:pPr>
  </w:style>
  <w:style w:type="paragraph" w:styleId="TOCHeading">
    <w:name w:val="TOC Heading"/>
    <w:basedOn w:val="Heading1"/>
    <w:next w:val="Normal"/>
    <w:uiPriority w:val="39"/>
    <w:unhideWhenUsed/>
    <w:qFormat/>
    <w:rsid w:val="003332DF"/>
    <w:pPr>
      <w:outlineLvl w:val="9"/>
    </w:pPr>
  </w:style>
  <w:style w:type="paragraph" w:styleId="TOC1">
    <w:name w:val="toc 1"/>
    <w:basedOn w:val="Normal"/>
    <w:next w:val="Normal"/>
    <w:autoRedefine/>
    <w:uiPriority w:val="39"/>
    <w:unhideWhenUsed/>
    <w:rsid w:val="003332DF"/>
    <w:pPr>
      <w:spacing w:after="100"/>
    </w:pPr>
  </w:style>
  <w:style w:type="paragraph" w:styleId="TOC2">
    <w:name w:val="toc 2"/>
    <w:basedOn w:val="Normal"/>
    <w:next w:val="Normal"/>
    <w:autoRedefine/>
    <w:uiPriority w:val="39"/>
    <w:unhideWhenUsed/>
    <w:rsid w:val="003332DF"/>
    <w:pPr>
      <w:spacing w:after="100"/>
      <w:ind w:left="220"/>
    </w:pPr>
  </w:style>
  <w:style w:type="character" w:styleId="Hyperlink">
    <w:name w:val="Hyperlink"/>
    <w:basedOn w:val="DefaultParagraphFont"/>
    <w:uiPriority w:val="99"/>
    <w:unhideWhenUsed/>
    <w:rsid w:val="003332DF"/>
    <w:rPr>
      <w:color w:val="0563C1" w:themeColor="hyperlink"/>
      <w:u w:val="single"/>
    </w:rPr>
  </w:style>
  <w:style w:type="paragraph" w:styleId="Header">
    <w:name w:val="header"/>
    <w:basedOn w:val="Normal"/>
    <w:link w:val="HeaderChar"/>
    <w:uiPriority w:val="99"/>
    <w:unhideWhenUsed/>
    <w:rsid w:val="00172F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FE6"/>
  </w:style>
  <w:style w:type="paragraph" w:styleId="Footer">
    <w:name w:val="footer"/>
    <w:basedOn w:val="Normal"/>
    <w:link w:val="FooterChar"/>
    <w:unhideWhenUsed/>
    <w:rsid w:val="00172FE6"/>
    <w:pPr>
      <w:tabs>
        <w:tab w:val="center" w:pos="4680"/>
        <w:tab w:val="right" w:pos="9360"/>
      </w:tabs>
      <w:spacing w:after="0" w:line="240" w:lineRule="auto"/>
    </w:pPr>
  </w:style>
  <w:style w:type="character" w:customStyle="1" w:styleId="FooterChar">
    <w:name w:val="Footer Char"/>
    <w:basedOn w:val="DefaultParagraphFont"/>
    <w:link w:val="Footer"/>
    <w:rsid w:val="00172FE6"/>
  </w:style>
  <w:style w:type="paragraph" w:styleId="ListParagraph">
    <w:name w:val="List Paragraph"/>
    <w:basedOn w:val="Normal"/>
    <w:uiPriority w:val="34"/>
    <w:qFormat/>
    <w:rsid w:val="001456C1"/>
    <w:pPr>
      <w:ind w:left="720"/>
      <w:contextualSpacing/>
    </w:pPr>
  </w:style>
  <w:style w:type="character" w:styleId="CommentReference">
    <w:name w:val="annotation reference"/>
    <w:basedOn w:val="DefaultParagraphFont"/>
    <w:uiPriority w:val="99"/>
    <w:semiHidden/>
    <w:unhideWhenUsed/>
    <w:rsid w:val="00026901"/>
    <w:rPr>
      <w:sz w:val="16"/>
      <w:szCs w:val="16"/>
    </w:rPr>
  </w:style>
  <w:style w:type="paragraph" w:styleId="CommentText">
    <w:name w:val="annotation text"/>
    <w:basedOn w:val="Normal"/>
    <w:link w:val="CommentTextChar"/>
    <w:uiPriority w:val="99"/>
    <w:semiHidden/>
    <w:unhideWhenUsed/>
    <w:rsid w:val="00026901"/>
    <w:pPr>
      <w:spacing w:line="240" w:lineRule="auto"/>
    </w:pPr>
    <w:rPr>
      <w:sz w:val="20"/>
      <w:szCs w:val="20"/>
    </w:rPr>
  </w:style>
  <w:style w:type="character" w:customStyle="1" w:styleId="CommentTextChar">
    <w:name w:val="Comment Text Char"/>
    <w:basedOn w:val="DefaultParagraphFont"/>
    <w:link w:val="CommentText"/>
    <w:uiPriority w:val="99"/>
    <w:semiHidden/>
    <w:rsid w:val="00026901"/>
    <w:rPr>
      <w:sz w:val="20"/>
      <w:szCs w:val="20"/>
    </w:rPr>
  </w:style>
  <w:style w:type="paragraph" w:styleId="CommentSubject">
    <w:name w:val="annotation subject"/>
    <w:basedOn w:val="CommentText"/>
    <w:next w:val="CommentText"/>
    <w:link w:val="CommentSubjectChar"/>
    <w:uiPriority w:val="99"/>
    <w:semiHidden/>
    <w:unhideWhenUsed/>
    <w:rsid w:val="00026901"/>
    <w:rPr>
      <w:b/>
      <w:bCs/>
    </w:rPr>
  </w:style>
  <w:style w:type="character" w:customStyle="1" w:styleId="CommentSubjectChar">
    <w:name w:val="Comment Subject Char"/>
    <w:basedOn w:val="CommentTextChar"/>
    <w:link w:val="CommentSubject"/>
    <w:uiPriority w:val="99"/>
    <w:semiHidden/>
    <w:rsid w:val="00026901"/>
    <w:rPr>
      <w:b/>
      <w:bCs/>
      <w:sz w:val="20"/>
      <w:szCs w:val="20"/>
    </w:rPr>
  </w:style>
  <w:style w:type="paragraph" w:styleId="BalloonText">
    <w:name w:val="Balloon Text"/>
    <w:basedOn w:val="Normal"/>
    <w:link w:val="BalloonTextChar"/>
    <w:uiPriority w:val="99"/>
    <w:semiHidden/>
    <w:unhideWhenUsed/>
    <w:rsid w:val="000269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6901"/>
    <w:rPr>
      <w:rFonts w:ascii="Segoe UI" w:hAnsi="Segoe UI" w:cs="Segoe UI"/>
      <w:sz w:val="18"/>
      <w:szCs w:val="18"/>
    </w:rPr>
  </w:style>
  <w:style w:type="paragraph" w:styleId="Caption">
    <w:name w:val="caption"/>
    <w:basedOn w:val="Normal"/>
    <w:next w:val="Normal"/>
    <w:uiPriority w:val="35"/>
    <w:semiHidden/>
    <w:unhideWhenUsed/>
    <w:qFormat/>
    <w:rsid w:val="002D321D"/>
    <w:pPr>
      <w:spacing w:after="200" w:line="240" w:lineRule="auto"/>
    </w:pPr>
    <w:rPr>
      <w:i/>
      <w:iCs/>
      <w:color w:val="44546A" w:themeColor="text2"/>
      <w:sz w:val="18"/>
      <w:szCs w:val="18"/>
    </w:rPr>
  </w:style>
  <w:style w:type="table" w:styleId="TableGrid">
    <w:name w:val="Table Grid"/>
    <w:basedOn w:val="TableNormal"/>
    <w:uiPriority w:val="39"/>
    <w:rsid w:val="00C416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text">
    <w:name w:val="title-text"/>
    <w:basedOn w:val="DefaultParagraphFont"/>
    <w:rsid w:val="00C47CED"/>
  </w:style>
  <w:style w:type="paragraph" w:styleId="NormalWeb">
    <w:name w:val="Normal (Web)"/>
    <w:basedOn w:val="Normal"/>
    <w:uiPriority w:val="99"/>
    <w:unhideWhenUsed/>
    <w:rsid w:val="00E55A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DefaultParagraphFont"/>
    <w:rsid w:val="002A5233"/>
  </w:style>
  <w:style w:type="character" w:customStyle="1" w:styleId="xcontentpasted2">
    <w:name w:val="x_contentpasted2"/>
    <w:basedOn w:val="DefaultParagraphFont"/>
    <w:rsid w:val="002E6F53"/>
  </w:style>
  <w:style w:type="character" w:customStyle="1" w:styleId="Heading3Char">
    <w:name w:val="Heading 3 Char"/>
    <w:basedOn w:val="DefaultParagraphFont"/>
    <w:link w:val="Heading3"/>
    <w:uiPriority w:val="9"/>
    <w:rsid w:val="00FA19AF"/>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DB26A6"/>
    <w:pPr>
      <w:spacing w:after="100"/>
      <w:ind w:left="440"/>
    </w:pPr>
  </w:style>
  <w:style w:type="character" w:styleId="Emphasis">
    <w:name w:val="Emphasis"/>
    <w:basedOn w:val="DefaultParagraphFont"/>
    <w:uiPriority w:val="20"/>
    <w:qFormat/>
    <w:rsid w:val="007D776E"/>
    <w:rPr>
      <w:i/>
      <w:iCs/>
    </w:rPr>
  </w:style>
  <w:style w:type="table" w:styleId="LightList">
    <w:name w:val="Light List"/>
    <w:basedOn w:val="TableNormal"/>
    <w:uiPriority w:val="61"/>
    <w:rsid w:val="00AD00A7"/>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4Char">
    <w:name w:val="Heading 4 Char"/>
    <w:basedOn w:val="DefaultParagraphFont"/>
    <w:link w:val="Heading4"/>
    <w:uiPriority w:val="9"/>
    <w:rsid w:val="003420D1"/>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96766">
      <w:bodyDiv w:val="1"/>
      <w:marLeft w:val="0"/>
      <w:marRight w:val="0"/>
      <w:marTop w:val="0"/>
      <w:marBottom w:val="0"/>
      <w:divBdr>
        <w:top w:val="none" w:sz="0" w:space="0" w:color="auto"/>
        <w:left w:val="none" w:sz="0" w:space="0" w:color="auto"/>
        <w:bottom w:val="none" w:sz="0" w:space="0" w:color="auto"/>
        <w:right w:val="none" w:sz="0" w:space="0" w:color="auto"/>
      </w:divBdr>
    </w:div>
    <w:div w:id="33972424">
      <w:bodyDiv w:val="1"/>
      <w:marLeft w:val="0"/>
      <w:marRight w:val="0"/>
      <w:marTop w:val="0"/>
      <w:marBottom w:val="0"/>
      <w:divBdr>
        <w:top w:val="none" w:sz="0" w:space="0" w:color="auto"/>
        <w:left w:val="none" w:sz="0" w:space="0" w:color="auto"/>
        <w:bottom w:val="none" w:sz="0" w:space="0" w:color="auto"/>
        <w:right w:val="none" w:sz="0" w:space="0" w:color="auto"/>
      </w:divBdr>
    </w:div>
    <w:div w:id="46076799">
      <w:bodyDiv w:val="1"/>
      <w:marLeft w:val="0"/>
      <w:marRight w:val="0"/>
      <w:marTop w:val="0"/>
      <w:marBottom w:val="0"/>
      <w:divBdr>
        <w:top w:val="none" w:sz="0" w:space="0" w:color="auto"/>
        <w:left w:val="none" w:sz="0" w:space="0" w:color="auto"/>
        <w:bottom w:val="none" w:sz="0" w:space="0" w:color="auto"/>
        <w:right w:val="none" w:sz="0" w:space="0" w:color="auto"/>
      </w:divBdr>
    </w:div>
    <w:div w:id="47414249">
      <w:bodyDiv w:val="1"/>
      <w:marLeft w:val="0"/>
      <w:marRight w:val="0"/>
      <w:marTop w:val="0"/>
      <w:marBottom w:val="0"/>
      <w:divBdr>
        <w:top w:val="none" w:sz="0" w:space="0" w:color="auto"/>
        <w:left w:val="none" w:sz="0" w:space="0" w:color="auto"/>
        <w:bottom w:val="none" w:sz="0" w:space="0" w:color="auto"/>
        <w:right w:val="none" w:sz="0" w:space="0" w:color="auto"/>
      </w:divBdr>
    </w:div>
    <w:div w:id="48653353">
      <w:bodyDiv w:val="1"/>
      <w:marLeft w:val="0"/>
      <w:marRight w:val="0"/>
      <w:marTop w:val="0"/>
      <w:marBottom w:val="0"/>
      <w:divBdr>
        <w:top w:val="none" w:sz="0" w:space="0" w:color="auto"/>
        <w:left w:val="none" w:sz="0" w:space="0" w:color="auto"/>
        <w:bottom w:val="none" w:sz="0" w:space="0" w:color="auto"/>
        <w:right w:val="none" w:sz="0" w:space="0" w:color="auto"/>
      </w:divBdr>
    </w:div>
    <w:div w:id="59209179">
      <w:bodyDiv w:val="1"/>
      <w:marLeft w:val="0"/>
      <w:marRight w:val="0"/>
      <w:marTop w:val="0"/>
      <w:marBottom w:val="0"/>
      <w:divBdr>
        <w:top w:val="none" w:sz="0" w:space="0" w:color="auto"/>
        <w:left w:val="none" w:sz="0" w:space="0" w:color="auto"/>
        <w:bottom w:val="none" w:sz="0" w:space="0" w:color="auto"/>
        <w:right w:val="none" w:sz="0" w:space="0" w:color="auto"/>
      </w:divBdr>
    </w:div>
    <w:div w:id="63114375">
      <w:bodyDiv w:val="1"/>
      <w:marLeft w:val="0"/>
      <w:marRight w:val="0"/>
      <w:marTop w:val="0"/>
      <w:marBottom w:val="0"/>
      <w:divBdr>
        <w:top w:val="none" w:sz="0" w:space="0" w:color="auto"/>
        <w:left w:val="none" w:sz="0" w:space="0" w:color="auto"/>
        <w:bottom w:val="none" w:sz="0" w:space="0" w:color="auto"/>
        <w:right w:val="none" w:sz="0" w:space="0" w:color="auto"/>
      </w:divBdr>
    </w:div>
    <w:div w:id="67582079">
      <w:bodyDiv w:val="1"/>
      <w:marLeft w:val="0"/>
      <w:marRight w:val="0"/>
      <w:marTop w:val="0"/>
      <w:marBottom w:val="0"/>
      <w:divBdr>
        <w:top w:val="none" w:sz="0" w:space="0" w:color="auto"/>
        <w:left w:val="none" w:sz="0" w:space="0" w:color="auto"/>
        <w:bottom w:val="none" w:sz="0" w:space="0" w:color="auto"/>
        <w:right w:val="none" w:sz="0" w:space="0" w:color="auto"/>
      </w:divBdr>
    </w:div>
    <w:div w:id="70204521">
      <w:bodyDiv w:val="1"/>
      <w:marLeft w:val="0"/>
      <w:marRight w:val="0"/>
      <w:marTop w:val="0"/>
      <w:marBottom w:val="0"/>
      <w:divBdr>
        <w:top w:val="none" w:sz="0" w:space="0" w:color="auto"/>
        <w:left w:val="none" w:sz="0" w:space="0" w:color="auto"/>
        <w:bottom w:val="none" w:sz="0" w:space="0" w:color="auto"/>
        <w:right w:val="none" w:sz="0" w:space="0" w:color="auto"/>
      </w:divBdr>
    </w:div>
    <w:div w:id="72823430">
      <w:bodyDiv w:val="1"/>
      <w:marLeft w:val="0"/>
      <w:marRight w:val="0"/>
      <w:marTop w:val="0"/>
      <w:marBottom w:val="0"/>
      <w:divBdr>
        <w:top w:val="none" w:sz="0" w:space="0" w:color="auto"/>
        <w:left w:val="none" w:sz="0" w:space="0" w:color="auto"/>
        <w:bottom w:val="none" w:sz="0" w:space="0" w:color="auto"/>
        <w:right w:val="none" w:sz="0" w:space="0" w:color="auto"/>
      </w:divBdr>
    </w:div>
    <w:div w:id="91243170">
      <w:bodyDiv w:val="1"/>
      <w:marLeft w:val="0"/>
      <w:marRight w:val="0"/>
      <w:marTop w:val="0"/>
      <w:marBottom w:val="0"/>
      <w:divBdr>
        <w:top w:val="none" w:sz="0" w:space="0" w:color="auto"/>
        <w:left w:val="none" w:sz="0" w:space="0" w:color="auto"/>
        <w:bottom w:val="none" w:sz="0" w:space="0" w:color="auto"/>
        <w:right w:val="none" w:sz="0" w:space="0" w:color="auto"/>
      </w:divBdr>
    </w:div>
    <w:div w:id="97606000">
      <w:bodyDiv w:val="1"/>
      <w:marLeft w:val="0"/>
      <w:marRight w:val="0"/>
      <w:marTop w:val="0"/>
      <w:marBottom w:val="0"/>
      <w:divBdr>
        <w:top w:val="none" w:sz="0" w:space="0" w:color="auto"/>
        <w:left w:val="none" w:sz="0" w:space="0" w:color="auto"/>
        <w:bottom w:val="none" w:sz="0" w:space="0" w:color="auto"/>
        <w:right w:val="none" w:sz="0" w:space="0" w:color="auto"/>
      </w:divBdr>
    </w:div>
    <w:div w:id="101650065">
      <w:bodyDiv w:val="1"/>
      <w:marLeft w:val="0"/>
      <w:marRight w:val="0"/>
      <w:marTop w:val="0"/>
      <w:marBottom w:val="0"/>
      <w:divBdr>
        <w:top w:val="none" w:sz="0" w:space="0" w:color="auto"/>
        <w:left w:val="none" w:sz="0" w:space="0" w:color="auto"/>
        <w:bottom w:val="none" w:sz="0" w:space="0" w:color="auto"/>
        <w:right w:val="none" w:sz="0" w:space="0" w:color="auto"/>
      </w:divBdr>
    </w:div>
    <w:div w:id="110822900">
      <w:bodyDiv w:val="1"/>
      <w:marLeft w:val="0"/>
      <w:marRight w:val="0"/>
      <w:marTop w:val="0"/>
      <w:marBottom w:val="0"/>
      <w:divBdr>
        <w:top w:val="none" w:sz="0" w:space="0" w:color="auto"/>
        <w:left w:val="none" w:sz="0" w:space="0" w:color="auto"/>
        <w:bottom w:val="none" w:sz="0" w:space="0" w:color="auto"/>
        <w:right w:val="none" w:sz="0" w:space="0" w:color="auto"/>
      </w:divBdr>
    </w:div>
    <w:div w:id="114641692">
      <w:bodyDiv w:val="1"/>
      <w:marLeft w:val="0"/>
      <w:marRight w:val="0"/>
      <w:marTop w:val="0"/>
      <w:marBottom w:val="0"/>
      <w:divBdr>
        <w:top w:val="none" w:sz="0" w:space="0" w:color="auto"/>
        <w:left w:val="none" w:sz="0" w:space="0" w:color="auto"/>
        <w:bottom w:val="none" w:sz="0" w:space="0" w:color="auto"/>
        <w:right w:val="none" w:sz="0" w:space="0" w:color="auto"/>
      </w:divBdr>
    </w:div>
    <w:div w:id="115488171">
      <w:bodyDiv w:val="1"/>
      <w:marLeft w:val="0"/>
      <w:marRight w:val="0"/>
      <w:marTop w:val="0"/>
      <w:marBottom w:val="0"/>
      <w:divBdr>
        <w:top w:val="none" w:sz="0" w:space="0" w:color="auto"/>
        <w:left w:val="none" w:sz="0" w:space="0" w:color="auto"/>
        <w:bottom w:val="none" w:sz="0" w:space="0" w:color="auto"/>
        <w:right w:val="none" w:sz="0" w:space="0" w:color="auto"/>
      </w:divBdr>
    </w:div>
    <w:div w:id="119497289">
      <w:bodyDiv w:val="1"/>
      <w:marLeft w:val="0"/>
      <w:marRight w:val="0"/>
      <w:marTop w:val="0"/>
      <w:marBottom w:val="0"/>
      <w:divBdr>
        <w:top w:val="none" w:sz="0" w:space="0" w:color="auto"/>
        <w:left w:val="none" w:sz="0" w:space="0" w:color="auto"/>
        <w:bottom w:val="none" w:sz="0" w:space="0" w:color="auto"/>
        <w:right w:val="none" w:sz="0" w:space="0" w:color="auto"/>
      </w:divBdr>
    </w:div>
    <w:div w:id="141582255">
      <w:bodyDiv w:val="1"/>
      <w:marLeft w:val="0"/>
      <w:marRight w:val="0"/>
      <w:marTop w:val="0"/>
      <w:marBottom w:val="0"/>
      <w:divBdr>
        <w:top w:val="none" w:sz="0" w:space="0" w:color="auto"/>
        <w:left w:val="none" w:sz="0" w:space="0" w:color="auto"/>
        <w:bottom w:val="none" w:sz="0" w:space="0" w:color="auto"/>
        <w:right w:val="none" w:sz="0" w:space="0" w:color="auto"/>
      </w:divBdr>
    </w:div>
    <w:div w:id="143934531">
      <w:bodyDiv w:val="1"/>
      <w:marLeft w:val="0"/>
      <w:marRight w:val="0"/>
      <w:marTop w:val="0"/>
      <w:marBottom w:val="0"/>
      <w:divBdr>
        <w:top w:val="none" w:sz="0" w:space="0" w:color="auto"/>
        <w:left w:val="none" w:sz="0" w:space="0" w:color="auto"/>
        <w:bottom w:val="none" w:sz="0" w:space="0" w:color="auto"/>
        <w:right w:val="none" w:sz="0" w:space="0" w:color="auto"/>
      </w:divBdr>
    </w:div>
    <w:div w:id="155221434">
      <w:bodyDiv w:val="1"/>
      <w:marLeft w:val="0"/>
      <w:marRight w:val="0"/>
      <w:marTop w:val="0"/>
      <w:marBottom w:val="0"/>
      <w:divBdr>
        <w:top w:val="none" w:sz="0" w:space="0" w:color="auto"/>
        <w:left w:val="none" w:sz="0" w:space="0" w:color="auto"/>
        <w:bottom w:val="none" w:sz="0" w:space="0" w:color="auto"/>
        <w:right w:val="none" w:sz="0" w:space="0" w:color="auto"/>
      </w:divBdr>
    </w:div>
    <w:div w:id="158424032">
      <w:bodyDiv w:val="1"/>
      <w:marLeft w:val="0"/>
      <w:marRight w:val="0"/>
      <w:marTop w:val="0"/>
      <w:marBottom w:val="0"/>
      <w:divBdr>
        <w:top w:val="none" w:sz="0" w:space="0" w:color="auto"/>
        <w:left w:val="none" w:sz="0" w:space="0" w:color="auto"/>
        <w:bottom w:val="none" w:sz="0" w:space="0" w:color="auto"/>
        <w:right w:val="none" w:sz="0" w:space="0" w:color="auto"/>
      </w:divBdr>
    </w:div>
    <w:div w:id="159196937">
      <w:bodyDiv w:val="1"/>
      <w:marLeft w:val="0"/>
      <w:marRight w:val="0"/>
      <w:marTop w:val="0"/>
      <w:marBottom w:val="0"/>
      <w:divBdr>
        <w:top w:val="none" w:sz="0" w:space="0" w:color="auto"/>
        <w:left w:val="none" w:sz="0" w:space="0" w:color="auto"/>
        <w:bottom w:val="none" w:sz="0" w:space="0" w:color="auto"/>
        <w:right w:val="none" w:sz="0" w:space="0" w:color="auto"/>
      </w:divBdr>
    </w:div>
    <w:div w:id="164828827">
      <w:bodyDiv w:val="1"/>
      <w:marLeft w:val="0"/>
      <w:marRight w:val="0"/>
      <w:marTop w:val="0"/>
      <w:marBottom w:val="0"/>
      <w:divBdr>
        <w:top w:val="none" w:sz="0" w:space="0" w:color="auto"/>
        <w:left w:val="none" w:sz="0" w:space="0" w:color="auto"/>
        <w:bottom w:val="none" w:sz="0" w:space="0" w:color="auto"/>
        <w:right w:val="none" w:sz="0" w:space="0" w:color="auto"/>
      </w:divBdr>
    </w:div>
    <w:div w:id="169374668">
      <w:bodyDiv w:val="1"/>
      <w:marLeft w:val="0"/>
      <w:marRight w:val="0"/>
      <w:marTop w:val="0"/>
      <w:marBottom w:val="0"/>
      <w:divBdr>
        <w:top w:val="none" w:sz="0" w:space="0" w:color="auto"/>
        <w:left w:val="none" w:sz="0" w:space="0" w:color="auto"/>
        <w:bottom w:val="none" w:sz="0" w:space="0" w:color="auto"/>
        <w:right w:val="none" w:sz="0" w:space="0" w:color="auto"/>
      </w:divBdr>
    </w:div>
    <w:div w:id="191461821">
      <w:bodyDiv w:val="1"/>
      <w:marLeft w:val="0"/>
      <w:marRight w:val="0"/>
      <w:marTop w:val="0"/>
      <w:marBottom w:val="0"/>
      <w:divBdr>
        <w:top w:val="none" w:sz="0" w:space="0" w:color="auto"/>
        <w:left w:val="none" w:sz="0" w:space="0" w:color="auto"/>
        <w:bottom w:val="none" w:sz="0" w:space="0" w:color="auto"/>
        <w:right w:val="none" w:sz="0" w:space="0" w:color="auto"/>
      </w:divBdr>
    </w:div>
    <w:div w:id="207574210">
      <w:bodyDiv w:val="1"/>
      <w:marLeft w:val="0"/>
      <w:marRight w:val="0"/>
      <w:marTop w:val="0"/>
      <w:marBottom w:val="0"/>
      <w:divBdr>
        <w:top w:val="none" w:sz="0" w:space="0" w:color="auto"/>
        <w:left w:val="none" w:sz="0" w:space="0" w:color="auto"/>
        <w:bottom w:val="none" w:sz="0" w:space="0" w:color="auto"/>
        <w:right w:val="none" w:sz="0" w:space="0" w:color="auto"/>
      </w:divBdr>
    </w:div>
    <w:div w:id="210651640">
      <w:bodyDiv w:val="1"/>
      <w:marLeft w:val="0"/>
      <w:marRight w:val="0"/>
      <w:marTop w:val="0"/>
      <w:marBottom w:val="0"/>
      <w:divBdr>
        <w:top w:val="none" w:sz="0" w:space="0" w:color="auto"/>
        <w:left w:val="none" w:sz="0" w:space="0" w:color="auto"/>
        <w:bottom w:val="none" w:sz="0" w:space="0" w:color="auto"/>
        <w:right w:val="none" w:sz="0" w:space="0" w:color="auto"/>
      </w:divBdr>
    </w:div>
    <w:div w:id="215941243">
      <w:bodyDiv w:val="1"/>
      <w:marLeft w:val="0"/>
      <w:marRight w:val="0"/>
      <w:marTop w:val="0"/>
      <w:marBottom w:val="0"/>
      <w:divBdr>
        <w:top w:val="none" w:sz="0" w:space="0" w:color="auto"/>
        <w:left w:val="none" w:sz="0" w:space="0" w:color="auto"/>
        <w:bottom w:val="none" w:sz="0" w:space="0" w:color="auto"/>
        <w:right w:val="none" w:sz="0" w:space="0" w:color="auto"/>
      </w:divBdr>
    </w:div>
    <w:div w:id="219440452">
      <w:bodyDiv w:val="1"/>
      <w:marLeft w:val="0"/>
      <w:marRight w:val="0"/>
      <w:marTop w:val="0"/>
      <w:marBottom w:val="0"/>
      <w:divBdr>
        <w:top w:val="none" w:sz="0" w:space="0" w:color="auto"/>
        <w:left w:val="none" w:sz="0" w:space="0" w:color="auto"/>
        <w:bottom w:val="none" w:sz="0" w:space="0" w:color="auto"/>
        <w:right w:val="none" w:sz="0" w:space="0" w:color="auto"/>
      </w:divBdr>
    </w:div>
    <w:div w:id="220988138">
      <w:bodyDiv w:val="1"/>
      <w:marLeft w:val="0"/>
      <w:marRight w:val="0"/>
      <w:marTop w:val="0"/>
      <w:marBottom w:val="0"/>
      <w:divBdr>
        <w:top w:val="none" w:sz="0" w:space="0" w:color="auto"/>
        <w:left w:val="none" w:sz="0" w:space="0" w:color="auto"/>
        <w:bottom w:val="none" w:sz="0" w:space="0" w:color="auto"/>
        <w:right w:val="none" w:sz="0" w:space="0" w:color="auto"/>
      </w:divBdr>
    </w:div>
    <w:div w:id="242952743">
      <w:bodyDiv w:val="1"/>
      <w:marLeft w:val="0"/>
      <w:marRight w:val="0"/>
      <w:marTop w:val="0"/>
      <w:marBottom w:val="0"/>
      <w:divBdr>
        <w:top w:val="none" w:sz="0" w:space="0" w:color="auto"/>
        <w:left w:val="none" w:sz="0" w:space="0" w:color="auto"/>
        <w:bottom w:val="none" w:sz="0" w:space="0" w:color="auto"/>
        <w:right w:val="none" w:sz="0" w:space="0" w:color="auto"/>
      </w:divBdr>
    </w:div>
    <w:div w:id="262031362">
      <w:bodyDiv w:val="1"/>
      <w:marLeft w:val="0"/>
      <w:marRight w:val="0"/>
      <w:marTop w:val="0"/>
      <w:marBottom w:val="0"/>
      <w:divBdr>
        <w:top w:val="none" w:sz="0" w:space="0" w:color="auto"/>
        <w:left w:val="none" w:sz="0" w:space="0" w:color="auto"/>
        <w:bottom w:val="none" w:sz="0" w:space="0" w:color="auto"/>
        <w:right w:val="none" w:sz="0" w:space="0" w:color="auto"/>
      </w:divBdr>
    </w:div>
    <w:div w:id="262567065">
      <w:bodyDiv w:val="1"/>
      <w:marLeft w:val="0"/>
      <w:marRight w:val="0"/>
      <w:marTop w:val="0"/>
      <w:marBottom w:val="0"/>
      <w:divBdr>
        <w:top w:val="none" w:sz="0" w:space="0" w:color="auto"/>
        <w:left w:val="none" w:sz="0" w:space="0" w:color="auto"/>
        <w:bottom w:val="none" w:sz="0" w:space="0" w:color="auto"/>
        <w:right w:val="none" w:sz="0" w:space="0" w:color="auto"/>
      </w:divBdr>
    </w:div>
    <w:div w:id="274944085">
      <w:bodyDiv w:val="1"/>
      <w:marLeft w:val="0"/>
      <w:marRight w:val="0"/>
      <w:marTop w:val="0"/>
      <w:marBottom w:val="0"/>
      <w:divBdr>
        <w:top w:val="none" w:sz="0" w:space="0" w:color="auto"/>
        <w:left w:val="none" w:sz="0" w:space="0" w:color="auto"/>
        <w:bottom w:val="none" w:sz="0" w:space="0" w:color="auto"/>
        <w:right w:val="none" w:sz="0" w:space="0" w:color="auto"/>
      </w:divBdr>
    </w:div>
    <w:div w:id="290865777">
      <w:bodyDiv w:val="1"/>
      <w:marLeft w:val="0"/>
      <w:marRight w:val="0"/>
      <w:marTop w:val="0"/>
      <w:marBottom w:val="0"/>
      <w:divBdr>
        <w:top w:val="none" w:sz="0" w:space="0" w:color="auto"/>
        <w:left w:val="none" w:sz="0" w:space="0" w:color="auto"/>
        <w:bottom w:val="none" w:sz="0" w:space="0" w:color="auto"/>
        <w:right w:val="none" w:sz="0" w:space="0" w:color="auto"/>
      </w:divBdr>
    </w:div>
    <w:div w:id="300114641">
      <w:bodyDiv w:val="1"/>
      <w:marLeft w:val="0"/>
      <w:marRight w:val="0"/>
      <w:marTop w:val="0"/>
      <w:marBottom w:val="0"/>
      <w:divBdr>
        <w:top w:val="none" w:sz="0" w:space="0" w:color="auto"/>
        <w:left w:val="none" w:sz="0" w:space="0" w:color="auto"/>
        <w:bottom w:val="none" w:sz="0" w:space="0" w:color="auto"/>
        <w:right w:val="none" w:sz="0" w:space="0" w:color="auto"/>
      </w:divBdr>
    </w:div>
    <w:div w:id="317077070">
      <w:bodyDiv w:val="1"/>
      <w:marLeft w:val="0"/>
      <w:marRight w:val="0"/>
      <w:marTop w:val="0"/>
      <w:marBottom w:val="0"/>
      <w:divBdr>
        <w:top w:val="none" w:sz="0" w:space="0" w:color="auto"/>
        <w:left w:val="none" w:sz="0" w:space="0" w:color="auto"/>
        <w:bottom w:val="none" w:sz="0" w:space="0" w:color="auto"/>
        <w:right w:val="none" w:sz="0" w:space="0" w:color="auto"/>
      </w:divBdr>
    </w:div>
    <w:div w:id="324746375">
      <w:bodyDiv w:val="1"/>
      <w:marLeft w:val="0"/>
      <w:marRight w:val="0"/>
      <w:marTop w:val="0"/>
      <w:marBottom w:val="0"/>
      <w:divBdr>
        <w:top w:val="none" w:sz="0" w:space="0" w:color="auto"/>
        <w:left w:val="none" w:sz="0" w:space="0" w:color="auto"/>
        <w:bottom w:val="none" w:sz="0" w:space="0" w:color="auto"/>
        <w:right w:val="none" w:sz="0" w:space="0" w:color="auto"/>
      </w:divBdr>
    </w:div>
    <w:div w:id="325983179">
      <w:bodyDiv w:val="1"/>
      <w:marLeft w:val="0"/>
      <w:marRight w:val="0"/>
      <w:marTop w:val="0"/>
      <w:marBottom w:val="0"/>
      <w:divBdr>
        <w:top w:val="none" w:sz="0" w:space="0" w:color="auto"/>
        <w:left w:val="none" w:sz="0" w:space="0" w:color="auto"/>
        <w:bottom w:val="none" w:sz="0" w:space="0" w:color="auto"/>
        <w:right w:val="none" w:sz="0" w:space="0" w:color="auto"/>
      </w:divBdr>
    </w:div>
    <w:div w:id="327289098">
      <w:bodyDiv w:val="1"/>
      <w:marLeft w:val="0"/>
      <w:marRight w:val="0"/>
      <w:marTop w:val="0"/>
      <w:marBottom w:val="0"/>
      <w:divBdr>
        <w:top w:val="none" w:sz="0" w:space="0" w:color="auto"/>
        <w:left w:val="none" w:sz="0" w:space="0" w:color="auto"/>
        <w:bottom w:val="none" w:sz="0" w:space="0" w:color="auto"/>
        <w:right w:val="none" w:sz="0" w:space="0" w:color="auto"/>
      </w:divBdr>
    </w:div>
    <w:div w:id="342710762">
      <w:bodyDiv w:val="1"/>
      <w:marLeft w:val="0"/>
      <w:marRight w:val="0"/>
      <w:marTop w:val="0"/>
      <w:marBottom w:val="0"/>
      <w:divBdr>
        <w:top w:val="none" w:sz="0" w:space="0" w:color="auto"/>
        <w:left w:val="none" w:sz="0" w:space="0" w:color="auto"/>
        <w:bottom w:val="none" w:sz="0" w:space="0" w:color="auto"/>
        <w:right w:val="none" w:sz="0" w:space="0" w:color="auto"/>
      </w:divBdr>
    </w:div>
    <w:div w:id="343899214">
      <w:bodyDiv w:val="1"/>
      <w:marLeft w:val="0"/>
      <w:marRight w:val="0"/>
      <w:marTop w:val="0"/>
      <w:marBottom w:val="0"/>
      <w:divBdr>
        <w:top w:val="none" w:sz="0" w:space="0" w:color="auto"/>
        <w:left w:val="none" w:sz="0" w:space="0" w:color="auto"/>
        <w:bottom w:val="none" w:sz="0" w:space="0" w:color="auto"/>
        <w:right w:val="none" w:sz="0" w:space="0" w:color="auto"/>
      </w:divBdr>
    </w:div>
    <w:div w:id="344789160">
      <w:bodyDiv w:val="1"/>
      <w:marLeft w:val="0"/>
      <w:marRight w:val="0"/>
      <w:marTop w:val="0"/>
      <w:marBottom w:val="0"/>
      <w:divBdr>
        <w:top w:val="none" w:sz="0" w:space="0" w:color="auto"/>
        <w:left w:val="none" w:sz="0" w:space="0" w:color="auto"/>
        <w:bottom w:val="none" w:sz="0" w:space="0" w:color="auto"/>
        <w:right w:val="none" w:sz="0" w:space="0" w:color="auto"/>
      </w:divBdr>
    </w:div>
    <w:div w:id="348070999">
      <w:bodyDiv w:val="1"/>
      <w:marLeft w:val="0"/>
      <w:marRight w:val="0"/>
      <w:marTop w:val="0"/>
      <w:marBottom w:val="0"/>
      <w:divBdr>
        <w:top w:val="none" w:sz="0" w:space="0" w:color="auto"/>
        <w:left w:val="none" w:sz="0" w:space="0" w:color="auto"/>
        <w:bottom w:val="none" w:sz="0" w:space="0" w:color="auto"/>
        <w:right w:val="none" w:sz="0" w:space="0" w:color="auto"/>
      </w:divBdr>
    </w:div>
    <w:div w:id="354770192">
      <w:bodyDiv w:val="1"/>
      <w:marLeft w:val="0"/>
      <w:marRight w:val="0"/>
      <w:marTop w:val="0"/>
      <w:marBottom w:val="0"/>
      <w:divBdr>
        <w:top w:val="none" w:sz="0" w:space="0" w:color="auto"/>
        <w:left w:val="none" w:sz="0" w:space="0" w:color="auto"/>
        <w:bottom w:val="none" w:sz="0" w:space="0" w:color="auto"/>
        <w:right w:val="none" w:sz="0" w:space="0" w:color="auto"/>
      </w:divBdr>
    </w:div>
    <w:div w:id="361050503">
      <w:bodyDiv w:val="1"/>
      <w:marLeft w:val="0"/>
      <w:marRight w:val="0"/>
      <w:marTop w:val="0"/>
      <w:marBottom w:val="0"/>
      <w:divBdr>
        <w:top w:val="none" w:sz="0" w:space="0" w:color="auto"/>
        <w:left w:val="none" w:sz="0" w:space="0" w:color="auto"/>
        <w:bottom w:val="none" w:sz="0" w:space="0" w:color="auto"/>
        <w:right w:val="none" w:sz="0" w:space="0" w:color="auto"/>
      </w:divBdr>
    </w:div>
    <w:div w:id="371812269">
      <w:bodyDiv w:val="1"/>
      <w:marLeft w:val="0"/>
      <w:marRight w:val="0"/>
      <w:marTop w:val="0"/>
      <w:marBottom w:val="0"/>
      <w:divBdr>
        <w:top w:val="none" w:sz="0" w:space="0" w:color="auto"/>
        <w:left w:val="none" w:sz="0" w:space="0" w:color="auto"/>
        <w:bottom w:val="none" w:sz="0" w:space="0" w:color="auto"/>
        <w:right w:val="none" w:sz="0" w:space="0" w:color="auto"/>
      </w:divBdr>
    </w:div>
    <w:div w:id="373888992">
      <w:bodyDiv w:val="1"/>
      <w:marLeft w:val="0"/>
      <w:marRight w:val="0"/>
      <w:marTop w:val="0"/>
      <w:marBottom w:val="0"/>
      <w:divBdr>
        <w:top w:val="none" w:sz="0" w:space="0" w:color="auto"/>
        <w:left w:val="none" w:sz="0" w:space="0" w:color="auto"/>
        <w:bottom w:val="none" w:sz="0" w:space="0" w:color="auto"/>
        <w:right w:val="none" w:sz="0" w:space="0" w:color="auto"/>
      </w:divBdr>
    </w:div>
    <w:div w:id="395975457">
      <w:bodyDiv w:val="1"/>
      <w:marLeft w:val="0"/>
      <w:marRight w:val="0"/>
      <w:marTop w:val="0"/>
      <w:marBottom w:val="0"/>
      <w:divBdr>
        <w:top w:val="none" w:sz="0" w:space="0" w:color="auto"/>
        <w:left w:val="none" w:sz="0" w:space="0" w:color="auto"/>
        <w:bottom w:val="none" w:sz="0" w:space="0" w:color="auto"/>
        <w:right w:val="none" w:sz="0" w:space="0" w:color="auto"/>
      </w:divBdr>
    </w:div>
    <w:div w:id="397943227">
      <w:bodyDiv w:val="1"/>
      <w:marLeft w:val="0"/>
      <w:marRight w:val="0"/>
      <w:marTop w:val="0"/>
      <w:marBottom w:val="0"/>
      <w:divBdr>
        <w:top w:val="none" w:sz="0" w:space="0" w:color="auto"/>
        <w:left w:val="none" w:sz="0" w:space="0" w:color="auto"/>
        <w:bottom w:val="none" w:sz="0" w:space="0" w:color="auto"/>
        <w:right w:val="none" w:sz="0" w:space="0" w:color="auto"/>
      </w:divBdr>
    </w:div>
    <w:div w:id="403990970">
      <w:bodyDiv w:val="1"/>
      <w:marLeft w:val="0"/>
      <w:marRight w:val="0"/>
      <w:marTop w:val="0"/>
      <w:marBottom w:val="0"/>
      <w:divBdr>
        <w:top w:val="none" w:sz="0" w:space="0" w:color="auto"/>
        <w:left w:val="none" w:sz="0" w:space="0" w:color="auto"/>
        <w:bottom w:val="none" w:sz="0" w:space="0" w:color="auto"/>
        <w:right w:val="none" w:sz="0" w:space="0" w:color="auto"/>
      </w:divBdr>
    </w:div>
    <w:div w:id="414203556">
      <w:bodyDiv w:val="1"/>
      <w:marLeft w:val="0"/>
      <w:marRight w:val="0"/>
      <w:marTop w:val="0"/>
      <w:marBottom w:val="0"/>
      <w:divBdr>
        <w:top w:val="none" w:sz="0" w:space="0" w:color="auto"/>
        <w:left w:val="none" w:sz="0" w:space="0" w:color="auto"/>
        <w:bottom w:val="none" w:sz="0" w:space="0" w:color="auto"/>
        <w:right w:val="none" w:sz="0" w:space="0" w:color="auto"/>
      </w:divBdr>
    </w:div>
    <w:div w:id="414981852">
      <w:bodyDiv w:val="1"/>
      <w:marLeft w:val="0"/>
      <w:marRight w:val="0"/>
      <w:marTop w:val="0"/>
      <w:marBottom w:val="0"/>
      <w:divBdr>
        <w:top w:val="none" w:sz="0" w:space="0" w:color="auto"/>
        <w:left w:val="none" w:sz="0" w:space="0" w:color="auto"/>
        <w:bottom w:val="none" w:sz="0" w:space="0" w:color="auto"/>
        <w:right w:val="none" w:sz="0" w:space="0" w:color="auto"/>
      </w:divBdr>
    </w:div>
    <w:div w:id="417212182">
      <w:bodyDiv w:val="1"/>
      <w:marLeft w:val="0"/>
      <w:marRight w:val="0"/>
      <w:marTop w:val="0"/>
      <w:marBottom w:val="0"/>
      <w:divBdr>
        <w:top w:val="none" w:sz="0" w:space="0" w:color="auto"/>
        <w:left w:val="none" w:sz="0" w:space="0" w:color="auto"/>
        <w:bottom w:val="none" w:sz="0" w:space="0" w:color="auto"/>
        <w:right w:val="none" w:sz="0" w:space="0" w:color="auto"/>
      </w:divBdr>
    </w:div>
    <w:div w:id="420688060">
      <w:bodyDiv w:val="1"/>
      <w:marLeft w:val="0"/>
      <w:marRight w:val="0"/>
      <w:marTop w:val="0"/>
      <w:marBottom w:val="0"/>
      <w:divBdr>
        <w:top w:val="none" w:sz="0" w:space="0" w:color="auto"/>
        <w:left w:val="none" w:sz="0" w:space="0" w:color="auto"/>
        <w:bottom w:val="none" w:sz="0" w:space="0" w:color="auto"/>
        <w:right w:val="none" w:sz="0" w:space="0" w:color="auto"/>
      </w:divBdr>
    </w:div>
    <w:div w:id="421490928">
      <w:bodyDiv w:val="1"/>
      <w:marLeft w:val="0"/>
      <w:marRight w:val="0"/>
      <w:marTop w:val="0"/>
      <w:marBottom w:val="0"/>
      <w:divBdr>
        <w:top w:val="none" w:sz="0" w:space="0" w:color="auto"/>
        <w:left w:val="none" w:sz="0" w:space="0" w:color="auto"/>
        <w:bottom w:val="none" w:sz="0" w:space="0" w:color="auto"/>
        <w:right w:val="none" w:sz="0" w:space="0" w:color="auto"/>
      </w:divBdr>
    </w:div>
    <w:div w:id="425612239">
      <w:bodyDiv w:val="1"/>
      <w:marLeft w:val="0"/>
      <w:marRight w:val="0"/>
      <w:marTop w:val="0"/>
      <w:marBottom w:val="0"/>
      <w:divBdr>
        <w:top w:val="none" w:sz="0" w:space="0" w:color="auto"/>
        <w:left w:val="none" w:sz="0" w:space="0" w:color="auto"/>
        <w:bottom w:val="none" w:sz="0" w:space="0" w:color="auto"/>
        <w:right w:val="none" w:sz="0" w:space="0" w:color="auto"/>
      </w:divBdr>
    </w:div>
    <w:div w:id="443892004">
      <w:bodyDiv w:val="1"/>
      <w:marLeft w:val="0"/>
      <w:marRight w:val="0"/>
      <w:marTop w:val="0"/>
      <w:marBottom w:val="0"/>
      <w:divBdr>
        <w:top w:val="none" w:sz="0" w:space="0" w:color="auto"/>
        <w:left w:val="none" w:sz="0" w:space="0" w:color="auto"/>
        <w:bottom w:val="none" w:sz="0" w:space="0" w:color="auto"/>
        <w:right w:val="none" w:sz="0" w:space="0" w:color="auto"/>
      </w:divBdr>
    </w:div>
    <w:div w:id="481579609">
      <w:bodyDiv w:val="1"/>
      <w:marLeft w:val="0"/>
      <w:marRight w:val="0"/>
      <w:marTop w:val="0"/>
      <w:marBottom w:val="0"/>
      <w:divBdr>
        <w:top w:val="none" w:sz="0" w:space="0" w:color="auto"/>
        <w:left w:val="none" w:sz="0" w:space="0" w:color="auto"/>
        <w:bottom w:val="none" w:sz="0" w:space="0" w:color="auto"/>
        <w:right w:val="none" w:sz="0" w:space="0" w:color="auto"/>
      </w:divBdr>
    </w:div>
    <w:div w:id="487671293">
      <w:bodyDiv w:val="1"/>
      <w:marLeft w:val="0"/>
      <w:marRight w:val="0"/>
      <w:marTop w:val="0"/>
      <w:marBottom w:val="0"/>
      <w:divBdr>
        <w:top w:val="none" w:sz="0" w:space="0" w:color="auto"/>
        <w:left w:val="none" w:sz="0" w:space="0" w:color="auto"/>
        <w:bottom w:val="none" w:sz="0" w:space="0" w:color="auto"/>
        <w:right w:val="none" w:sz="0" w:space="0" w:color="auto"/>
      </w:divBdr>
    </w:div>
    <w:div w:id="493225431">
      <w:bodyDiv w:val="1"/>
      <w:marLeft w:val="0"/>
      <w:marRight w:val="0"/>
      <w:marTop w:val="0"/>
      <w:marBottom w:val="0"/>
      <w:divBdr>
        <w:top w:val="none" w:sz="0" w:space="0" w:color="auto"/>
        <w:left w:val="none" w:sz="0" w:space="0" w:color="auto"/>
        <w:bottom w:val="none" w:sz="0" w:space="0" w:color="auto"/>
        <w:right w:val="none" w:sz="0" w:space="0" w:color="auto"/>
      </w:divBdr>
    </w:div>
    <w:div w:id="494733700">
      <w:bodyDiv w:val="1"/>
      <w:marLeft w:val="0"/>
      <w:marRight w:val="0"/>
      <w:marTop w:val="0"/>
      <w:marBottom w:val="0"/>
      <w:divBdr>
        <w:top w:val="none" w:sz="0" w:space="0" w:color="auto"/>
        <w:left w:val="none" w:sz="0" w:space="0" w:color="auto"/>
        <w:bottom w:val="none" w:sz="0" w:space="0" w:color="auto"/>
        <w:right w:val="none" w:sz="0" w:space="0" w:color="auto"/>
      </w:divBdr>
    </w:div>
    <w:div w:id="495263834">
      <w:bodyDiv w:val="1"/>
      <w:marLeft w:val="0"/>
      <w:marRight w:val="0"/>
      <w:marTop w:val="0"/>
      <w:marBottom w:val="0"/>
      <w:divBdr>
        <w:top w:val="none" w:sz="0" w:space="0" w:color="auto"/>
        <w:left w:val="none" w:sz="0" w:space="0" w:color="auto"/>
        <w:bottom w:val="none" w:sz="0" w:space="0" w:color="auto"/>
        <w:right w:val="none" w:sz="0" w:space="0" w:color="auto"/>
      </w:divBdr>
    </w:div>
    <w:div w:id="503277450">
      <w:bodyDiv w:val="1"/>
      <w:marLeft w:val="0"/>
      <w:marRight w:val="0"/>
      <w:marTop w:val="0"/>
      <w:marBottom w:val="0"/>
      <w:divBdr>
        <w:top w:val="none" w:sz="0" w:space="0" w:color="auto"/>
        <w:left w:val="none" w:sz="0" w:space="0" w:color="auto"/>
        <w:bottom w:val="none" w:sz="0" w:space="0" w:color="auto"/>
        <w:right w:val="none" w:sz="0" w:space="0" w:color="auto"/>
      </w:divBdr>
    </w:div>
    <w:div w:id="508180363">
      <w:bodyDiv w:val="1"/>
      <w:marLeft w:val="0"/>
      <w:marRight w:val="0"/>
      <w:marTop w:val="0"/>
      <w:marBottom w:val="0"/>
      <w:divBdr>
        <w:top w:val="none" w:sz="0" w:space="0" w:color="auto"/>
        <w:left w:val="none" w:sz="0" w:space="0" w:color="auto"/>
        <w:bottom w:val="none" w:sz="0" w:space="0" w:color="auto"/>
        <w:right w:val="none" w:sz="0" w:space="0" w:color="auto"/>
      </w:divBdr>
      <w:divsChild>
        <w:div w:id="496267796">
          <w:marLeft w:val="0"/>
          <w:marRight w:val="0"/>
          <w:marTop w:val="0"/>
          <w:marBottom w:val="0"/>
          <w:divBdr>
            <w:top w:val="none" w:sz="0" w:space="0" w:color="auto"/>
            <w:left w:val="none" w:sz="0" w:space="0" w:color="auto"/>
            <w:bottom w:val="none" w:sz="0" w:space="0" w:color="auto"/>
            <w:right w:val="none" w:sz="0" w:space="0" w:color="auto"/>
          </w:divBdr>
        </w:div>
        <w:div w:id="1716854340">
          <w:marLeft w:val="0"/>
          <w:marRight w:val="0"/>
          <w:marTop w:val="0"/>
          <w:marBottom w:val="0"/>
          <w:divBdr>
            <w:top w:val="none" w:sz="0" w:space="0" w:color="auto"/>
            <w:left w:val="none" w:sz="0" w:space="0" w:color="auto"/>
            <w:bottom w:val="none" w:sz="0" w:space="0" w:color="auto"/>
            <w:right w:val="none" w:sz="0" w:space="0" w:color="auto"/>
          </w:divBdr>
        </w:div>
      </w:divsChild>
    </w:div>
    <w:div w:id="515462758">
      <w:bodyDiv w:val="1"/>
      <w:marLeft w:val="0"/>
      <w:marRight w:val="0"/>
      <w:marTop w:val="0"/>
      <w:marBottom w:val="0"/>
      <w:divBdr>
        <w:top w:val="none" w:sz="0" w:space="0" w:color="auto"/>
        <w:left w:val="none" w:sz="0" w:space="0" w:color="auto"/>
        <w:bottom w:val="none" w:sz="0" w:space="0" w:color="auto"/>
        <w:right w:val="none" w:sz="0" w:space="0" w:color="auto"/>
      </w:divBdr>
    </w:div>
    <w:div w:id="522669710">
      <w:bodyDiv w:val="1"/>
      <w:marLeft w:val="0"/>
      <w:marRight w:val="0"/>
      <w:marTop w:val="0"/>
      <w:marBottom w:val="0"/>
      <w:divBdr>
        <w:top w:val="none" w:sz="0" w:space="0" w:color="auto"/>
        <w:left w:val="none" w:sz="0" w:space="0" w:color="auto"/>
        <w:bottom w:val="none" w:sz="0" w:space="0" w:color="auto"/>
        <w:right w:val="none" w:sz="0" w:space="0" w:color="auto"/>
      </w:divBdr>
    </w:div>
    <w:div w:id="547645922">
      <w:bodyDiv w:val="1"/>
      <w:marLeft w:val="0"/>
      <w:marRight w:val="0"/>
      <w:marTop w:val="0"/>
      <w:marBottom w:val="0"/>
      <w:divBdr>
        <w:top w:val="none" w:sz="0" w:space="0" w:color="auto"/>
        <w:left w:val="none" w:sz="0" w:space="0" w:color="auto"/>
        <w:bottom w:val="none" w:sz="0" w:space="0" w:color="auto"/>
        <w:right w:val="none" w:sz="0" w:space="0" w:color="auto"/>
      </w:divBdr>
    </w:div>
    <w:div w:id="559639080">
      <w:bodyDiv w:val="1"/>
      <w:marLeft w:val="0"/>
      <w:marRight w:val="0"/>
      <w:marTop w:val="0"/>
      <w:marBottom w:val="0"/>
      <w:divBdr>
        <w:top w:val="none" w:sz="0" w:space="0" w:color="auto"/>
        <w:left w:val="none" w:sz="0" w:space="0" w:color="auto"/>
        <w:bottom w:val="none" w:sz="0" w:space="0" w:color="auto"/>
        <w:right w:val="none" w:sz="0" w:space="0" w:color="auto"/>
      </w:divBdr>
    </w:div>
    <w:div w:id="581183833">
      <w:bodyDiv w:val="1"/>
      <w:marLeft w:val="0"/>
      <w:marRight w:val="0"/>
      <w:marTop w:val="0"/>
      <w:marBottom w:val="0"/>
      <w:divBdr>
        <w:top w:val="none" w:sz="0" w:space="0" w:color="auto"/>
        <w:left w:val="none" w:sz="0" w:space="0" w:color="auto"/>
        <w:bottom w:val="none" w:sz="0" w:space="0" w:color="auto"/>
        <w:right w:val="none" w:sz="0" w:space="0" w:color="auto"/>
      </w:divBdr>
    </w:div>
    <w:div w:id="582759619">
      <w:bodyDiv w:val="1"/>
      <w:marLeft w:val="0"/>
      <w:marRight w:val="0"/>
      <w:marTop w:val="0"/>
      <w:marBottom w:val="0"/>
      <w:divBdr>
        <w:top w:val="none" w:sz="0" w:space="0" w:color="auto"/>
        <w:left w:val="none" w:sz="0" w:space="0" w:color="auto"/>
        <w:bottom w:val="none" w:sz="0" w:space="0" w:color="auto"/>
        <w:right w:val="none" w:sz="0" w:space="0" w:color="auto"/>
      </w:divBdr>
    </w:div>
    <w:div w:id="591594948">
      <w:bodyDiv w:val="1"/>
      <w:marLeft w:val="0"/>
      <w:marRight w:val="0"/>
      <w:marTop w:val="0"/>
      <w:marBottom w:val="0"/>
      <w:divBdr>
        <w:top w:val="none" w:sz="0" w:space="0" w:color="auto"/>
        <w:left w:val="none" w:sz="0" w:space="0" w:color="auto"/>
        <w:bottom w:val="none" w:sz="0" w:space="0" w:color="auto"/>
        <w:right w:val="none" w:sz="0" w:space="0" w:color="auto"/>
      </w:divBdr>
    </w:div>
    <w:div w:id="595938608">
      <w:bodyDiv w:val="1"/>
      <w:marLeft w:val="0"/>
      <w:marRight w:val="0"/>
      <w:marTop w:val="0"/>
      <w:marBottom w:val="0"/>
      <w:divBdr>
        <w:top w:val="none" w:sz="0" w:space="0" w:color="auto"/>
        <w:left w:val="none" w:sz="0" w:space="0" w:color="auto"/>
        <w:bottom w:val="none" w:sz="0" w:space="0" w:color="auto"/>
        <w:right w:val="none" w:sz="0" w:space="0" w:color="auto"/>
      </w:divBdr>
    </w:div>
    <w:div w:id="596520469">
      <w:bodyDiv w:val="1"/>
      <w:marLeft w:val="0"/>
      <w:marRight w:val="0"/>
      <w:marTop w:val="0"/>
      <w:marBottom w:val="0"/>
      <w:divBdr>
        <w:top w:val="none" w:sz="0" w:space="0" w:color="auto"/>
        <w:left w:val="none" w:sz="0" w:space="0" w:color="auto"/>
        <w:bottom w:val="none" w:sz="0" w:space="0" w:color="auto"/>
        <w:right w:val="none" w:sz="0" w:space="0" w:color="auto"/>
      </w:divBdr>
    </w:div>
    <w:div w:id="600334897">
      <w:bodyDiv w:val="1"/>
      <w:marLeft w:val="0"/>
      <w:marRight w:val="0"/>
      <w:marTop w:val="0"/>
      <w:marBottom w:val="0"/>
      <w:divBdr>
        <w:top w:val="none" w:sz="0" w:space="0" w:color="auto"/>
        <w:left w:val="none" w:sz="0" w:space="0" w:color="auto"/>
        <w:bottom w:val="none" w:sz="0" w:space="0" w:color="auto"/>
        <w:right w:val="none" w:sz="0" w:space="0" w:color="auto"/>
      </w:divBdr>
    </w:div>
    <w:div w:id="604265882">
      <w:bodyDiv w:val="1"/>
      <w:marLeft w:val="0"/>
      <w:marRight w:val="0"/>
      <w:marTop w:val="0"/>
      <w:marBottom w:val="0"/>
      <w:divBdr>
        <w:top w:val="none" w:sz="0" w:space="0" w:color="auto"/>
        <w:left w:val="none" w:sz="0" w:space="0" w:color="auto"/>
        <w:bottom w:val="none" w:sz="0" w:space="0" w:color="auto"/>
        <w:right w:val="none" w:sz="0" w:space="0" w:color="auto"/>
      </w:divBdr>
    </w:div>
    <w:div w:id="608658570">
      <w:bodyDiv w:val="1"/>
      <w:marLeft w:val="0"/>
      <w:marRight w:val="0"/>
      <w:marTop w:val="0"/>
      <w:marBottom w:val="0"/>
      <w:divBdr>
        <w:top w:val="none" w:sz="0" w:space="0" w:color="auto"/>
        <w:left w:val="none" w:sz="0" w:space="0" w:color="auto"/>
        <w:bottom w:val="none" w:sz="0" w:space="0" w:color="auto"/>
        <w:right w:val="none" w:sz="0" w:space="0" w:color="auto"/>
      </w:divBdr>
    </w:div>
    <w:div w:id="625083631">
      <w:bodyDiv w:val="1"/>
      <w:marLeft w:val="0"/>
      <w:marRight w:val="0"/>
      <w:marTop w:val="0"/>
      <w:marBottom w:val="0"/>
      <w:divBdr>
        <w:top w:val="none" w:sz="0" w:space="0" w:color="auto"/>
        <w:left w:val="none" w:sz="0" w:space="0" w:color="auto"/>
        <w:bottom w:val="none" w:sz="0" w:space="0" w:color="auto"/>
        <w:right w:val="none" w:sz="0" w:space="0" w:color="auto"/>
      </w:divBdr>
    </w:div>
    <w:div w:id="625964866">
      <w:bodyDiv w:val="1"/>
      <w:marLeft w:val="0"/>
      <w:marRight w:val="0"/>
      <w:marTop w:val="0"/>
      <w:marBottom w:val="0"/>
      <w:divBdr>
        <w:top w:val="none" w:sz="0" w:space="0" w:color="auto"/>
        <w:left w:val="none" w:sz="0" w:space="0" w:color="auto"/>
        <w:bottom w:val="none" w:sz="0" w:space="0" w:color="auto"/>
        <w:right w:val="none" w:sz="0" w:space="0" w:color="auto"/>
      </w:divBdr>
    </w:div>
    <w:div w:id="634218705">
      <w:bodyDiv w:val="1"/>
      <w:marLeft w:val="0"/>
      <w:marRight w:val="0"/>
      <w:marTop w:val="0"/>
      <w:marBottom w:val="0"/>
      <w:divBdr>
        <w:top w:val="none" w:sz="0" w:space="0" w:color="auto"/>
        <w:left w:val="none" w:sz="0" w:space="0" w:color="auto"/>
        <w:bottom w:val="none" w:sz="0" w:space="0" w:color="auto"/>
        <w:right w:val="none" w:sz="0" w:space="0" w:color="auto"/>
      </w:divBdr>
    </w:div>
    <w:div w:id="637537805">
      <w:bodyDiv w:val="1"/>
      <w:marLeft w:val="0"/>
      <w:marRight w:val="0"/>
      <w:marTop w:val="0"/>
      <w:marBottom w:val="0"/>
      <w:divBdr>
        <w:top w:val="none" w:sz="0" w:space="0" w:color="auto"/>
        <w:left w:val="none" w:sz="0" w:space="0" w:color="auto"/>
        <w:bottom w:val="none" w:sz="0" w:space="0" w:color="auto"/>
        <w:right w:val="none" w:sz="0" w:space="0" w:color="auto"/>
      </w:divBdr>
    </w:div>
    <w:div w:id="646974054">
      <w:bodyDiv w:val="1"/>
      <w:marLeft w:val="0"/>
      <w:marRight w:val="0"/>
      <w:marTop w:val="0"/>
      <w:marBottom w:val="0"/>
      <w:divBdr>
        <w:top w:val="none" w:sz="0" w:space="0" w:color="auto"/>
        <w:left w:val="none" w:sz="0" w:space="0" w:color="auto"/>
        <w:bottom w:val="none" w:sz="0" w:space="0" w:color="auto"/>
        <w:right w:val="none" w:sz="0" w:space="0" w:color="auto"/>
      </w:divBdr>
    </w:div>
    <w:div w:id="654844157">
      <w:bodyDiv w:val="1"/>
      <w:marLeft w:val="0"/>
      <w:marRight w:val="0"/>
      <w:marTop w:val="0"/>
      <w:marBottom w:val="0"/>
      <w:divBdr>
        <w:top w:val="none" w:sz="0" w:space="0" w:color="auto"/>
        <w:left w:val="none" w:sz="0" w:space="0" w:color="auto"/>
        <w:bottom w:val="none" w:sz="0" w:space="0" w:color="auto"/>
        <w:right w:val="none" w:sz="0" w:space="0" w:color="auto"/>
      </w:divBdr>
    </w:div>
    <w:div w:id="663438880">
      <w:bodyDiv w:val="1"/>
      <w:marLeft w:val="0"/>
      <w:marRight w:val="0"/>
      <w:marTop w:val="0"/>
      <w:marBottom w:val="0"/>
      <w:divBdr>
        <w:top w:val="none" w:sz="0" w:space="0" w:color="auto"/>
        <w:left w:val="none" w:sz="0" w:space="0" w:color="auto"/>
        <w:bottom w:val="none" w:sz="0" w:space="0" w:color="auto"/>
        <w:right w:val="none" w:sz="0" w:space="0" w:color="auto"/>
      </w:divBdr>
    </w:div>
    <w:div w:id="673849262">
      <w:bodyDiv w:val="1"/>
      <w:marLeft w:val="0"/>
      <w:marRight w:val="0"/>
      <w:marTop w:val="0"/>
      <w:marBottom w:val="0"/>
      <w:divBdr>
        <w:top w:val="none" w:sz="0" w:space="0" w:color="auto"/>
        <w:left w:val="none" w:sz="0" w:space="0" w:color="auto"/>
        <w:bottom w:val="none" w:sz="0" w:space="0" w:color="auto"/>
        <w:right w:val="none" w:sz="0" w:space="0" w:color="auto"/>
      </w:divBdr>
    </w:div>
    <w:div w:id="683095570">
      <w:bodyDiv w:val="1"/>
      <w:marLeft w:val="0"/>
      <w:marRight w:val="0"/>
      <w:marTop w:val="0"/>
      <w:marBottom w:val="0"/>
      <w:divBdr>
        <w:top w:val="none" w:sz="0" w:space="0" w:color="auto"/>
        <w:left w:val="none" w:sz="0" w:space="0" w:color="auto"/>
        <w:bottom w:val="none" w:sz="0" w:space="0" w:color="auto"/>
        <w:right w:val="none" w:sz="0" w:space="0" w:color="auto"/>
      </w:divBdr>
    </w:div>
    <w:div w:id="692387886">
      <w:bodyDiv w:val="1"/>
      <w:marLeft w:val="0"/>
      <w:marRight w:val="0"/>
      <w:marTop w:val="0"/>
      <w:marBottom w:val="0"/>
      <w:divBdr>
        <w:top w:val="none" w:sz="0" w:space="0" w:color="auto"/>
        <w:left w:val="none" w:sz="0" w:space="0" w:color="auto"/>
        <w:bottom w:val="none" w:sz="0" w:space="0" w:color="auto"/>
        <w:right w:val="none" w:sz="0" w:space="0" w:color="auto"/>
      </w:divBdr>
    </w:div>
    <w:div w:id="700668685">
      <w:bodyDiv w:val="1"/>
      <w:marLeft w:val="0"/>
      <w:marRight w:val="0"/>
      <w:marTop w:val="0"/>
      <w:marBottom w:val="0"/>
      <w:divBdr>
        <w:top w:val="none" w:sz="0" w:space="0" w:color="auto"/>
        <w:left w:val="none" w:sz="0" w:space="0" w:color="auto"/>
        <w:bottom w:val="none" w:sz="0" w:space="0" w:color="auto"/>
        <w:right w:val="none" w:sz="0" w:space="0" w:color="auto"/>
      </w:divBdr>
    </w:div>
    <w:div w:id="707416877">
      <w:bodyDiv w:val="1"/>
      <w:marLeft w:val="0"/>
      <w:marRight w:val="0"/>
      <w:marTop w:val="0"/>
      <w:marBottom w:val="0"/>
      <w:divBdr>
        <w:top w:val="none" w:sz="0" w:space="0" w:color="auto"/>
        <w:left w:val="none" w:sz="0" w:space="0" w:color="auto"/>
        <w:bottom w:val="none" w:sz="0" w:space="0" w:color="auto"/>
        <w:right w:val="none" w:sz="0" w:space="0" w:color="auto"/>
      </w:divBdr>
    </w:div>
    <w:div w:id="717361061">
      <w:bodyDiv w:val="1"/>
      <w:marLeft w:val="0"/>
      <w:marRight w:val="0"/>
      <w:marTop w:val="0"/>
      <w:marBottom w:val="0"/>
      <w:divBdr>
        <w:top w:val="none" w:sz="0" w:space="0" w:color="auto"/>
        <w:left w:val="none" w:sz="0" w:space="0" w:color="auto"/>
        <w:bottom w:val="none" w:sz="0" w:space="0" w:color="auto"/>
        <w:right w:val="none" w:sz="0" w:space="0" w:color="auto"/>
      </w:divBdr>
    </w:div>
    <w:div w:id="725762370">
      <w:bodyDiv w:val="1"/>
      <w:marLeft w:val="0"/>
      <w:marRight w:val="0"/>
      <w:marTop w:val="0"/>
      <w:marBottom w:val="0"/>
      <w:divBdr>
        <w:top w:val="none" w:sz="0" w:space="0" w:color="auto"/>
        <w:left w:val="none" w:sz="0" w:space="0" w:color="auto"/>
        <w:bottom w:val="none" w:sz="0" w:space="0" w:color="auto"/>
        <w:right w:val="none" w:sz="0" w:space="0" w:color="auto"/>
      </w:divBdr>
    </w:div>
    <w:div w:id="744759954">
      <w:bodyDiv w:val="1"/>
      <w:marLeft w:val="0"/>
      <w:marRight w:val="0"/>
      <w:marTop w:val="0"/>
      <w:marBottom w:val="0"/>
      <w:divBdr>
        <w:top w:val="none" w:sz="0" w:space="0" w:color="auto"/>
        <w:left w:val="none" w:sz="0" w:space="0" w:color="auto"/>
        <w:bottom w:val="none" w:sz="0" w:space="0" w:color="auto"/>
        <w:right w:val="none" w:sz="0" w:space="0" w:color="auto"/>
      </w:divBdr>
    </w:div>
    <w:div w:id="749547502">
      <w:bodyDiv w:val="1"/>
      <w:marLeft w:val="0"/>
      <w:marRight w:val="0"/>
      <w:marTop w:val="0"/>
      <w:marBottom w:val="0"/>
      <w:divBdr>
        <w:top w:val="none" w:sz="0" w:space="0" w:color="auto"/>
        <w:left w:val="none" w:sz="0" w:space="0" w:color="auto"/>
        <w:bottom w:val="none" w:sz="0" w:space="0" w:color="auto"/>
        <w:right w:val="none" w:sz="0" w:space="0" w:color="auto"/>
      </w:divBdr>
    </w:div>
    <w:div w:id="753087006">
      <w:bodyDiv w:val="1"/>
      <w:marLeft w:val="0"/>
      <w:marRight w:val="0"/>
      <w:marTop w:val="0"/>
      <w:marBottom w:val="0"/>
      <w:divBdr>
        <w:top w:val="none" w:sz="0" w:space="0" w:color="auto"/>
        <w:left w:val="none" w:sz="0" w:space="0" w:color="auto"/>
        <w:bottom w:val="none" w:sz="0" w:space="0" w:color="auto"/>
        <w:right w:val="none" w:sz="0" w:space="0" w:color="auto"/>
      </w:divBdr>
    </w:div>
    <w:div w:id="763721564">
      <w:bodyDiv w:val="1"/>
      <w:marLeft w:val="0"/>
      <w:marRight w:val="0"/>
      <w:marTop w:val="0"/>
      <w:marBottom w:val="0"/>
      <w:divBdr>
        <w:top w:val="none" w:sz="0" w:space="0" w:color="auto"/>
        <w:left w:val="none" w:sz="0" w:space="0" w:color="auto"/>
        <w:bottom w:val="none" w:sz="0" w:space="0" w:color="auto"/>
        <w:right w:val="none" w:sz="0" w:space="0" w:color="auto"/>
      </w:divBdr>
    </w:div>
    <w:div w:id="763837810">
      <w:bodyDiv w:val="1"/>
      <w:marLeft w:val="0"/>
      <w:marRight w:val="0"/>
      <w:marTop w:val="0"/>
      <w:marBottom w:val="0"/>
      <w:divBdr>
        <w:top w:val="none" w:sz="0" w:space="0" w:color="auto"/>
        <w:left w:val="none" w:sz="0" w:space="0" w:color="auto"/>
        <w:bottom w:val="none" w:sz="0" w:space="0" w:color="auto"/>
        <w:right w:val="none" w:sz="0" w:space="0" w:color="auto"/>
      </w:divBdr>
    </w:div>
    <w:div w:id="773940906">
      <w:bodyDiv w:val="1"/>
      <w:marLeft w:val="0"/>
      <w:marRight w:val="0"/>
      <w:marTop w:val="0"/>
      <w:marBottom w:val="0"/>
      <w:divBdr>
        <w:top w:val="none" w:sz="0" w:space="0" w:color="auto"/>
        <w:left w:val="none" w:sz="0" w:space="0" w:color="auto"/>
        <w:bottom w:val="none" w:sz="0" w:space="0" w:color="auto"/>
        <w:right w:val="none" w:sz="0" w:space="0" w:color="auto"/>
      </w:divBdr>
    </w:div>
    <w:div w:id="785200581">
      <w:bodyDiv w:val="1"/>
      <w:marLeft w:val="0"/>
      <w:marRight w:val="0"/>
      <w:marTop w:val="0"/>
      <w:marBottom w:val="0"/>
      <w:divBdr>
        <w:top w:val="none" w:sz="0" w:space="0" w:color="auto"/>
        <w:left w:val="none" w:sz="0" w:space="0" w:color="auto"/>
        <w:bottom w:val="none" w:sz="0" w:space="0" w:color="auto"/>
        <w:right w:val="none" w:sz="0" w:space="0" w:color="auto"/>
      </w:divBdr>
    </w:div>
    <w:div w:id="790513034">
      <w:bodyDiv w:val="1"/>
      <w:marLeft w:val="0"/>
      <w:marRight w:val="0"/>
      <w:marTop w:val="0"/>
      <w:marBottom w:val="0"/>
      <w:divBdr>
        <w:top w:val="none" w:sz="0" w:space="0" w:color="auto"/>
        <w:left w:val="none" w:sz="0" w:space="0" w:color="auto"/>
        <w:bottom w:val="none" w:sz="0" w:space="0" w:color="auto"/>
        <w:right w:val="none" w:sz="0" w:space="0" w:color="auto"/>
      </w:divBdr>
    </w:div>
    <w:div w:id="799032518">
      <w:bodyDiv w:val="1"/>
      <w:marLeft w:val="0"/>
      <w:marRight w:val="0"/>
      <w:marTop w:val="0"/>
      <w:marBottom w:val="0"/>
      <w:divBdr>
        <w:top w:val="none" w:sz="0" w:space="0" w:color="auto"/>
        <w:left w:val="none" w:sz="0" w:space="0" w:color="auto"/>
        <w:bottom w:val="none" w:sz="0" w:space="0" w:color="auto"/>
        <w:right w:val="none" w:sz="0" w:space="0" w:color="auto"/>
      </w:divBdr>
    </w:div>
    <w:div w:id="806164578">
      <w:bodyDiv w:val="1"/>
      <w:marLeft w:val="0"/>
      <w:marRight w:val="0"/>
      <w:marTop w:val="0"/>
      <w:marBottom w:val="0"/>
      <w:divBdr>
        <w:top w:val="none" w:sz="0" w:space="0" w:color="auto"/>
        <w:left w:val="none" w:sz="0" w:space="0" w:color="auto"/>
        <w:bottom w:val="none" w:sz="0" w:space="0" w:color="auto"/>
        <w:right w:val="none" w:sz="0" w:space="0" w:color="auto"/>
      </w:divBdr>
    </w:div>
    <w:div w:id="809399739">
      <w:bodyDiv w:val="1"/>
      <w:marLeft w:val="0"/>
      <w:marRight w:val="0"/>
      <w:marTop w:val="0"/>
      <w:marBottom w:val="0"/>
      <w:divBdr>
        <w:top w:val="none" w:sz="0" w:space="0" w:color="auto"/>
        <w:left w:val="none" w:sz="0" w:space="0" w:color="auto"/>
        <w:bottom w:val="none" w:sz="0" w:space="0" w:color="auto"/>
        <w:right w:val="none" w:sz="0" w:space="0" w:color="auto"/>
      </w:divBdr>
    </w:div>
    <w:div w:id="818308849">
      <w:bodyDiv w:val="1"/>
      <w:marLeft w:val="0"/>
      <w:marRight w:val="0"/>
      <w:marTop w:val="0"/>
      <w:marBottom w:val="0"/>
      <w:divBdr>
        <w:top w:val="none" w:sz="0" w:space="0" w:color="auto"/>
        <w:left w:val="none" w:sz="0" w:space="0" w:color="auto"/>
        <w:bottom w:val="none" w:sz="0" w:space="0" w:color="auto"/>
        <w:right w:val="none" w:sz="0" w:space="0" w:color="auto"/>
      </w:divBdr>
    </w:div>
    <w:div w:id="818423017">
      <w:bodyDiv w:val="1"/>
      <w:marLeft w:val="0"/>
      <w:marRight w:val="0"/>
      <w:marTop w:val="0"/>
      <w:marBottom w:val="0"/>
      <w:divBdr>
        <w:top w:val="none" w:sz="0" w:space="0" w:color="auto"/>
        <w:left w:val="none" w:sz="0" w:space="0" w:color="auto"/>
        <w:bottom w:val="none" w:sz="0" w:space="0" w:color="auto"/>
        <w:right w:val="none" w:sz="0" w:space="0" w:color="auto"/>
      </w:divBdr>
    </w:div>
    <w:div w:id="825559514">
      <w:bodyDiv w:val="1"/>
      <w:marLeft w:val="0"/>
      <w:marRight w:val="0"/>
      <w:marTop w:val="0"/>
      <w:marBottom w:val="0"/>
      <w:divBdr>
        <w:top w:val="none" w:sz="0" w:space="0" w:color="auto"/>
        <w:left w:val="none" w:sz="0" w:space="0" w:color="auto"/>
        <w:bottom w:val="none" w:sz="0" w:space="0" w:color="auto"/>
        <w:right w:val="none" w:sz="0" w:space="0" w:color="auto"/>
      </w:divBdr>
    </w:div>
    <w:div w:id="828325511">
      <w:bodyDiv w:val="1"/>
      <w:marLeft w:val="0"/>
      <w:marRight w:val="0"/>
      <w:marTop w:val="0"/>
      <w:marBottom w:val="0"/>
      <w:divBdr>
        <w:top w:val="none" w:sz="0" w:space="0" w:color="auto"/>
        <w:left w:val="none" w:sz="0" w:space="0" w:color="auto"/>
        <w:bottom w:val="none" w:sz="0" w:space="0" w:color="auto"/>
        <w:right w:val="none" w:sz="0" w:space="0" w:color="auto"/>
      </w:divBdr>
    </w:div>
    <w:div w:id="839392860">
      <w:bodyDiv w:val="1"/>
      <w:marLeft w:val="0"/>
      <w:marRight w:val="0"/>
      <w:marTop w:val="0"/>
      <w:marBottom w:val="0"/>
      <w:divBdr>
        <w:top w:val="none" w:sz="0" w:space="0" w:color="auto"/>
        <w:left w:val="none" w:sz="0" w:space="0" w:color="auto"/>
        <w:bottom w:val="none" w:sz="0" w:space="0" w:color="auto"/>
        <w:right w:val="none" w:sz="0" w:space="0" w:color="auto"/>
      </w:divBdr>
    </w:div>
    <w:div w:id="840971637">
      <w:bodyDiv w:val="1"/>
      <w:marLeft w:val="0"/>
      <w:marRight w:val="0"/>
      <w:marTop w:val="0"/>
      <w:marBottom w:val="0"/>
      <w:divBdr>
        <w:top w:val="none" w:sz="0" w:space="0" w:color="auto"/>
        <w:left w:val="none" w:sz="0" w:space="0" w:color="auto"/>
        <w:bottom w:val="none" w:sz="0" w:space="0" w:color="auto"/>
        <w:right w:val="none" w:sz="0" w:space="0" w:color="auto"/>
      </w:divBdr>
    </w:div>
    <w:div w:id="841359406">
      <w:bodyDiv w:val="1"/>
      <w:marLeft w:val="0"/>
      <w:marRight w:val="0"/>
      <w:marTop w:val="0"/>
      <w:marBottom w:val="0"/>
      <w:divBdr>
        <w:top w:val="none" w:sz="0" w:space="0" w:color="auto"/>
        <w:left w:val="none" w:sz="0" w:space="0" w:color="auto"/>
        <w:bottom w:val="none" w:sz="0" w:space="0" w:color="auto"/>
        <w:right w:val="none" w:sz="0" w:space="0" w:color="auto"/>
      </w:divBdr>
    </w:div>
    <w:div w:id="847216389">
      <w:bodyDiv w:val="1"/>
      <w:marLeft w:val="0"/>
      <w:marRight w:val="0"/>
      <w:marTop w:val="0"/>
      <w:marBottom w:val="0"/>
      <w:divBdr>
        <w:top w:val="none" w:sz="0" w:space="0" w:color="auto"/>
        <w:left w:val="none" w:sz="0" w:space="0" w:color="auto"/>
        <w:bottom w:val="none" w:sz="0" w:space="0" w:color="auto"/>
        <w:right w:val="none" w:sz="0" w:space="0" w:color="auto"/>
      </w:divBdr>
    </w:div>
    <w:div w:id="851185261">
      <w:bodyDiv w:val="1"/>
      <w:marLeft w:val="0"/>
      <w:marRight w:val="0"/>
      <w:marTop w:val="0"/>
      <w:marBottom w:val="0"/>
      <w:divBdr>
        <w:top w:val="none" w:sz="0" w:space="0" w:color="auto"/>
        <w:left w:val="none" w:sz="0" w:space="0" w:color="auto"/>
        <w:bottom w:val="none" w:sz="0" w:space="0" w:color="auto"/>
        <w:right w:val="none" w:sz="0" w:space="0" w:color="auto"/>
      </w:divBdr>
    </w:div>
    <w:div w:id="874776454">
      <w:bodyDiv w:val="1"/>
      <w:marLeft w:val="0"/>
      <w:marRight w:val="0"/>
      <w:marTop w:val="0"/>
      <w:marBottom w:val="0"/>
      <w:divBdr>
        <w:top w:val="none" w:sz="0" w:space="0" w:color="auto"/>
        <w:left w:val="none" w:sz="0" w:space="0" w:color="auto"/>
        <w:bottom w:val="none" w:sz="0" w:space="0" w:color="auto"/>
        <w:right w:val="none" w:sz="0" w:space="0" w:color="auto"/>
      </w:divBdr>
    </w:div>
    <w:div w:id="883175171">
      <w:bodyDiv w:val="1"/>
      <w:marLeft w:val="0"/>
      <w:marRight w:val="0"/>
      <w:marTop w:val="0"/>
      <w:marBottom w:val="0"/>
      <w:divBdr>
        <w:top w:val="none" w:sz="0" w:space="0" w:color="auto"/>
        <w:left w:val="none" w:sz="0" w:space="0" w:color="auto"/>
        <w:bottom w:val="none" w:sz="0" w:space="0" w:color="auto"/>
        <w:right w:val="none" w:sz="0" w:space="0" w:color="auto"/>
      </w:divBdr>
    </w:div>
    <w:div w:id="895119675">
      <w:bodyDiv w:val="1"/>
      <w:marLeft w:val="0"/>
      <w:marRight w:val="0"/>
      <w:marTop w:val="0"/>
      <w:marBottom w:val="0"/>
      <w:divBdr>
        <w:top w:val="none" w:sz="0" w:space="0" w:color="auto"/>
        <w:left w:val="none" w:sz="0" w:space="0" w:color="auto"/>
        <w:bottom w:val="none" w:sz="0" w:space="0" w:color="auto"/>
        <w:right w:val="none" w:sz="0" w:space="0" w:color="auto"/>
      </w:divBdr>
    </w:div>
    <w:div w:id="913245384">
      <w:bodyDiv w:val="1"/>
      <w:marLeft w:val="0"/>
      <w:marRight w:val="0"/>
      <w:marTop w:val="0"/>
      <w:marBottom w:val="0"/>
      <w:divBdr>
        <w:top w:val="none" w:sz="0" w:space="0" w:color="auto"/>
        <w:left w:val="none" w:sz="0" w:space="0" w:color="auto"/>
        <w:bottom w:val="none" w:sz="0" w:space="0" w:color="auto"/>
        <w:right w:val="none" w:sz="0" w:space="0" w:color="auto"/>
      </w:divBdr>
    </w:div>
    <w:div w:id="915163190">
      <w:bodyDiv w:val="1"/>
      <w:marLeft w:val="0"/>
      <w:marRight w:val="0"/>
      <w:marTop w:val="0"/>
      <w:marBottom w:val="0"/>
      <w:divBdr>
        <w:top w:val="none" w:sz="0" w:space="0" w:color="auto"/>
        <w:left w:val="none" w:sz="0" w:space="0" w:color="auto"/>
        <w:bottom w:val="none" w:sz="0" w:space="0" w:color="auto"/>
        <w:right w:val="none" w:sz="0" w:space="0" w:color="auto"/>
      </w:divBdr>
    </w:div>
    <w:div w:id="931354647">
      <w:bodyDiv w:val="1"/>
      <w:marLeft w:val="0"/>
      <w:marRight w:val="0"/>
      <w:marTop w:val="0"/>
      <w:marBottom w:val="0"/>
      <w:divBdr>
        <w:top w:val="none" w:sz="0" w:space="0" w:color="auto"/>
        <w:left w:val="none" w:sz="0" w:space="0" w:color="auto"/>
        <w:bottom w:val="none" w:sz="0" w:space="0" w:color="auto"/>
        <w:right w:val="none" w:sz="0" w:space="0" w:color="auto"/>
      </w:divBdr>
    </w:div>
    <w:div w:id="931738598">
      <w:bodyDiv w:val="1"/>
      <w:marLeft w:val="0"/>
      <w:marRight w:val="0"/>
      <w:marTop w:val="0"/>
      <w:marBottom w:val="0"/>
      <w:divBdr>
        <w:top w:val="none" w:sz="0" w:space="0" w:color="auto"/>
        <w:left w:val="none" w:sz="0" w:space="0" w:color="auto"/>
        <w:bottom w:val="none" w:sz="0" w:space="0" w:color="auto"/>
        <w:right w:val="none" w:sz="0" w:space="0" w:color="auto"/>
      </w:divBdr>
    </w:div>
    <w:div w:id="950016088">
      <w:bodyDiv w:val="1"/>
      <w:marLeft w:val="0"/>
      <w:marRight w:val="0"/>
      <w:marTop w:val="0"/>
      <w:marBottom w:val="0"/>
      <w:divBdr>
        <w:top w:val="none" w:sz="0" w:space="0" w:color="auto"/>
        <w:left w:val="none" w:sz="0" w:space="0" w:color="auto"/>
        <w:bottom w:val="none" w:sz="0" w:space="0" w:color="auto"/>
        <w:right w:val="none" w:sz="0" w:space="0" w:color="auto"/>
      </w:divBdr>
    </w:div>
    <w:div w:id="950941056">
      <w:bodyDiv w:val="1"/>
      <w:marLeft w:val="0"/>
      <w:marRight w:val="0"/>
      <w:marTop w:val="0"/>
      <w:marBottom w:val="0"/>
      <w:divBdr>
        <w:top w:val="none" w:sz="0" w:space="0" w:color="auto"/>
        <w:left w:val="none" w:sz="0" w:space="0" w:color="auto"/>
        <w:bottom w:val="none" w:sz="0" w:space="0" w:color="auto"/>
        <w:right w:val="none" w:sz="0" w:space="0" w:color="auto"/>
      </w:divBdr>
    </w:div>
    <w:div w:id="951782080">
      <w:bodyDiv w:val="1"/>
      <w:marLeft w:val="0"/>
      <w:marRight w:val="0"/>
      <w:marTop w:val="0"/>
      <w:marBottom w:val="0"/>
      <w:divBdr>
        <w:top w:val="none" w:sz="0" w:space="0" w:color="auto"/>
        <w:left w:val="none" w:sz="0" w:space="0" w:color="auto"/>
        <w:bottom w:val="none" w:sz="0" w:space="0" w:color="auto"/>
        <w:right w:val="none" w:sz="0" w:space="0" w:color="auto"/>
      </w:divBdr>
    </w:div>
    <w:div w:id="971979725">
      <w:bodyDiv w:val="1"/>
      <w:marLeft w:val="0"/>
      <w:marRight w:val="0"/>
      <w:marTop w:val="0"/>
      <w:marBottom w:val="0"/>
      <w:divBdr>
        <w:top w:val="none" w:sz="0" w:space="0" w:color="auto"/>
        <w:left w:val="none" w:sz="0" w:space="0" w:color="auto"/>
        <w:bottom w:val="none" w:sz="0" w:space="0" w:color="auto"/>
        <w:right w:val="none" w:sz="0" w:space="0" w:color="auto"/>
      </w:divBdr>
    </w:div>
    <w:div w:id="976489014">
      <w:bodyDiv w:val="1"/>
      <w:marLeft w:val="0"/>
      <w:marRight w:val="0"/>
      <w:marTop w:val="0"/>
      <w:marBottom w:val="0"/>
      <w:divBdr>
        <w:top w:val="none" w:sz="0" w:space="0" w:color="auto"/>
        <w:left w:val="none" w:sz="0" w:space="0" w:color="auto"/>
        <w:bottom w:val="none" w:sz="0" w:space="0" w:color="auto"/>
        <w:right w:val="none" w:sz="0" w:space="0" w:color="auto"/>
      </w:divBdr>
    </w:div>
    <w:div w:id="984315108">
      <w:bodyDiv w:val="1"/>
      <w:marLeft w:val="0"/>
      <w:marRight w:val="0"/>
      <w:marTop w:val="0"/>
      <w:marBottom w:val="0"/>
      <w:divBdr>
        <w:top w:val="none" w:sz="0" w:space="0" w:color="auto"/>
        <w:left w:val="none" w:sz="0" w:space="0" w:color="auto"/>
        <w:bottom w:val="none" w:sz="0" w:space="0" w:color="auto"/>
        <w:right w:val="none" w:sz="0" w:space="0" w:color="auto"/>
      </w:divBdr>
    </w:div>
    <w:div w:id="994064518">
      <w:bodyDiv w:val="1"/>
      <w:marLeft w:val="0"/>
      <w:marRight w:val="0"/>
      <w:marTop w:val="0"/>
      <w:marBottom w:val="0"/>
      <w:divBdr>
        <w:top w:val="none" w:sz="0" w:space="0" w:color="auto"/>
        <w:left w:val="none" w:sz="0" w:space="0" w:color="auto"/>
        <w:bottom w:val="none" w:sz="0" w:space="0" w:color="auto"/>
        <w:right w:val="none" w:sz="0" w:space="0" w:color="auto"/>
      </w:divBdr>
    </w:div>
    <w:div w:id="999891570">
      <w:bodyDiv w:val="1"/>
      <w:marLeft w:val="0"/>
      <w:marRight w:val="0"/>
      <w:marTop w:val="0"/>
      <w:marBottom w:val="0"/>
      <w:divBdr>
        <w:top w:val="none" w:sz="0" w:space="0" w:color="auto"/>
        <w:left w:val="none" w:sz="0" w:space="0" w:color="auto"/>
        <w:bottom w:val="none" w:sz="0" w:space="0" w:color="auto"/>
        <w:right w:val="none" w:sz="0" w:space="0" w:color="auto"/>
      </w:divBdr>
    </w:div>
    <w:div w:id="1003698952">
      <w:bodyDiv w:val="1"/>
      <w:marLeft w:val="0"/>
      <w:marRight w:val="0"/>
      <w:marTop w:val="0"/>
      <w:marBottom w:val="0"/>
      <w:divBdr>
        <w:top w:val="none" w:sz="0" w:space="0" w:color="auto"/>
        <w:left w:val="none" w:sz="0" w:space="0" w:color="auto"/>
        <w:bottom w:val="none" w:sz="0" w:space="0" w:color="auto"/>
        <w:right w:val="none" w:sz="0" w:space="0" w:color="auto"/>
      </w:divBdr>
    </w:div>
    <w:div w:id="1010303228">
      <w:bodyDiv w:val="1"/>
      <w:marLeft w:val="0"/>
      <w:marRight w:val="0"/>
      <w:marTop w:val="0"/>
      <w:marBottom w:val="0"/>
      <w:divBdr>
        <w:top w:val="none" w:sz="0" w:space="0" w:color="auto"/>
        <w:left w:val="none" w:sz="0" w:space="0" w:color="auto"/>
        <w:bottom w:val="none" w:sz="0" w:space="0" w:color="auto"/>
        <w:right w:val="none" w:sz="0" w:space="0" w:color="auto"/>
      </w:divBdr>
    </w:div>
    <w:div w:id="1016271295">
      <w:bodyDiv w:val="1"/>
      <w:marLeft w:val="0"/>
      <w:marRight w:val="0"/>
      <w:marTop w:val="0"/>
      <w:marBottom w:val="0"/>
      <w:divBdr>
        <w:top w:val="none" w:sz="0" w:space="0" w:color="auto"/>
        <w:left w:val="none" w:sz="0" w:space="0" w:color="auto"/>
        <w:bottom w:val="none" w:sz="0" w:space="0" w:color="auto"/>
        <w:right w:val="none" w:sz="0" w:space="0" w:color="auto"/>
      </w:divBdr>
    </w:div>
    <w:div w:id="1018043190">
      <w:bodyDiv w:val="1"/>
      <w:marLeft w:val="0"/>
      <w:marRight w:val="0"/>
      <w:marTop w:val="0"/>
      <w:marBottom w:val="0"/>
      <w:divBdr>
        <w:top w:val="none" w:sz="0" w:space="0" w:color="auto"/>
        <w:left w:val="none" w:sz="0" w:space="0" w:color="auto"/>
        <w:bottom w:val="none" w:sz="0" w:space="0" w:color="auto"/>
        <w:right w:val="none" w:sz="0" w:space="0" w:color="auto"/>
      </w:divBdr>
      <w:divsChild>
        <w:div w:id="1495300153">
          <w:marLeft w:val="547"/>
          <w:marRight w:val="0"/>
          <w:marTop w:val="96"/>
          <w:marBottom w:val="0"/>
          <w:divBdr>
            <w:top w:val="none" w:sz="0" w:space="0" w:color="auto"/>
            <w:left w:val="none" w:sz="0" w:space="0" w:color="auto"/>
            <w:bottom w:val="none" w:sz="0" w:space="0" w:color="auto"/>
            <w:right w:val="none" w:sz="0" w:space="0" w:color="auto"/>
          </w:divBdr>
        </w:div>
      </w:divsChild>
    </w:div>
    <w:div w:id="1031415965">
      <w:bodyDiv w:val="1"/>
      <w:marLeft w:val="0"/>
      <w:marRight w:val="0"/>
      <w:marTop w:val="0"/>
      <w:marBottom w:val="0"/>
      <w:divBdr>
        <w:top w:val="none" w:sz="0" w:space="0" w:color="auto"/>
        <w:left w:val="none" w:sz="0" w:space="0" w:color="auto"/>
        <w:bottom w:val="none" w:sz="0" w:space="0" w:color="auto"/>
        <w:right w:val="none" w:sz="0" w:space="0" w:color="auto"/>
      </w:divBdr>
    </w:div>
    <w:div w:id="1039281841">
      <w:bodyDiv w:val="1"/>
      <w:marLeft w:val="0"/>
      <w:marRight w:val="0"/>
      <w:marTop w:val="0"/>
      <w:marBottom w:val="0"/>
      <w:divBdr>
        <w:top w:val="none" w:sz="0" w:space="0" w:color="auto"/>
        <w:left w:val="none" w:sz="0" w:space="0" w:color="auto"/>
        <w:bottom w:val="none" w:sz="0" w:space="0" w:color="auto"/>
        <w:right w:val="none" w:sz="0" w:space="0" w:color="auto"/>
      </w:divBdr>
    </w:div>
    <w:div w:id="1039355928">
      <w:bodyDiv w:val="1"/>
      <w:marLeft w:val="0"/>
      <w:marRight w:val="0"/>
      <w:marTop w:val="0"/>
      <w:marBottom w:val="0"/>
      <w:divBdr>
        <w:top w:val="none" w:sz="0" w:space="0" w:color="auto"/>
        <w:left w:val="none" w:sz="0" w:space="0" w:color="auto"/>
        <w:bottom w:val="none" w:sz="0" w:space="0" w:color="auto"/>
        <w:right w:val="none" w:sz="0" w:space="0" w:color="auto"/>
      </w:divBdr>
    </w:div>
    <w:div w:id="1046755966">
      <w:bodyDiv w:val="1"/>
      <w:marLeft w:val="0"/>
      <w:marRight w:val="0"/>
      <w:marTop w:val="0"/>
      <w:marBottom w:val="0"/>
      <w:divBdr>
        <w:top w:val="none" w:sz="0" w:space="0" w:color="auto"/>
        <w:left w:val="none" w:sz="0" w:space="0" w:color="auto"/>
        <w:bottom w:val="none" w:sz="0" w:space="0" w:color="auto"/>
        <w:right w:val="none" w:sz="0" w:space="0" w:color="auto"/>
      </w:divBdr>
    </w:div>
    <w:div w:id="1051880605">
      <w:bodyDiv w:val="1"/>
      <w:marLeft w:val="0"/>
      <w:marRight w:val="0"/>
      <w:marTop w:val="0"/>
      <w:marBottom w:val="0"/>
      <w:divBdr>
        <w:top w:val="none" w:sz="0" w:space="0" w:color="auto"/>
        <w:left w:val="none" w:sz="0" w:space="0" w:color="auto"/>
        <w:bottom w:val="none" w:sz="0" w:space="0" w:color="auto"/>
        <w:right w:val="none" w:sz="0" w:space="0" w:color="auto"/>
      </w:divBdr>
    </w:div>
    <w:div w:id="1061052972">
      <w:bodyDiv w:val="1"/>
      <w:marLeft w:val="0"/>
      <w:marRight w:val="0"/>
      <w:marTop w:val="0"/>
      <w:marBottom w:val="0"/>
      <w:divBdr>
        <w:top w:val="none" w:sz="0" w:space="0" w:color="auto"/>
        <w:left w:val="none" w:sz="0" w:space="0" w:color="auto"/>
        <w:bottom w:val="none" w:sz="0" w:space="0" w:color="auto"/>
        <w:right w:val="none" w:sz="0" w:space="0" w:color="auto"/>
      </w:divBdr>
    </w:div>
    <w:div w:id="1062100407">
      <w:bodyDiv w:val="1"/>
      <w:marLeft w:val="0"/>
      <w:marRight w:val="0"/>
      <w:marTop w:val="0"/>
      <w:marBottom w:val="0"/>
      <w:divBdr>
        <w:top w:val="none" w:sz="0" w:space="0" w:color="auto"/>
        <w:left w:val="none" w:sz="0" w:space="0" w:color="auto"/>
        <w:bottom w:val="none" w:sz="0" w:space="0" w:color="auto"/>
        <w:right w:val="none" w:sz="0" w:space="0" w:color="auto"/>
      </w:divBdr>
    </w:div>
    <w:div w:id="1075206310">
      <w:bodyDiv w:val="1"/>
      <w:marLeft w:val="0"/>
      <w:marRight w:val="0"/>
      <w:marTop w:val="0"/>
      <w:marBottom w:val="0"/>
      <w:divBdr>
        <w:top w:val="none" w:sz="0" w:space="0" w:color="auto"/>
        <w:left w:val="none" w:sz="0" w:space="0" w:color="auto"/>
        <w:bottom w:val="none" w:sz="0" w:space="0" w:color="auto"/>
        <w:right w:val="none" w:sz="0" w:space="0" w:color="auto"/>
      </w:divBdr>
    </w:div>
    <w:div w:id="1075974947">
      <w:bodyDiv w:val="1"/>
      <w:marLeft w:val="0"/>
      <w:marRight w:val="0"/>
      <w:marTop w:val="0"/>
      <w:marBottom w:val="0"/>
      <w:divBdr>
        <w:top w:val="none" w:sz="0" w:space="0" w:color="auto"/>
        <w:left w:val="none" w:sz="0" w:space="0" w:color="auto"/>
        <w:bottom w:val="none" w:sz="0" w:space="0" w:color="auto"/>
        <w:right w:val="none" w:sz="0" w:space="0" w:color="auto"/>
      </w:divBdr>
    </w:div>
    <w:div w:id="1098255516">
      <w:bodyDiv w:val="1"/>
      <w:marLeft w:val="0"/>
      <w:marRight w:val="0"/>
      <w:marTop w:val="0"/>
      <w:marBottom w:val="0"/>
      <w:divBdr>
        <w:top w:val="none" w:sz="0" w:space="0" w:color="auto"/>
        <w:left w:val="none" w:sz="0" w:space="0" w:color="auto"/>
        <w:bottom w:val="none" w:sz="0" w:space="0" w:color="auto"/>
        <w:right w:val="none" w:sz="0" w:space="0" w:color="auto"/>
      </w:divBdr>
    </w:div>
    <w:div w:id="1102529158">
      <w:bodyDiv w:val="1"/>
      <w:marLeft w:val="0"/>
      <w:marRight w:val="0"/>
      <w:marTop w:val="0"/>
      <w:marBottom w:val="0"/>
      <w:divBdr>
        <w:top w:val="none" w:sz="0" w:space="0" w:color="auto"/>
        <w:left w:val="none" w:sz="0" w:space="0" w:color="auto"/>
        <w:bottom w:val="none" w:sz="0" w:space="0" w:color="auto"/>
        <w:right w:val="none" w:sz="0" w:space="0" w:color="auto"/>
      </w:divBdr>
    </w:div>
    <w:div w:id="1125581440">
      <w:bodyDiv w:val="1"/>
      <w:marLeft w:val="0"/>
      <w:marRight w:val="0"/>
      <w:marTop w:val="0"/>
      <w:marBottom w:val="0"/>
      <w:divBdr>
        <w:top w:val="none" w:sz="0" w:space="0" w:color="auto"/>
        <w:left w:val="none" w:sz="0" w:space="0" w:color="auto"/>
        <w:bottom w:val="none" w:sz="0" w:space="0" w:color="auto"/>
        <w:right w:val="none" w:sz="0" w:space="0" w:color="auto"/>
      </w:divBdr>
    </w:div>
    <w:div w:id="1158884035">
      <w:bodyDiv w:val="1"/>
      <w:marLeft w:val="0"/>
      <w:marRight w:val="0"/>
      <w:marTop w:val="0"/>
      <w:marBottom w:val="0"/>
      <w:divBdr>
        <w:top w:val="none" w:sz="0" w:space="0" w:color="auto"/>
        <w:left w:val="none" w:sz="0" w:space="0" w:color="auto"/>
        <w:bottom w:val="none" w:sz="0" w:space="0" w:color="auto"/>
        <w:right w:val="none" w:sz="0" w:space="0" w:color="auto"/>
      </w:divBdr>
    </w:div>
    <w:div w:id="1166479200">
      <w:bodyDiv w:val="1"/>
      <w:marLeft w:val="0"/>
      <w:marRight w:val="0"/>
      <w:marTop w:val="0"/>
      <w:marBottom w:val="0"/>
      <w:divBdr>
        <w:top w:val="none" w:sz="0" w:space="0" w:color="auto"/>
        <w:left w:val="none" w:sz="0" w:space="0" w:color="auto"/>
        <w:bottom w:val="none" w:sz="0" w:space="0" w:color="auto"/>
        <w:right w:val="none" w:sz="0" w:space="0" w:color="auto"/>
      </w:divBdr>
    </w:div>
    <w:div w:id="1195733440">
      <w:bodyDiv w:val="1"/>
      <w:marLeft w:val="0"/>
      <w:marRight w:val="0"/>
      <w:marTop w:val="0"/>
      <w:marBottom w:val="0"/>
      <w:divBdr>
        <w:top w:val="none" w:sz="0" w:space="0" w:color="auto"/>
        <w:left w:val="none" w:sz="0" w:space="0" w:color="auto"/>
        <w:bottom w:val="none" w:sz="0" w:space="0" w:color="auto"/>
        <w:right w:val="none" w:sz="0" w:space="0" w:color="auto"/>
      </w:divBdr>
    </w:div>
    <w:div w:id="1225066858">
      <w:bodyDiv w:val="1"/>
      <w:marLeft w:val="0"/>
      <w:marRight w:val="0"/>
      <w:marTop w:val="0"/>
      <w:marBottom w:val="0"/>
      <w:divBdr>
        <w:top w:val="none" w:sz="0" w:space="0" w:color="auto"/>
        <w:left w:val="none" w:sz="0" w:space="0" w:color="auto"/>
        <w:bottom w:val="none" w:sz="0" w:space="0" w:color="auto"/>
        <w:right w:val="none" w:sz="0" w:space="0" w:color="auto"/>
      </w:divBdr>
    </w:div>
    <w:div w:id="1230850363">
      <w:bodyDiv w:val="1"/>
      <w:marLeft w:val="0"/>
      <w:marRight w:val="0"/>
      <w:marTop w:val="0"/>
      <w:marBottom w:val="0"/>
      <w:divBdr>
        <w:top w:val="none" w:sz="0" w:space="0" w:color="auto"/>
        <w:left w:val="none" w:sz="0" w:space="0" w:color="auto"/>
        <w:bottom w:val="none" w:sz="0" w:space="0" w:color="auto"/>
        <w:right w:val="none" w:sz="0" w:space="0" w:color="auto"/>
      </w:divBdr>
    </w:div>
    <w:div w:id="1252860005">
      <w:bodyDiv w:val="1"/>
      <w:marLeft w:val="0"/>
      <w:marRight w:val="0"/>
      <w:marTop w:val="0"/>
      <w:marBottom w:val="0"/>
      <w:divBdr>
        <w:top w:val="none" w:sz="0" w:space="0" w:color="auto"/>
        <w:left w:val="none" w:sz="0" w:space="0" w:color="auto"/>
        <w:bottom w:val="none" w:sz="0" w:space="0" w:color="auto"/>
        <w:right w:val="none" w:sz="0" w:space="0" w:color="auto"/>
      </w:divBdr>
    </w:div>
    <w:div w:id="1263338243">
      <w:bodyDiv w:val="1"/>
      <w:marLeft w:val="0"/>
      <w:marRight w:val="0"/>
      <w:marTop w:val="0"/>
      <w:marBottom w:val="0"/>
      <w:divBdr>
        <w:top w:val="none" w:sz="0" w:space="0" w:color="auto"/>
        <w:left w:val="none" w:sz="0" w:space="0" w:color="auto"/>
        <w:bottom w:val="none" w:sz="0" w:space="0" w:color="auto"/>
        <w:right w:val="none" w:sz="0" w:space="0" w:color="auto"/>
      </w:divBdr>
    </w:div>
    <w:div w:id="1264190479">
      <w:bodyDiv w:val="1"/>
      <w:marLeft w:val="0"/>
      <w:marRight w:val="0"/>
      <w:marTop w:val="0"/>
      <w:marBottom w:val="0"/>
      <w:divBdr>
        <w:top w:val="none" w:sz="0" w:space="0" w:color="auto"/>
        <w:left w:val="none" w:sz="0" w:space="0" w:color="auto"/>
        <w:bottom w:val="none" w:sz="0" w:space="0" w:color="auto"/>
        <w:right w:val="none" w:sz="0" w:space="0" w:color="auto"/>
      </w:divBdr>
    </w:div>
    <w:div w:id="1268737412">
      <w:bodyDiv w:val="1"/>
      <w:marLeft w:val="0"/>
      <w:marRight w:val="0"/>
      <w:marTop w:val="0"/>
      <w:marBottom w:val="0"/>
      <w:divBdr>
        <w:top w:val="none" w:sz="0" w:space="0" w:color="auto"/>
        <w:left w:val="none" w:sz="0" w:space="0" w:color="auto"/>
        <w:bottom w:val="none" w:sz="0" w:space="0" w:color="auto"/>
        <w:right w:val="none" w:sz="0" w:space="0" w:color="auto"/>
      </w:divBdr>
    </w:div>
    <w:div w:id="1280255922">
      <w:bodyDiv w:val="1"/>
      <w:marLeft w:val="0"/>
      <w:marRight w:val="0"/>
      <w:marTop w:val="0"/>
      <w:marBottom w:val="0"/>
      <w:divBdr>
        <w:top w:val="none" w:sz="0" w:space="0" w:color="auto"/>
        <w:left w:val="none" w:sz="0" w:space="0" w:color="auto"/>
        <w:bottom w:val="none" w:sz="0" w:space="0" w:color="auto"/>
        <w:right w:val="none" w:sz="0" w:space="0" w:color="auto"/>
      </w:divBdr>
    </w:div>
    <w:div w:id="1290819025">
      <w:bodyDiv w:val="1"/>
      <w:marLeft w:val="0"/>
      <w:marRight w:val="0"/>
      <w:marTop w:val="0"/>
      <w:marBottom w:val="0"/>
      <w:divBdr>
        <w:top w:val="none" w:sz="0" w:space="0" w:color="auto"/>
        <w:left w:val="none" w:sz="0" w:space="0" w:color="auto"/>
        <w:bottom w:val="none" w:sz="0" w:space="0" w:color="auto"/>
        <w:right w:val="none" w:sz="0" w:space="0" w:color="auto"/>
      </w:divBdr>
    </w:div>
    <w:div w:id="1303805472">
      <w:bodyDiv w:val="1"/>
      <w:marLeft w:val="0"/>
      <w:marRight w:val="0"/>
      <w:marTop w:val="0"/>
      <w:marBottom w:val="0"/>
      <w:divBdr>
        <w:top w:val="none" w:sz="0" w:space="0" w:color="auto"/>
        <w:left w:val="none" w:sz="0" w:space="0" w:color="auto"/>
        <w:bottom w:val="none" w:sz="0" w:space="0" w:color="auto"/>
        <w:right w:val="none" w:sz="0" w:space="0" w:color="auto"/>
      </w:divBdr>
    </w:div>
    <w:div w:id="1307929205">
      <w:bodyDiv w:val="1"/>
      <w:marLeft w:val="0"/>
      <w:marRight w:val="0"/>
      <w:marTop w:val="0"/>
      <w:marBottom w:val="0"/>
      <w:divBdr>
        <w:top w:val="none" w:sz="0" w:space="0" w:color="auto"/>
        <w:left w:val="none" w:sz="0" w:space="0" w:color="auto"/>
        <w:bottom w:val="none" w:sz="0" w:space="0" w:color="auto"/>
        <w:right w:val="none" w:sz="0" w:space="0" w:color="auto"/>
      </w:divBdr>
    </w:div>
    <w:div w:id="1323505087">
      <w:bodyDiv w:val="1"/>
      <w:marLeft w:val="0"/>
      <w:marRight w:val="0"/>
      <w:marTop w:val="0"/>
      <w:marBottom w:val="0"/>
      <w:divBdr>
        <w:top w:val="none" w:sz="0" w:space="0" w:color="auto"/>
        <w:left w:val="none" w:sz="0" w:space="0" w:color="auto"/>
        <w:bottom w:val="none" w:sz="0" w:space="0" w:color="auto"/>
        <w:right w:val="none" w:sz="0" w:space="0" w:color="auto"/>
      </w:divBdr>
    </w:div>
    <w:div w:id="1328169350">
      <w:bodyDiv w:val="1"/>
      <w:marLeft w:val="0"/>
      <w:marRight w:val="0"/>
      <w:marTop w:val="0"/>
      <w:marBottom w:val="0"/>
      <w:divBdr>
        <w:top w:val="none" w:sz="0" w:space="0" w:color="auto"/>
        <w:left w:val="none" w:sz="0" w:space="0" w:color="auto"/>
        <w:bottom w:val="none" w:sz="0" w:space="0" w:color="auto"/>
        <w:right w:val="none" w:sz="0" w:space="0" w:color="auto"/>
      </w:divBdr>
    </w:div>
    <w:div w:id="1336572331">
      <w:bodyDiv w:val="1"/>
      <w:marLeft w:val="0"/>
      <w:marRight w:val="0"/>
      <w:marTop w:val="0"/>
      <w:marBottom w:val="0"/>
      <w:divBdr>
        <w:top w:val="none" w:sz="0" w:space="0" w:color="auto"/>
        <w:left w:val="none" w:sz="0" w:space="0" w:color="auto"/>
        <w:bottom w:val="none" w:sz="0" w:space="0" w:color="auto"/>
        <w:right w:val="none" w:sz="0" w:space="0" w:color="auto"/>
      </w:divBdr>
    </w:div>
    <w:div w:id="1348099838">
      <w:bodyDiv w:val="1"/>
      <w:marLeft w:val="0"/>
      <w:marRight w:val="0"/>
      <w:marTop w:val="0"/>
      <w:marBottom w:val="0"/>
      <w:divBdr>
        <w:top w:val="none" w:sz="0" w:space="0" w:color="auto"/>
        <w:left w:val="none" w:sz="0" w:space="0" w:color="auto"/>
        <w:bottom w:val="none" w:sz="0" w:space="0" w:color="auto"/>
        <w:right w:val="none" w:sz="0" w:space="0" w:color="auto"/>
      </w:divBdr>
    </w:div>
    <w:div w:id="1363747318">
      <w:bodyDiv w:val="1"/>
      <w:marLeft w:val="0"/>
      <w:marRight w:val="0"/>
      <w:marTop w:val="0"/>
      <w:marBottom w:val="0"/>
      <w:divBdr>
        <w:top w:val="none" w:sz="0" w:space="0" w:color="auto"/>
        <w:left w:val="none" w:sz="0" w:space="0" w:color="auto"/>
        <w:bottom w:val="none" w:sz="0" w:space="0" w:color="auto"/>
        <w:right w:val="none" w:sz="0" w:space="0" w:color="auto"/>
      </w:divBdr>
    </w:div>
    <w:div w:id="1372608010">
      <w:bodyDiv w:val="1"/>
      <w:marLeft w:val="0"/>
      <w:marRight w:val="0"/>
      <w:marTop w:val="0"/>
      <w:marBottom w:val="0"/>
      <w:divBdr>
        <w:top w:val="none" w:sz="0" w:space="0" w:color="auto"/>
        <w:left w:val="none" w:sz="0" w:space="0" w:color="auto"/>
        <w:bottom w:val="none" w:sz="0" w:space="0" w:color="auto"/>
        <w:right w:val="none" w:sz="0" w:space="0" w:color="auto"/>
      </w:divBdr>
    </w:div>
    <w:div w:id="1383023282">
      <w:bodyDiv w:val="1"/>
      <w:marLeft w:val="0"/>
      <w:marRight w:val="0"/>
      <w:marTop w:val="0"/>
      <w:marBottom w:val="0"/>
      <w:divBdr>
        <w:top w:val="none" w:sz="0" w:space="0" w:color="auto"/>
        <w:left w:val="none" w:sz="0" w:space="0" w:color="auto"/>
        <w:bottom w:val="none" w:sz="0" w:space="0" w:color="auto"/>
        <w:right w:val="none" w:sz="0" w:space="0" w:color="auto"/>
      </w:divBdr>
    </w:div>
    <w:div w:id="1393196739">
      <w:bodyDiv w:val="1"/>
      <w:marLeft w:val="0"/>
      <w:marRight w:val="0"/>
      <w:marTop w:val="0"/>
      <w:marBottom w:val="0"/>
      <w:divBdr>
        <w:top w:val="none" w:sz="0" w:space="0" w:color="auto"/>
        <w:left w:val="none" w:sz="0" w:space="0" w:color="auto"/>
        <w:bottom w:val="none" w:sz="0" w:space="0" w:color="auto"/>
        <w:right w:val="none" w:sz="0" w:space="0" w:color="auto"/>
      </w:divBdr>
    </w:div>
    <w:div w:id="1398356256">
      <w:bodyDiv w:val="1"/>
      <w:marLeft w:val="0"/>
      <w:marRight w:val="0"/>
      <w:marTop w:val="0"/>
      <w:marBottom w:val="0"/>
      <w:divBdr>
        <w:top w:val="none" w:sz="0" w:space="0" w:color="auto"/>
        <w:left w:val="none" w:sz="0" w:space="0" w:color="auto"/>
        <w:bottom w:val="none" w:sz="0" w:space="0" w:color="auto"/>
        <w:right w:val="none" w:sz="0" w:space="0" w:color="auto"/>
      </w:divBdr>
    </w:div>
    <w:div w:id="1406488970">
      <w:bodyDiv w:val="1"/>
      <w:marLeft w:val="0"/>
      <w:marRight w:val="0"/>
      <w:marTop w:val="0"/>
      <w:marBottom w:val="0"/>
      <w:divBdr>
        <w:top w:val="none" w:sz="0" w:space="0" w:color="auto"/>
        <w:left w:val="none" w:sz="0" w:space="0" w:color="auto"/>
        <w:bottom w:val="none" w:sz="0" w:space="0" w:color="auto"/>
        <w:right w:val="none" w:sz="0" w:space="0" w:color="auto"/>
      </w:divBdr>
    </w:div>
    <w:div w:id="1430656913">
      <w:bodyDiv w:val="1"/>
      <w:marLeft w:val="0"/>
      <w:marRight w:val="0"/>
      <w:marTop w:val="0"/>
      <w:marBottom w:val="0"/>
      <w:divBdr>
        <w:top w:val="none" w:sz="0" w:space="0" w:color="auto"/>
        <w:left w:val="none" w:sz="0" w:space="0" w:color="auto"/>
        <w:bottom w:val="none" w:sz="0" w:space="0" w:color="auto"/>
        <w:right w:val="none" w:sz="0" w:space="0" w:color="auto"/>
      </w:divBdr>
    </w:div>
    <w:div w:id="1445417281">
      <w:bodyDiv w:val="1"/>
      <w:marLeft w:val="0"/>
      <w:marRight w:val="0"/>
      <w:marTop w:val="0"/>
      <w:marBottom w:val="0"/>
      <w:divBdr>
        <w:top w:val="none" w:sz="0" w:space="0" w:color="auto"/>
        <w:left w:val="none" w:sz="0" w:space="0" w:color="auto"/>
        <w:bottom w:val="none" w:sz="0" w:space="0" w:color="auto"/>
        <w:right w:val="none" w:sz="0" w:space="0" w:color="auto"/>
      </w:divBdr>
    </w:div>
    <w:div w:id="1448161519">
      <w:bodyDiv w:val="1"/>
      <w:marLeft w:val="0"/>
      <w:marRight w:val="0"/>
      <w:marTop w:val="0"/>
      <w:marBottom w:val="0"/>
      <w:divBdr>
        <w:top w:val="none" w:sz="0" w:space="0" w:color="auto"/>
        <w:left w:val="none" w:sz="0" w:space="0" w:color="auto"/>
        <w:bottom w:val="none" w:sz="0" w:space="0" w:color="auto"/>
        <w:right w:val="none" w:sz="0" w:space="0" w:color="auto"/>
      </w:divBdr>
    </w:div>
    <w:div w:id="1453281064">
      <w:bodyDiv w:val="1"/>
      <w:marLeft w:val="0"/>
      <w:marRight w:val="0"/>
      <w:marTop w:val="0"/>
      <w:marBottom w:val="0"/>
      <w:divBdr>
        <w:top w:val="none" w:sz="0" w:space="0" w:color="auto"/>
        <w:left w:val="none" w:sz="0" w:space="0" w:color="auto"/>
        <w:bottom w:val="none" w:sz="0" w:space="0" w:color="auto"/>
        <w:right w:val="none" w:sz="0" w:space="0" w:color="auto"/>
      </w:divBdr>
    </w:div>
    <w:div w:id="1463306628">
      <w:bodyDiv w:val="1"/>
      <w:marLeft w:val="0"/>
      <w:marRight w:val="0"/>
      <w:marTop w:val="0"/>
      <w:marBottom w:val="0"/>
      <w:divBdr>
        <w:top w:val="none" w:sz="0" w:space="0" w:color="auto"/>
        <w:left w:val="none" w:sz="0" w:space="0" w:color="auto"/>
        <w:bottom w:val="none" w:sz="0" w:space="0" w:color="auto"/>
        <w:right w:val="none" w:sz="0" w:space="0" w:color="auto"/>
      </w:divBdr>
    </w:div>
    <w:div w:id="1467621531">
      <w:bodyDiv w:val="1"/>
      <w:marLeft w:val="0"/>
      <w:marRight w:val="0"/>
      <w:marTop w:val="0"/>
      <w:marBottom w:val="0"/>
      <w:divBdr>
        <w:top w:val="none" w:sz="0" w:space="0" w:color="auto"/>
        <w:left w:val="none" w:sz="0" w:space="0" w:color="auto"/>
        <w:bottom w:val="none" w:sz="0" w:space="0" w:color="auto"/>
        <w:right w:val="none" w:sz="0" w:space="0" w:color="auto"/>
      </w:divBdr>
    </w:div>
    <w:div w:id="1494491019">
      <w:bodyDiv w:val="1"/>
      <w:marLeft w:val="0"/>
      <w:marRight w:val="0"/>
      <w:marTop w:val="0"/>
      <w:marBottom w:val="0"/>
      <w:divBdr>
        <w:top w:val="none" w:sz="0" w:space="0" w:color="auto"/>
        <w:left w:val="none" w:sz="0" w:space="0" w:color="auto"/>
        <w:bottom w:val="none" w:sz="0" w:space="0" w:color="auto"/>
        <w:right w:val="none" w:sz="0" w:space="0" w:color="auto"/>
      </w:divBdr>
    </w:div>
    <w:div w:id="1516307315">
      <w:bodyDiv w:val="1"/>
      <w:marLeft w:val="0"/>
      <w:marRight w:val="0"/>
      <w:marTop w:val="0"/>
      <w:marBottom w:val="0"/>
      <w:divBdr>
        <w:top w:val="none" w:sz="0" w:space="0" w:color="auto"/>
        <w:left w:val="none" w:sz="0" w:space="0" w:color="auto"/>
        <w:bottom w:val="none" w:sz="0" w:space="0" w:color="auto"/>
        <w:right w:val="none" w:sz="0" w:space="0" w:color="auto"/>
      </w:divBdr>
    </w:div>
    <w:div w:id="1529873663">
      <w:bodyDiv w:val="1"/>
      <w:marLeft w:val="0"/>
      <w:marRight w:val="0"/>
      <w:marTop w:val="0"/>
      <w:marBottom w:val="0"/>
      <w:divBdr>
        <w:top w:val="none" w:sz="0" w:space="0" w:color="auto"/>
        <w:left w:val="none" w:sz="0" w:space="0" w:color="auto"/>
        <w:bottom w:val="none" w:sz="0" w:space="0" w:color="auto"/>
        <w:right w:val="none" w:sz="0" w:space="0" w:color="auto"/>
      </w:divBdr>
    </w:div>
    <w:div w:id="1534073892">
      <w:bodyDiv w:val="1"/>
      <w:marLeft w:val="0"/>
      <w:marRight w:val="0"/>
      <w:marTop w:val="0"/>
      <w:marBottom w:val="0"/>
      <w:divBdr>
        <w:top w:val="none" w:sz="0" w:space="0" w:color="auto"/>
        <w:left w:val="none" w:sz="0" w:space="0" w:color="auto"/>
        <w:bottom w:val="none" w:sz="0" w:space="0" w:color="auto"/>
        <w:right w:val="none" w:sz="0" w:space="0" w:color="auto"/>
      </w:divBdr>
    </w:div>
    <w:div w:id="1538010215">
      <w:bodyDiv w:val="1"/>
      <w:marLeft w:val="0"/>
      <w:marRight w:val="0"/>
      <w:marTop w:val="0"/>
      <w:marBottom w:val="0"/>
      <w:divBdr>
        <w:top w:val="none" w:sz="0" w:space="0" w:color="auto"/>
        <w:left w:val="none" w:sz="0" w:space="0" w:color="auto"/>
        <w:bottom w:val="none" w:sz="0" w:space="0" w:color="auto"/>
        <w:right w:val="none" w:sz="0" w:space="0" w:color="auto"/>
      </w:divBdr>
    </w:div>
    <w:div w:id="1540123260">
      <w:bodyDiv w:val="1"/>
      <w:marLeft w:val="0"/>
      <w:marRight w:val="0"/>
      <w:marTop w:val="0"/>
      <w:marBottom w:val="0"/>
      <w:divBdr>
        <w:top w:val="none" w:sz="0" w:space="0" w:color="auto"/>
        <w:left w:val="none" w:sz="0" w:space="0" w:color="auto"/>
        <w:bottom w:val="none" w:sz="0" w:space="0" w:color="auto"/>
        <w:right w:val="none" w:sz="0" w:space="0" w:color="auto"/>
      </w:divBdr>
    </w:div>
    <w:div w:id="1544250777">
      <w:bodyDiv w:val="1"/>
      <w:marLeft w:val="0"/>
      <w:marRight w:val="0"/>
      <w:marTop w:val="0"/>
      <w:marBottom w:val="0"/>
      <w:divBdr>
        <w:top w:val="none" w:sz="0" w:space="0" w:color="auto"/>
        <w:left w:val="none" w:sz="0" w:space="0" w:color="auto"/>
        <w:bottom w:val="none" w:sz="0" w:space="0" w:color="auto"/>
        <w:right w:val="none" w:sz="0" w:space="0" w:color="auto"/>
      </w:divBdr>
    </w:div>
    <w:div w:id="1550190107">
      <w:bodyDiv w:val="1"/>
      <w:marLeft w:val="0"/>
      <w:marRight w:val="0"/>
      <w:marTop w:val="0"/>
      <w:marBottom w:val="0"/>
      <w:divBdr>
        <w:top w:val="none" w:sz="0" w:space="0" w:color="auto"/>
        <w:left w:val="none" w:sz="0" w:space="0" w:color="auto"/>
        <w:bottom w:val="none" w:sz="0" w:space="0" w:color="auto"/>
        <w:right w:val="none" w:sz="0" w:space="0" w:color="auto"/>
      </w:divBdr>
    </w:div>
    <w:div w:id="1560509279">
      <w:bodyDiv w:val="1"/>
      <w:marLeft w:val="0"/>
      <w:marRight w:val="0"/>
      <w:marTop w:val="0"/>
      <w:marBottom w:val="0"/>
      <w:divBdr>
        <w:top w:val="none" w:sz="0" w:space="0" w:color="auto"/>
        <w:left w:val="none" w:sz="0" w:space="0" w:color="auto"/>
        <w:bottom w:val="none" w:sz="0" w:space="0" w:color="auto"/>
        <w:right w:val="none" w:sz="0" w:space="0" w:color="auto"/>
      </w:divBdr>
    </w:div>
    <w:div w:id="1562055192">
      <w:bodyDiv w:val="1"/>
      <w:marLeft w:val="0"/>
      <w:marRight w:val="0"/>
      <w:marTop w:val="0"/>
      <w:marBottom w:val="0"/>
      <w:divBdr>
        <w:top w:val="none" w:sz="0" w:space="0" w:color="auto"/>
        <w:left w:val="none" w:sz="0" w:space="0" w:color="auto"/>
        <w:bottom w:val="none" w:sz="0" w:space="0" w:color="auto"/>
        <w:right w:val="none" w:sz="0" w:space="0" w:color="auto"/>
      </w:divBdr>
    </w:div>
    <w:div w:id="1584024293">
      <w:bodyDiv w:val="1"/>
      <w:marLeft w:val="0"/>
      <w:marRight w:val="0"/>
      <w:marTop w:val="0"/>
      <w:marBottom w:val="0"/>
      <w:divBdr>
        <w:top w:val="none" w:sz="0" w:space="0" w:color="auto"/>
        <w:left w:val="none" w:sz="0" w:space="0" w:color="auto"/>
        <w:bottom w:val="none" w:sz="0" w:space="0" w:color="auto"/>
        <w:right w:val="none" w:sz="0" w:space="0" w:color="auto"/>
      </w:divBdr>
    </w:div>
    <w:div w:id="1585332789">
      <w:bodyDiv w:val="1"/>
      <w:marLeft w:val="0"/>
      <w:marRight w:val="0"/>
      <w:marTop w:val="0"/>
      <w:marBottom w:val="0"/>
      <w:divBdr>
        <w:top w:val="none" w:sz="0" w:space="0" w:color="auto"/>
        <w:left w:val="none" w:sz="0" w:space="0" w:color="auto"/>
        <w:bottom w:val="none" w:sz="0" w:space="0" w:color="auto"/>
        <w:right w:val="none" w:sz="0" w:space="0" w:color="auto"/>
      </w:divBdr>
    </w:div>
    <w:div w:id="1587806895">
      <w:bodyDiv w:val="1"/>
      <w:marLeft w:val="0"/>
      <w:marRight w:val="0"/>
      <w:marTop w:val="0"/>
      <w:marBottom w:val="0"/>
      <w:divBdr>
        <w:top w:val="none" w:sz="0" w:space="0" w:color="auto"/>
        <w:left w:val="none" w:sz="0" w:space="0" w:color="auto"/>
        <w:bottom w:val="none" w:sz="0" w:space="0" w:color="auto"/>
        <w:right w:val="none" w:sz="0" w:space="0" w:color="auto"/>
      </w:divBdr>
    </w:div>
    <w:div w:id="1597131015">
      <w:bodyDiv w:val="1"/>
      <w:marLeft w:val="0"/>
      <w:marRight w:val="0"/>
      <w:marTop w:val="0"/>
      <w:marBottom w:val="0"/>
      <w:divBdr>
        <w:top w:val="none" w:sz="0" w:space="0" w:color="auto"/>
        <w:left w:val="none" w:sz="0" w:space="0" w:color="auto"/>
        <w:bottom w:val="none" w:sz="0" w:space="0" w:color="auto"/>
        <w:right w:val="none" w:sz="0" w:space="0" w:color="auto"/>
      </w:divBdr>
    </w:div>
    <w:div w:id="1607229781">
      <w:bodyDiv w:val="1"/>
      <w:marLeft w:val="0"/>
      <w:marRight w:val="0"/>
      <w:marTop w:val="0"/>
      <w:marBottom w:val="0"/>
      <w:divBdr>
        <w:top w:val="none" w:sz="0" w:space="0" w:color="auto"/>
        <w:left w:val="none" w:sz="0" w:space="0" w:color="auto"/>
        <w:bottom w:val="none" w:sz="0" w:space="0" w:color="auto"/>
        <w:right w:val="none" w:sz="0" w:space="0" w:color="auto"/>
      </w:divBdr>
    </w:div>
    <w:div w:id="1609893183">
      <w:bodyDiv w:val="1"/>
      <w:marLeft w:val="0"/>
      <w:marRight w:val="0"/>
      <w:marTop w:val="0"/>
      <w:marBottom w:val="0"/>
      <w:divBdr>
        <w:top w:val="none" w:sz="0" w:space="0" w:color="auto"/>
        <w:left w:val="none" w:sz="0" w:space="0" w:color="auto"/>
        <w:bottom w:val="none" w:sz="0" w:space="0" w:color="auto"/>
        <w:right w:val="none" w:sz="0" w:space="0" w:color="auto"/>
      </w:divBdr>
    </w:div>
    <w:div w:id="1624070161">
      <w:bodyDiv w:val="1"/>
      <w:marLeft w:val="0"/>
      <w:marRight w:val="0"/>
      <w:marTop w:val="0"/>
      <w:marBottom w:val="0"/>
      <w:divBdr>
        <w:top w:val="none" w:sz="0" w:space="0" w:color="auto"/>
        <w:left w:val="none" w:sz="0" w:space="0" w:color="auto"/>
        <w:bottom w:val="none" w:sz="0" w:space="0" w:color="auto"/>
        <w:right w:val="none" w:sz="0" w:space="0" w:color="auto"/>
      </w:divBdr>
    </w:div>
    <w:div w:id="1626888906">
      <w:bodyDiv w:val="1"/>
      <w:marLeft w:val="0"/>
      <w:marRight w:val="0"/>
      <w:marTop w:val="0"/>
      <w:marBottom w:val="0"/>
      <w:divBdr>
        <w:top w:val="none" w:sz="0" w:space="0" w:color="auto"/>
        <w:left w:val="none" w:sz="0" w:space="0" w:color="auto"/>
        <w:bottom w:val="none" w:sz="0" w:space="0" w:color="auto"/>
        <w:right w:val="none" w:sz="0" w:space="0" w:color="auto"/>
      </w:divBdr>
      <w:divsChild>
        <w:div w:id="1958828312">
          <w:marLeft w:val="446"/>
          <w:marRight w:val="0"/>
          <w:marTop w:val="0"/>
          <w:marBottom w:val="0"/>
          <w:divBdr>
            <w:top w:val="none" w:sz="0" w:space="0" w:color="auto"/>
            <w:left w:val="none" w:sz="0" w:space="0" w:color="auto"/>
            <w:bottom w:val="none" w:sz="0" w:space="0" w:color="auto"/>
            <w:right w:val="none" w:sz="0" w:space="0" w:color="auto"/>
          </w:divBdr>
        </w:div>
        <w:div w:id="405734665">
          <w:marLeft w:val="446"/>
          <w:marRight w:val="0"/>
          <w:marTop w:val="0"/>
          <w:marBottom w:val="0"/>
          <w:divBdr>
            <w:top w:val="none" w:sz="0" w:space="0" w:color="auto"/>
            <w:left w:val="none" w:sz="0" w:space="0" w:color="auto"/>
            <w:bottom w:val="none" w:sz="0" w:space="0" w:color="auto"/>
            <w:right w:val="none" w:sz="0" w:space="0" w:color="auto"/>
          </w:divBdr>
        </w:div>
        <w:div w:id="998311185">
          <w:marLeft w:val="446"/>
          <w:marRight w:val="0"/>
          <w:marTop w:val="0"/>
          <w:marBottom w:val="0"/>
          <w:divBdr>
            <w:top w:val="none" w:sz="0" w:space="0" w:color="auto"/>
            <w:left w:val="none" w:sz="0" w:space="0" w:color="auto"/>
            <w:bottom w:val="none" w:sz="0" w:space="0" w:color="auto"/>
            <w:right w:val="none" w:sz="0" w:space="0" w:color="auto"/>
          </w:divBdr>
        </w:div>
        <w:div w:id="890656395">
          <w:marLeft w:val="446"/>
          <w:marRight w:val="0"/>
          <w:marTop w:val="0"/>
          <w:marBottom w:val="0"/>
          <w:divBdr>
            <w:top w:val="none" w:sz="0" w:space="0" w:color="auto"/>
            <w:left w:val="none" w:sz="0" w:space="0" w:color="auto"/>
            <w:bottom w:val="none" w:sz="0" w:space="0" w:color="auto"/>
            <w:right w:val="none" w:sz="0" w:space="0" w:color="auto"/>
          </w:divBdr>
        </w:div>
        <w:div w:id="1257597645">
          <w:marLeft w:val="446"/>
          <w:marRight w:val="0"/>
          <w:marTop w:val="0"/>
          <w:marBottom w:val="0"/>
          <w:divBdr>
            <w:top w:val="none" w:sz="0" w:space="0" w:color="auto"/>
            <w:left w:val="none" w:sz="0" w:space="0" w:color="auto"/>
            <w:bottom w:val="none" w:sz="0" w:space="0" w:color="auto"/>
            <w:right w:val="none" w:sz="0" w:space="0" w:color="auto"/>
          </w:divBdr>
        </w:div>
      </w:divsChild>
    </w:div>
    <w:div w:id="1655449947">
      <w:bodyDiv w:val="1"/>
      <w:marLeft w:val="0"/>
      <w:marRight w:val="0"/>
      <w:marTop w:val="0"/>
      <w:marBottom w:val="0"/>
      <w:divBdr>
        <w:top w:val="none" w:sz="0" w:space="0" w:color="auto"/>
        <w:left w:val="none" w:sz="0" w:space="0" w:color="auto"/>
        <w:bottom w:val="none" w:sz="0" w:space="0" w:color="auto"/>
        <w:right w:val="none" w:sz="0" w:space="0" w:color="auto"/>
      </w:divBdr>
    </w:div>
    <w:div w:id="1670986769">
      <w:bodyDiv w:val="1"/>
      <w:marLeft w:val="0"/>
      <w:marRight w:val="0"/>
      <w:marTop w:val="0"/>
      <w:marBottom w:val="0"/>
      <w:divBdr>
        <w:top w:val="none" w:sz="0" w:space="0" w:color="auto"/>
        <w:left w:val="none" w:sz="0" w:space="0" w:color="auto"/>
        <w:bottom w:val="none" w:sz="0" w:space="0" w:color="auto"/>
        <w:right w:val="none" w:sz="0" w:space="0" w:color="auto"/>
      </w:divBdr>
    </w:div>
    <w:div w:id="1672562336">
      <w:bodyDiv w:val="1"/>
      <w:marLeft w:val="0"/>
      <w:marRight w:val="0"/>
      <w:marTop w:val="0"/>
      <w:marBottom w:val="0"/>
      <w:divBdr>
        <w:top w:val="none" w:sz="0" w:space="0" w:color="auto"/>
        <w:left w:val="none" w:sz="0" w:space="0" w:color="auto"/>
        <w:bottom w:val="none" w:sz="0" w:space="0" w:color="auto"/>
        <w:right w:val="none" w:sz="0" w:space="0" w:color="auto"/>
      </w:divBdr>
    </w:div>
    <w:div w:id="1676959733">
      <w:bodyDiv w:val="1"/>
      <w:marLeft w:val="0"/>
      <w:marRight w:val="0"/>
      <w:marTop w:val="0"/>
      <w:marBottom w:val="0"/>
      <w:divBdr>
        <w:top w:val="none" w:sz="0" w:space="0" w:color="auto"/>
        <w:left w:val="none" w:sz="0" w:space="0" w:color="auto"/>
        <w:bottom w:val="none" w:sz="0" w:space="0" w:color="auto"/>
        <w:right w:val="none" w:sz="0" w:space="0" w:color="auto"/>
      </w:divBdr>
    </w:div>
    <w:div w:id="1683506892">
      <w:bodyDiv w:val="1"/>
      <w:marLeft w:val="0"/>
      <w:marRight w:val="0"/>
      <w:marTop w:val="0"/>
      <w:marBottom w:val="0"/>
      <w:divBdr>
        <w:top w:val="none" w:sz="0" w:space="0" w:color="auto"/>
        <w:left w:val="none" w:sz="0" w:space="0" w:color="auto"/>
        <w:bottom w:val="none" w:sz="0" w:space="0" w:color="auto"/>
        <w:right w:val="none" w:sz="0" w:space="0" w:color="auto"/>
      </w:divBdr>
    </w:div>
    <w:div w:id="1686397475">
      <w:bodyDiv w:val="1"/>
      <w:marLeft w:val="0"/>
      <w:marRight w:val="0"/>
      <w:marTop w:val="0"/>
      <w:marBottom w:val="0"/>
      <w:divBdr>
        <w:top w:val="none" w:sz="0" w:space="0" w:color="auto"/>
        <w:left w:val="none" w:sz="0" w:space="0" w:color="auto"/>
        <w:bottom w:val="none" w:sz="0" w:space="0" w:color="auto"/>
        <w:right w:val="none" w:sz="0" w:space="0" w:color="auto"/>
      </w:divBdr>
    </w:div>
    <w:div w:id="1687055317">
      <w:bodyDiv w:val="1"/>
      <w:marLeft w:val="0"/>
      <w:marRight w:val="0"/>
      <w:marTop w:val="0"/>
      <w:marBottom w:val="0"/>
      <w:divBdr>
        <w:top w:val="none" w:sz="0" w:space="0" w:color="auto"/>
        <w:left w:val="none" w:sz="0" w:space="0" w:color="auto"/>
        <w:bottom w:val="none" w:sz="0" w:space="0" w:color="auto"/>
        <w:right w:val="none" w:sz="0" w:space="0" w:color="auto"/>
      </w:divBdr>
    </w:div>
    <w:div w:id="1719738345">
      <w:bodyDiv w:val="1"/>
      <w:marLeft w:val="0"/>
      <w:marRight w:val="0"/>
      <w:marTop w:val="0"/>
      <w:marBottom w:val="0"/>
      <w:divBdr>
        <w:top w:val="none" w:sz="0" w:space="0" w:color="auto"/>
        <w:left w:val="none" w:sz="0" w:space="0" w:color="auto"/>
        <w:bottom w:val="none" w:sz="0" w:space="0" w:color="auto"/>
        <w:right w:val="none" w:sz="0" w:space="0" w:color="auto"/>
      </w:divBdr>
    </w:div>
    <w:div w:id="1727139672">
      <w:bodyDiv w:val="1"/>
      <w:marLeft w:val="0"/>
      <w:marRight w:val="0"/>
      <w:marTop w:val="0"/>
      <w:marBottom w:val="0"/>
      <w:divBdr>
        <w:top w:val="none" w:sz="0" w:space="0" w:color="auto"/>
        <w:left w:val="none" w:sz="0" w:space="0" w:color="auto"/>
        <w:bottom w:val="none" w:sz="0" w:space="0" w:color="auto"/>
        <w:right w:val="none" w:sz="0" w:space="0" w:color="auto"/>
      </w:divBdr>
    </w:div>
    <w:div w:id="1736590700">
      <w:bodyDiv w:val="1"/>
      <w:marLeft w:val="0"/>
      <w:marRight w:val="0"/>
      <w:marTop w:val="0"/>
      <w:marBottom w:val="0"/>
      <w:divBdr>
        <w:top w:val="none" w:sz="0" w:space="0" w:color="auto"/>
        <w:left w:val="none" w:sz="0" w:space="0" w:color="auto"/>
        <w:bottom w:val="none" w:sz="0" w:space="0" w:color="auto"/>
        <w:right w:val="none" w:sz="0" w:space="0" w:color="auto"/>
      </w:divBdr>
    </w:div>
    <w:div w:id="1739088118">
      <w:bodyDiv w:val="1"/>
      <w:marLeft w:val="0"/>
      <w:marRight w:val="0"/>
      <w:marTop w:val="0"/>
      <w:marBottom w:val="0"/>
      <w:divBdr>
        <w:top w:val="none" w:sz="0" w:space="0" w:color="auto"/>
        <w:left w:val="none" w:sz="0" w:space="0" w:color="auto"/>
        <w:bottom w:val="none" w:sz="0" w:space="0" w:color="auto"/>
        <w:right w:val="none" w:sz="0" w:space="0" w:color="auto"/>
      </w:divBdr>
    </w:div>
    <w:div w:id="1741245890">
      <w:bodyDiv w:val="1"/>
      <w:marLeft w:val="0"/>
      <w:marRight w:val="0"/>
      <w:marTop w:val="0"/>
      <w:marBottom w:val="0"/>
      <w:divBdr>
        <w:top w:val="none" w:sz="0" w:space="0" w:color="auto"/>
        <w:left w:val="none" w:sz="0" w:space="0" w:color="auto"/>
        <w:bottom w:val="none" w:sz="0" w:space="0" w:color="auto"/>
        <w:right w:val="none" w:sz="0" w:space="0" w:color="auto"/>
      </w:divBdr>
    </w:div>
    <w:div w:id="1746955148">
      <w:bodyDiv w:val="1"/>
      <w:marLeft w:val="0"/>
      <w:marRight w:val="0"/>
      <w:marTop w:val="0"/>
      <w:marBottom w:val="0"/>
      <w:divBdr>
        <w:top w:val="none" w:sz="0" w:space="0" w:color="auto"/>
        <w:left w:val="none" w:sz="0" w:space="0" w:color="auto"/>
        <w:bottom w:val="none" w:sz="0" w:space="0" w:color="auto"/>
        <w:right w:val="none" w:sz="0" w:space="0" w:color="auto"/>
      </w:divBdr>
    </w:div>
    <w:div w:id="1748573200">
      <w:bodyDiv w:val="1"/>
      <w:marLeft w:val="0"/>
      <w:marRight w:val="0"/>
      <w:marTop w:val="0"/>
      <w:marBottom w:val="0"/>
      <w:divBdr>
        <w:top w:val="none" w:sz="0" w:space="0" w:color="auto"/>
        <w:left w:val="none" w:sz="0" w:space="0" w:color="auto"/>
        <w:bottom w:val="none" w:sz="0" w:space="0" w:color="auto"/>
        <w:right w:val="none" w:sz="0" w:space="0" w:color="auto"/>
      </w:divBdr>
    </w:div>
    <w:div w:id="1766343263">
      <w:bodyDiv w:val="1"/>
      <w:marLeft w:val="0"/>
      <w:marRight w:val="0"/>
      <w:marTop w:val="0"/>
      <w:marBottom w:val="0"/>
      <w:divBdr>
        <w:top w:val="none" w:sz="0" w:space="0" w:color="auto"/>
        <w:left w:val="none" w:sz="0" w:space="0" w:color="auto"/>
        <w:bottom w:val="none" w:sz="0" w:space="0" w:color="auto"/>
        <w:right w:val="none" w:sz="0" w:space="0" w:color="auto"/>
      </w:divBdr>
    </w:div>
    <w:div w:id="1767068362">
      <w:bodyDiv w:val="1"/>
      <w:marLeft w:val="0"/>
      <w:marRight w:val="0"/>
      <w:marTop w:val="0"/>
      <w:marBottom w:val="0"/>
      <w:divBdr>
        <w:top w:val="none" w:sz="0" w:space="0" w:color="auto"/>
        <w:left w:val="none" w:sz="0" w:space="0" w:color="auto"/>
        <w:bottom w:val="none" w:sz="0" w:space="0" w:color="auto"/>
        <w:right w:val="none" w:sz="0" w:space="0" w:color="auto"/>
      </w:divBdr>
    </w:div>
    <w:div w:id="1784035534">
      <w:bodyDiv w:val="1"/>
      <w:marLeft w:val="0"/>
      <w:marRight w:val="0"/>
      <w:marTop w:val="0"/>
      <w:marBottom w:val="0"/>
      <w:divBdr>
        <w:top w:val="none" w:sz="0" w:space="0" w:color="auto"/>
        <w:left w:val="none" w:sz="0" w:space="0" w:color="auto"/>
        <w:bottom w:val="none" w:sz="0" w:space="0" w:color="auto"/>
        <w:right w:val="none" w:sz="0" w:space="0" w:color="auto"/>
      </w:divBdr>
    </w:div>
    <w:div w:id="1793209822">
      <w:bodyDiv w:val="1"/>
      <w:marLeft w:val="0"/>
      <w:marRight w:val="0"/>
      <w:marTop w:val="0"/>
      <w:marBottom w:val="0"/>
      <w:divBdr>
        <w:top w:val="none" w:sz="0" w:space="0" w:color="auto"/>
        <w:left w:val="none" w:sz="0" w:space="0" w:color="auto"/>
        <w:bottom w:val="none" w:sz="0" w:space="0" w:color="auto"/>
        <w:right w:val="none" w:sz="0" w:space="0" w:color="auto"/>
      </w:divBdr>
    </w:div>
    <w:div w:id="1822308956">
      <w:bodyDiv w:val="1"/>
      <w:marLeft w:val="0"/>
      <w:marRight w:val="0"/>
      <w:marTop w:val="0"/>
      <w:marBottom w:val="0"/>
      <w:divBdr>
        <w:top w:val="none" w:sz="0" w:space="0" w:color="auto"/>
        <w:left w:val="none" w:sz="0" w:space="0" w:color="auto"/>
        <w:bottom w:val="none" w:sz="0" w:space="0" w:color="auto"/>
        <w:right w:val="none" w:sz="0" w:space="0" w:color="auto"/>
      </w:divBdr>
    </w:div>
    <w:div w:id="1842305770">
      <w:bodyDiv w:val="1"/>
      <w:marLeft w:val="0"/>
      <w:marRight w:val="0"/>
      <w:marTop w:val="0"/>
      <w:marBottom w:val="0"/>
      <w:divBdr>
        <w:top w:val="none" w:sz="0" w:space="0" w:color="auto"/>
        <w:left w:val="none" w:sz="0" w:space="0" w:color="auto"/>
        <w:bottom w:val="none" w:sz="0" w:space="0" w:color="auto"/>
        <w:right w:val="none" w:sz="0" w:space="0" w:color="auto"/>
      </w:divBdr>
    </w:div>
    <w:div w:id="1842815036">
      <w:bodyDiv w:val="1"/>
      <w:marLeft w:val="0"/>
      <w:marRight w:val="0"/>
      <w:marTop w:val="0"/>
      <w:marBottom w:val="0"/>
      <w:divBdr>
        <w:top w:val="none" w:sz="0" w:space="0" w:color="auto"/>
        <w:left w:val="none" w:sz="0" w:space="0" w:color="auto"/>
        <w:bottom w:val="none" w:sz="0" w:space="0" w:color="auto"/>
        <w:right w:val="none" w:sz="0" w:space="0" w:color="auto"/>
      </w:divBdr>
    </w:div>
    <w:div w:id="1849715594">
      <w:bodyDiv w:val="1"/>
      <w:marLeft w:val="0"/>
      <w:marRight w:val="0"/>
      <w:marTop w:val="0"/>
      <w:marBottom w:val="0"/>
      <w:divBdr>
        <w:top w:val="none" w:sz="0" w:space="0" w:color="auto"/>
        <w:left w:val="none" w:sz="0" w:space="0" w:color="auto"/>
        <w:bottom w:val="none" w:sz="0" w:space="0" w:color="auto"/>
        <w:right w:val="none" w:sz="0" w:space="0" w:color="auto"/>
      </w:divBdr>
      <w:divsChild>
        <w:div w:id="1914503901">
          <w:marLeft w:val="446"/>
          <w:marRight w:val="0"/>
          <w:marTop w:val="0"/>
          <w:marBottom w:val="0"/>
          <w:divBdr>
            <w:top w:val="none" w:sz="0" w:space="0" w:color="auto"/>
            <w:left w:val="none" w:sz="0" w:space="0" w:color="auto"/>
            <w:bottom w:val="none" w:sz="0" w:space="0" w:color="auto"/>
            <w:right w:val="none" w:sz="0" w:space="0" w:color="auto"/>
          </w:divBdr>
        </w:div>
        <w:div w:id="1261403328">
          <w:marLeft w:val="446"/>
          <w:marRight w:val="0"/>
          <w:marTop w:val="0"/>
          <w:marBottom w:val="0"/>
          <w:divBdr>
            <w:top w:val="none" w:sz="0" w:space="0" w:color="auto"/>
            <w:left w:val="none" w:sz="0" w:space="0" w:color="auto"/>
            <w:bottom w:val="none" w:sz="0" w:space="0" w:color="auto"/>
            <w:right w:val="none" w:sz="0" w:space="0" w:color="auto"/>
          </w:divBdr>
        </w:div>
        <w:div w:id="1345593729">
          <w:marLeft w:val="446"/>
          <w:marRight w:val="0"/>
          <w:marTop w:val="0"/>
          <w:marBottom w:val="0"/>
          <w:divBdr>
            <w:top w:val="none" w:sz="0" w:space="0" w:color="auto"/>
            <w:left w:val="none" w:sz="0" w:space="0" w:color="auto"/>
            <w:bottom w:val="none" w:sz="0" w:space="0" w:color="auto"/>
            <w:right w:val="none" w:sz="0" w:space="0" w:color="auto"/>
          </w:divBdr>
        </w:div>
      </w:divsChild>
    </w:div>
    <w:div w:id="1855262250">
      <w:bodyDiv w:val="1"/>
      <w:marLeft w:val="0"/>
      <w:marRight w:val="0"/>
      <w:marTop w:val="0"/>
      <w:marBottom w:val="0"/>
      <w:divBdr>
        <w:top w:val="none" w:sz="0" w:space="0" w:color="auto"/>
        <w:left w:val="none" w:sz="0" w:space="0" w:color="auto"/>
        <w:bottom w:val="none" w:sz="0" w:space="0" w:color="auto"/>
        <w:right w:val="none" w:sz="0" w:space="0" w:color="auto"/>
      </w:divBdr>
    </w:div>
    <w:div w:id="1867212877">
      <w:bodyDiv w:val="1"/>
      <w:marLeft w:val="0"/>
      <w:marRight w:val="0"/>
      <w:marTop w:val="0"/>
      <w:marBottom w:val="0"/>
      <w:divBdr>
        <w:top w:val="none" w:sz="0" w:space="0" w:color="auto"/>
        <w:left w:val="none" w:sz="0" w:space="0" w:color="auto"/>
        <w:bottom w:val="none" w:sz="0" w:space="0" w:color="auto"/>
        <w:right w:val="none" w:sz="0" w:space="0" w:color="auto"/>
      </w:divBdr>
    </w:div>
    <w:div w:id="1884294840">
      <w:bodyDiv w:val="1"/>
      <w:marLeft w:val="0"/>
      <w:marRight w:val="0"/>
      <w:marTop w:val="0"/>
      <w:marBottom w:val="0"/>
      <w:divBdr>
        <w:top w:val="none" w:sz="0" w:space="0" w:color="auto"/>
        <w:left w:val="none" w:sz="0" w:space="0" w:color="auto"/>
        <w:bottom w:val="none" w:sz="0" w:space="0" w:color="auto"/>
        <w:right w:val="none" w:sz="0" w:space="0" w:color="auto"/>
      </w:divBdr>
    </w:div>
    <w:div w:id="1888179439">
      <w:bodyDiv w:val="1"/>
      <w:marLeft w:val="0"/>
      <w:marRight w:val="0"/>
      <w:marTop w:val="0"/>
      <w:marBottom w:val="0"/>
      <w:divBdr>
        <w:top w:val="none" w:sz="0" w:space="0" w:color="auto"/>
        <w:left w:val="none" w:sz="0" w:space="0" w:color="auto"/>
        <w:bottom w:val="none" w:sz="0" w:space="0" w:color="auto"/>
        <w:right w:val="none" w:sz="0" w:space="0" w:color="auto"/>
      </w:divBdr>
    </w:div>
    <w:div w:id="1912041070">
      <w:bodyDiv w:val="1"/>
      <w:marLeft w:val="0"/>
      <w:marRight w:val="0"/>
      <w:marTop w:val="0"/>
      <w:marBottom w:val="0"/>
      <w:divBdr>
        <w:top w:val="none" w:sz="0" w:space="0" w:color="auto"/>
        <w:left w:val="none" w:sz="0" w:space="0" w:color="auto"/>
        <w:bottom w:val="none" w:sz="0" w:space="0" w:color="auto"/>
        <w:right w:val="none" w:sz="0" w:space="0" w:color="auto"/>
      </w:divBdr>
    </w:div>
    <w:div w:id="1914704267">
      <w:bodyDiv w:val="1"/>
      <w:marLeft w:val="0"/>
      <w:marRight w:val="0"/>
      <w:marTop w:val="0"/>
      <w:marBottom w:val="0"/>
      <w:divBdr>
        <w:top w:val="none" w:sz="0" w:space="0" w:color="auto"/>
        <w:left w:val="none" w:sz="0" w:space="0" w:color="auto"/>
        <w:bottom w:val="none" w:sz="0" w:space="0" w:color="auto"/>
        <w:right w:val="none" w:sz="0" w:space="0" w:color="auto"/>
      </w:divBdr>
    </w:div>
    <w:div w:id="1919485419">
      <w:bodyDiv w:val="1"/>
      <w:marLeft w:val="0"/>
      <w:marRight w:val="0"/>
      <w:marTop w:val="0"/>
      <w:marBottom w:val="0"/>
      <w:divBdr>
        <w:top w:val="none" w:sz="0" w:space="0" w:color="auto"/>
        <w:left w:val="none" w:sz="0" w:space="0" w:color="auto"/>
        <w:bottom w:val="none" w:sz="0" w:space="0" w:color="auto"/>
        <w:right w:val="none" w:sz="0" w:space="0" w:color="auto"/>
      </w:divBdr>
    </w:div>
    <w:div w:id="1953974019">
      <w:bodyDiv w:val="1"/>
      <w:marLeft w:val="0"/>
      <w:marRight w:val="0"/>
      <w:marTop w:val="0"/>
      <w:marBottom w:val="0"/>
      <w:divBdr>
        <w:top w:val="none" w:sz="0" w:space="0" w:color="auto"/>
        <w:left w:val="none" w:sz="0" w:space="0" w:color="auto"/>
        <w:bottom w:val="none" w:sz="0" w:space="0" w:color="auto"/>
        <w:right w:val="none" w:sz="0" w:space="0" w:color="auto"/>
      </w:divBdr>
    </w:div>
    <w:div w:id="1958827042">
      <w:bodyDiv w:val="1"/>
      <w:marLeft w:val="0"/>
      <w:marRight w:val="0"/>
      <w:marTop w:val="0"/>
      <w:marBottom w:val="0"/>
      <w:divBdr>
        <w:top w:val="none" w:sz="0" w:space="0" w:color="auto"/>
        <w:left w:val="none" w:sz="0" w:space="0" w:color="auto"/>
        <w:bottom w:val="none" w:sz="0" w:space="0" w:color="auto"/>
        <w:right w:val="none" w:sz="0" w:space="0" w:color="auto"/>
      </w:divBdr>
    </w:div>
    <w:div w:id="1961256835">
      <w:bodyDiv w:val="1"/>
      <w:marLeft w:val="0"/>
      <w:marRight w:val="0"/>
      <w:marTop w:val="0"/>
      <w:marBottom w:val="0"/>
      <w:divBdr>
        <w:top w:val="none" w:sz="0" w:space="0" w:color="auto"/>
        <w:left w:val="none" w:sz="0" w:space="0" w:color="auto"/>
        <w:bottom w:val="none" w:sz="0" w:space="0" w:color="auto"/>
        <w:right w:val="none" w:sz="0" w:space="0" w:color="auto"/>
      </w:divBdr>
    </w:div>
    <w:div w:id="1962876444">
      <w:bodyDiv w:val="1"/>
      <w:marLeft w:val="0"/>
      <w:marRight w:val="0"/>
      <w:marTop w:val="0"/>
      <w:marBottom w:val="0"/>
      <w:divBdr>
        <w:top w:val="none" w:sz="0" w:space="0" w:color="auto"/>
        <w:left w:val="none" w:sz="0" w:space="0" w:color="auto"/>
        <w:bottom w:val="none" w:sz="0" w:space="0" w:color="auto"/>
        <w:right w:val="none" w:sz="0" w:space="0" w:color="auto"/>
      </w:divBdr>
    </w:div>
    <w:div w:id="1963153191">
      <w:bodyDiv w:val="1"/>
      <w:marLeft w:val="0"/>
      <w:marRight w:val="0"/>
      <w:marTop w:val="0"/>
      <w:marBottom w:val="0"/>
      <w:divBdr>
        <w:top w:val="none" w:sz="0" w:space="0" w:color="auto"/>
        <w:left w:val="none" w:sz="0" w:space="0" w:color="auto"/>
        <w:bottom w:val="none" w:sz="0" w:space="0" w:color="auto"/>
        <w:right w:val="none" w:sz="0" w:space="0" w:color="auto"/>
      </w:divBdr>
    </w:div>
    <w:div w:id="1974752101">
      <w:bodyDiv w:val="1"/>
      <w:marLeft w:val="0"/>
      <w:marRight w:val="0"/>
      <w:marTop w:val="0"/>
      <w:marBottom w:val="0"/>
      <w:divBdr>
        <w:top w:val="none" w:sz="0" w:space="0" w:color="auto"/>
        <w:left w:val="none" w:sz="0" w:space="0" w:color="auto"/>
        <w:bottom w:val="none" w:sz="0" w:space="0" w:color="auto"/>
        <w:right w:val="none" w:sz="0" w:space="0" w:color="auto"/>
      </w:divBdr>
    </w:div>
    <w:div w:id="1982730851">
      <w:bodyDiv w:val="1"/>
      <w:marLeft w:val="0"/>
      <w:marRight w:val="0"/>
      <w:marTop w:val="0"/>
      <w:marBottom w:val="0"/>
      <w:divBdr>
        <w:top w:val="none" w:sz="0" w:space="0" w:color="auto"/>
        <w:left w:val="none" w:sz="0" w:space="0" w:color="auto"/>
        <w:bottom w:val="none" w:sz="0" w:space="0" w:color="auto"/>
        <w:right w:val="none" w:sz="0" w:space="0" w:color="auto"/>
      </w:divBdr>
    </w:div>
    <w:div w:id="1994093031">
      <w:bodyDiv w:val="1"/>
      <w:marLeft w:val="0"/>
      <w:marRight w:val="0"/>
      <w:marTop w:val="0"/>
      <w:marBottom w:val="0"/>
      <w:divBdr>
        <w:top w:val="none" w:sz="0" w:space="0" w:color="auto"/>
        <w:left w:val="none" w:sz="0" w:space="0" w:color="auto"/>
        <w:bottom w:val="none" w:sz="0" w:space="0" w:color="auto"/>
        <w:right w:val="none" w:sz="0" w:space="0" w:color="auto"/>
      </w:divBdr>
    </w:div>
    <w:div w:id="1995720197">
      <w:bodyDiv w:val="1"/>
      <w:marLeft w:val="0"/>
      <w:marRight w:val="0"/>
      <w:marTop w:val="0"/>
      <w:marBottom w:val="0"/>
      <w:divBdr>
        <w:top w:val="none" w:sz="0" w:space="0" w:color="auto"/>
        <w:left w:val="none" w:sz="0" w:space="0" w:color="auto"/>
        <w:bottom w:val="none" w:sz="0" w:space="0" w:color="auto"/>
        <w:right w:val="none" w:sz="0" w:space="0" w:color="auto"/>
      </w:divBdr>
    </w:div>
    <w:div w:id="1996958830">
      <w:bodyDiv w:val="1"/>
      <w:marLeft w:val="0"/>
      <w:marRight w:val="0"/>
      <w:marTop w:val="0"/>
      <w:marBottom w:val="0"/>
      <w:divBdr>
        <w:top w:val="none" w:sz="0" w:space="0" w:color="auto"/>
        <w:left w:val="none" w:sz="0" w:space="0" w:color="auto"/>
        <w:bottom w:val="none" w:sz="0" w:space="0" w:color="auto"/>
        <w:right w:val="none" w:sz="0" w:space="0" w:color="auto"/>
      </w:divBdr>
    </w:div>
    <w:div w:id="2000302868">
      <w:bodyDiv w:val="1"/>
      <w:marLeft w:val="0"/>
      <w:marRight w:val="0"/>
      <w:marTop w:val="0"/>
      <w:marBottom w:val="0"/>
      <w:divBdr>
        <w:top w:val="none" w:sz="0" w:space="0" w:color="auto"/>
        <w:left w:val="none" w:sz="0" w:space="0" w:color="auto"/>
        <w:bottom w:val="none" w:sz="0" w:space="0" w:color="auto"/>
        <w:right w:val="none" w:sz="0" w:space="0" w:color="auto"/>
      </w:divBdr>
    </w:div>
    <w:div w:id="2016346675">
      <w:bodyDiv w:val="1"/>
      <w:marLeft w:val="0"/>
      <w:marRight w:val="0"/>
      <w:marTop w:val="0"/>
      <w:marBottom w:val="0"/>
      <w:divBdr>
        <w:top w:val="none" w:sz="0" w:space="0" w:color="auto"/>
        <w:left w:val="none" w:sz="0" w:space="0" w:color="auto"/>
        <w:bottom w:val="none" w:sz="0" w:space="0" w:color="auto"/>
        <w:right w:val="none" w:sz="0" w:space="0" w:color="auto"/>
      </w:divBdr>
    </w:div>
    <w:div w:id="2028825846">
      <w:bodyDiv w:val="1"/>
      <w:marLeft w:val="0"/>
      <w:marRight w:val="0"/>
      <w:marTop w:val="0"/>
      <w:marBottom w:val="0"/>
      <w:divBdr>
        <w:top w:val="none" w:sz="0" w:space="0" w:color="auto"/>
        <w:left w:val="none" w:sz="0" w:space="0" w:color="auto"/>
        <w:bottom w:val="none" w:sz="0" w:space="0" w:color="auto"/>
        <w:right w:val="none" w:sz="0" w:space="0" w:color="auto"/>
      </w:divBdr>
    </w:div>
    <w:div w:id="2037776420">
      <w:bodyDiv w:val="1"/>
      <w:marLeft w:val="0"/>
      <w:marRight w:val="0"/>
      <w:marTop w:val="0"/>
      <w:marBottom w:val="0"/>
      <w:divBdr>
        <w:top w:val="none" w:sz="0" w:space="0" w:color="auto"/>
        <w:left w:val="none" w:sz="0" w:space="0" w:color="auto"/>
        <w:bottom w:val="none" w:sz="0" w:space="0" w:color="auto"/>
        <w:right w:val="none" w:sz="0" w:space="0" w:color="auto"/>
      </w:divBdr>
    </w:div>
    <w:div w:id="2046834515">
      <w:bodyDiv w:val="1"/>
      <w:marLeft w:val="0"/>
      <w:marRight w:val="0"/>
      <w:marTop w:val="0"/>
      <w:marBottom w:val="0"/>
      <w:divBdr>
        <w:top w:val="none" w:sz="0" w:space="0" w:color="auto"/>
        <w:left w:val="none" w:sz="0" w:space="0" w:color="auto"/>
        <w:bottom w:val="none" w:sz="0" w:space="0" w:color="auto"/>
        <w:right w:val="none" w:sz="0" w:space="0" w:color="auto"/>
      </w:divBdr>
    </w:div>
    <w:div w:id="2054961005">
      <w:bodyDiv w:val="1"/>
      <w:marLeft w:val="0"/>
      <w:marRight w:val="0"/>
      <w:marTop w:val="0"/>
      <w:marBottom w:val="0"/>
      <w:divBdr>
        <w:top w:val="none" w:sz="0" w:space="0" w:color="auto"/>
        <w:left w:val="none" w:sz="0" w:space="0" w:color="auto"/>
        <w:bottom w:val="none" w:sz="0" w:space="0" w:color="auto"/>
        <w:right w:val="none" w:sz="0" w:space="0" w:color="auto"/>
      </w:divBdr>
    </w:div>
    <w:div w:id="2070376211">
      <w:bodyDiv w:val="1"/>
      <w:marLeft w:val="0"/>
      <w:marRight w:val="0"/>
      <w:marTop w:val="0"/>
      <w:marBottom w:val="0"/>
      <w:divBdr>
        <w:top w:val="none" w:sz="0" w:space="0" w:color="auto"/>
        <w:left w:val="none" w:sz="0" w:space="0" w:color="auto"/>
        <w:bottom w:val="none" w:sz="0" w:space="0" w:color="auto"/>
        <w:right w:val="none" w:sz="0" w:space="0" w:color="auto"/>
      </w:divBdr>
    </w:div>
    <w:div w:id="2071880224">
      <w:bodyDiv w:val="1"/>
      <w:marLeft w:val="0"/>
      <w:marRight w:val="0"/>
      <w:marTop w:val="0"/>
      <w:marBottom w:val="0"/>
      <w:divBdr>
        <w:top w:val="none" w:sz="0" w:space="0" w:color="auto"/>
        <w:left w:val="none" w:sz="0" w:space="0" w:color="auto"/>
        <w:bottom w:val="none" w:sz="0" w:space="0" w:color="auto"/>
        <w:right w:val="none" w:sz="0" w:space="0" w:color="auto"/>
      </w:divBdr>
    </w:div>
    <w:div w:id="2076010477">
      <w:bodyDiv w:val="1"/>
      <w:marLeft w:val="0"/>
      <w:marRight w:val="0"/>
      <w:marTop w:val="0"/>
      <w:marBottom w:val="0"/>
      <w:divBdr>
        <w:top w:val="none" w:sz="0" w:space="0" w:color="auto"/>
        <w:left w:val="none" w:sz="0" w:space="0" w:color="auto"/>
        <w:bottom w:val="none" w:sz="0" w:space="0" w:color="auto"/>
        <w:right w:val="none" w:sz="0" w:space="0" w:color="auto"/>
      </w:divBdr>
    </w:div>
    <w:div w:id="2090930137">
      <w:bodyDiv w:val="1"/>
      <w:marLeft w:val="0"/>
      <w:marRight w:val="0"/>
      <w:marTop w:val="0"/>
      <w:marBottom w:val="0"/>
      <w:divBdr>
        <w:top w:val="none" w:sz="0" w:space="0" w:color="auto"/>
        <w:left w:val="none" w:sz="0" w:space="0" w:color="auto"/>
        <w:bottom w:val="none" w:sz="0" w:space="0" w:color="auto"/>
        <w:right w:val="none" w:sz="0" w:space="0" w:color="auto"/>
      </w:divBdr>
    </w:div>
    <w:div w:id="2103868249">
      <w:bodyDiv w:val="1"/>
      <w:marLeft w:val="0"/>
      <w:marRight w:val="0"/>
      <w:marTop w:val="0"/>
      <w:marBottom w:val="0"/>
      <w:divBdr>
        <w:top w:val="none" w:sz="0" w:space="0" w:color="auto"/>
        <w:left w:val="none" w:sz="0" w:space="0" w:color="auto"/>
        <w:bottom w:val="none" w:sz="0" w:space="0" w:color="auto"/>
        <w:right w:val="none" w:sz="0" w:space="0" w:color="auto"/>
      </w:divBdr>
    </w:div>
    <w:div w:id="2105568486">
      <w:bodyDiv w:val="1"/>
      <w:marLeft w:val="0"/>
      <w:marRight w:val="0"/>
      <w:marTop w:val="0"/>
      <w:marBottom w:val="0"/>
      <w:divBdr>
        <w:top w:val="none" w:sz="0" w:space="0" w:color="auto"/>
        <w:left w:val="none" w:sz="0" w:space="0" w:color="auto"/>
        <w:bottom w:val="none" w:sz="0" w:space="0" w:color="auto"/>
        <w:right w:val="none" w:sz="0" w:space="0" w:color="auto"/>
      </w:divBdr>
    </w:div>
    <w:div w:id="2108309888">
      <w:bodyDiv w:val="1"/>
      <w:marLeft w:val="0"/>
      <w:marRight w:val="0"/>
      <w:marTop w:val="0"/>
      <w:marBottom w:val="0"/>
      <w:divBdr>
        <w:top w:val="none" w:sz="0" w:space="0" w:color="auto"/>
        <w:left w:val="none" w:sz="0" w:space="0" w:color="auto"/>
        <w:bottom w:val="none" w:sz="0" w:space="0" w:color="auto"/>
        <w:right w:val="none" w:sz="0" w:space="0" w:color="auto"/>
      </w:divBdr>
    </w:div>
    <w:div w:id="2114745662">
      <w:bodyDiv w:val="1"/>
      <w:marLeft w:val="0"/>
      <w:marRight w:val="0"/>
      <w:marTop w:val="0"/>
      <w:marBottom w:val="0"/>
      <w:divBdr>
        <w:top w:val="none" w:sz="0" w:space="0" w:color="auto"/>
        <w:left w:val="none" w:sz="0" w:space="0" w:color="auto"/>
        <w:bottom w:val="none" w:sz="0" w:space="0" w:color="auto"/>
        <w:right w:val="none" w:sz="0" w:space="0" w:color="auto"/>
      </w:divBdr>
    </w:div>
    <w:div w:id="2114977841">
      <w:bodyDiv w:val="1"/>
      <w:marLeft w:val="0"/>
      <w:marRight w:val="0"/>
      <w:marTop w:val="0"/>
      <w:marBottom w:val="0"/>
      <w:divBdr>
        <w:top w:val="none" w:sz="0" w:space="0" w:color="auto"/>
        <w:left w:val="none" w:sz="0" w:space="0" w:color="auto"/>
        <w:bottom w:val="none" w:sz="0" w:space="0" w:color="auto"/>
        <w:right w:val="none" w:sz="0" w:space="0" w:color="auto"/>
      </w:divBdr>
      <w:divsChild>
        <w:div w:id="1711106295">
          <w:marLeft w:val="0"/>
          <w:marRight w:val="0"/>
          <w:marTop w:val="0"/>
          <w:marBottom w:val="0"/>
          <w:divBdr>
            <w:top w:val="none" w:sz="0" w:space="0" w:color="auto"/>
            <w:left w:val="none" w:sz="0" w:space="0" w:color="auto"/>
            <w:bottom w:val="none" w:sz="0" w:space="0" w:color="auto"/>
            <w:right w:val="none" w:sz="0" w:space="0" w:color="auto"/>
          </w:divBdr>
        </w:div>
      </w:divsChild>
    </w:div>
    <w:div w:id="2116628311">
      <w:bodyDiv w:val="1"/>
      <w:marLeft w:val="0"/>
      <w:marRight w:val="0"/>
      <w:marTop w:val="0"/>
      <w:marBottom w:val="0"/>
      <w:divBdr>
        <w:top w:val="none" w:sz="0" w:space="0" w:color="auto"/>
        <w:left w:val="none" w:sz="0" w:space="0" w:color="auto"/>
        <w:bottom w:val="none" w:sz="0" w:space="0" w:color="auto"/>
        <w:right w:val="none" w:sz="0" w:space="0" w:color="auto"/>
      </w:divBdr>
    </w:div>
    <w:div w:id="2130970008">
      <w:bodyDiv w:val="1"/>
      <w:marLeft w:val="0"/>
      <w:marRight w:val="0"/>
      <w:marTop w:val="0"/>
      <w:marBottom w:val="0"/>
      <w:divBdr>
        <w:top w:val="none" w:sz="0" w:space="0" w:color="auto"/>
        <w:left w:val="none" w:sz="0" w:space="0" w:color="auto"/>
        <w:bottom w:val="none" w:sz="0" w:space="0" w:color="auto"/>
        <w:right w:val="none" w:sz="0" w:space="0" w:color="auto"/>
      </w:divBdr>
    </w:div>
    <w:div w:id="214060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3.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Mar19</b:Tag>
    <b:SourceType>JournalArticle</b:SourceType>
    <b:Guid>{590B4A31-A4E9-4D43-97D9-844E860A7629}</b:Guid>
    <b:Title>Conducting systematic literature reviews and bibliometric analyses</b:Title>
    <b:Year>2019</b:Year>
    <b:Author>
      <b:Author>
        <b:NameList>
          <b:Person>
            <b:Last>Martina K Linnenluecke</b:Last>
            <b:First>Mauricio</b:First>
            <b:Middle>Marrone, and Abhay K Singh</b:Middle>
          </b:Person>
        </b:NameList>
      </b:Author>
    </b:Author>
    <b:JournalName>Australian Journal of Mnagaement</b:JournalName>
    <b:RefOrder>17</b:RefOrder>
  </b:Source>
  <b:Source>
    <b:Tag>Dav21</b:Tag>
    <b:SourceType>JournalArticle</b:SourceType>
    <b:Guid>{5542A823-F463-4F9B-9768-C4C929D9C761}</b:Guid>
    <b:Author>
      <b:Author>
        <b:NameList>
          <b:Person>
            <b:Last>David P. Bui</b:Last>
            <b:First>Keegan</b:First>
            <b:Middle>McCaffrey, Michael Friedrichs, Nathan LaCross, Nathaniel M. Lewis, Kylie Sage, Bree Barbeau, Dede Vilven,Carolyn Rose, Sara Braby, Sarah Willardson,</b:Middle>
          </b:Person>
        </b:NameList>
      </b:Author>
    </b:Author>
    <b:Title>Racial and Ethnic Disparities Among COVID-19 Cases in Workplace Outbreaks by Industry Sector</b:Title>
    <b:JournalName>National Library of Medicine</b:JournalName>
    <b:Year>2021</b:Year>
    <b:Pages>1133–1138.</b:Pages>
    <b:RefOrder>19</b:RefOrder>
  </b:Source>
  <b:Source>
    <b:Tag>Abd22</b:Tag>
    <b:SourceType>JournalArticle</b:SourceType>
    <b:Guid>{67D2950D-94EB-46CA-BFF9-4631DDDDC32E}</b:Guid>
    <b:Author>
      <b:Author>
        <b:NameList>
          <b:Person>
            <b:Last>Abdulali Mohammed Alajmi</b:Last>
            <b:First>Zubair</b:First>
            <b:Middle>Ahmed Memon</b:Middle>
          </b:Person>
        </b:NameList>
      </b:Author>
    </b:Author>
    <b:Title>A Review on Significant Factors Causing Delays in Saudi Arabia Construction Projects</b:Title>
    <b:JournalName>Smart Cities</b:JournalName>
    <b:Year>2022</b:Year>
    <b:Pages>1465-1487</b:Pages>
    <b:RefOrder>20</b:RefOrder>
  </b:Source>
  <b:Source>
    <b:Tag>Ope19</b:Tag>
    <b:SourceType>JournalArticle</b:SourceType>
    <b:Guid>{5EB07CEF-3FDE-423A-ABEA-DFDB9E9BFF49}</b:Guid>
    <b:Author>
      <b:Author>
        <b:NameList>
          <b:Person>
            <b:Last>Opeoluwa Akinradewo</b:Last>
            <b:First>Douglas</b:First>
            <b:Middle>Aghimien, Clinton Aigbavboa &amp; Michael Onyia</b:Middle>
          </b:Person>
        </b:NameList>
      </b:Author>
    </b:Author>
    <b:Title>Factors influencing the adoption of insurance as a risk treatment tool by contractors in the construction industry</b:Title>
    <b:JournalName>International journal of Construction Management </b:JournalName>
    <b:Year>2019</b:Year>
    <b:RefOrder>24</b:RefOrder>
  </b:Source>
  <b:Source>
    <b:Tag>Asi23</b:Tag>
    <b:SourceType>JournalArticle</b:SourceType>
    <b:Guid>{251C42A5-3D34-4842-841F-6794128CA647}</b:Guid>
    <b:Title>The Epidemiology of Work-Related Injuries in Saudi Arabia Between 2016 and 2021</b:Title>
    <b:Year>2023</b:Year>
    <b:Author>
      <b:Author>
        <b:NameList>
          <b:Person>
            <b:Last>Asiri SM</b:Last>
            <b:First>Kamel</b:First>
            <b:Middle>S, Assiri AM, Almeshal AS.</b:Middle>
          </b:Person>
        </b:NameList>
      </b:Author>
    </b:Author>
    <b:JournalName>Cureus.</b:JournalName>
    <b:RefOrder>25</b:RefOrder>
  </b:Source>
  <b:Source>
    <b:Tag>Jin21</b:Tag>
    <b:SourceType>JournalArticle</b:SourceType>
    <b:Guid>{5F40AF4D-F0A1-4600-9772-F8EAE5A396A1}</b:Guid>
    <b:Title>Labour Migration and the Gulf Arab States: Some Observations on the Potential of the GCR </b:Title>
    <b:Year>2021</b:Year>
    <b:Author>
      <b:Author>
        <b:NameList>
          <b:Person>
            <b:Last>Bastaki</b:Last>
            <b:First>Jinan</b:First>
          </b:Person>
        </b:NameList>
      </b:Author>
    </b:Author>
    <b:JournalName>Journal of Refugee Studies</b:JournalName>
    <b:Pages> 2912–2932</b:Pages>
    <b:RefOrder>23</b:RefOrder>
  </b:Source>
  <b:Source>
    <b:Tag>Mic211</b:Tag>
    <b:SourceType>JournalArticle</b:SourceType>
    <b:Guid>{6214CC7A-D1B8-41E4-90CB-906BC29F08AF}</b:Guid>
    <b:Author>
      <b:Author>
        <b:NameList>
          <b:Person>
            <b:Last>Michela Vignoli</b:Last>
            <b:First>Karina</b:First>
            <b:Middle>Nielsen , Dina Guglielmi , Marco Giovanni Mariani , Luminita Patras , Jose Maria Peirò</b:Middle>
          </b:Person>
        </b:NameList>
      </b:Author>
    </b:Author>
    <b:Title>Design of a safety training package for migrant workers in the construction industry</b:Title>
    <b:JournalName>Safety Science </b:JournalName>
    <b:Year>2021</b:Year>
    <b:RefOrder>2</b:RefOrder>
  </b:Source>
  <b:Source>
    <b:Tag>Ste221</b:Tag>
    <b:SourceType>JournalArticle</b:SourceType>
    <b:Guid>{F24CD788-4466-4032-931E-5A70BF3D501F}</b:Guid>
    <b:Author>
      <b:Author>
        <b:NameList>
          <b:Person>
            <b:Last>Stefano Porru</b:Last>
            <b:First>Michela</b:First>
            <b:Middle>Baldo</b:Middle>
          </b:Person>
        </b:NameList>
      </b:Author>
    </b:Author>
    <b:Title>Occupational Health and Safety and Migrant Workers: Has Something Changed in the Last Few Years?</b:Title>
    <b:JournalName>International Journal of Environmental Research and Public Health</b:JournalName>
    <b:Year>2022</b:Year>
    <b:RefOrder>3</b:RefOrder>
  </b:Source>
  <b:Source>
    <b:Tag>Kat22</b:Tag>
    <b:SourceType>Report</b:SourceType>
    <b:Guid>{FA574FFE-8E25-4DF7-BC21-DE72589C3190}</b:Guid>
    <b:Title>Up to 10,000 Asian migrant workers die in the Gulf every year,</b:Title>
    <b:Year>2022</b:Year>
    <b:Author>
      <b:Author>
        <b:NameList>
          <b:Person>
            <b:Last>McQue</b:Last>
            <b:First>Katie</b:First>
          </b:Person>
        </b:NameList>
      </b:Author>
    </b:Author>
    <b:Publisher>THE GUARDIAN </b:Publisher>
    <b:RefOrder>4</b:RefOrder>
  </b:Source>
  <b:Source>
    <b:Tag>Hel211</b:Tag>
    <b:SourceType>JournalArticle</b:SourceType>
    <b:Guid>{F3BF3823-DEB2-47B1-9CC8-4DC50BCC6B4F}</b:Guid>
    <b:Title>“Your health and safety is of utmost importance to us”: A review of research on the occupational health and safety of international employees</b:Title>
    <b:Year> 2021</b:Year>
    <b:Author>
      <b:Author>
        <b:NameList>
          <b:Person>
            <b:Last>Helen De Cieri</b:Last>
            <b:First>Mila</b:First>
            <b:Middle>Lazarova</b:Middle>
          </b:Person>
        </b:NameList>
      </b:Author>
    </b:Author>
    <b:JournalName>Human Resource Management Review</b:JournalName>
    <b:RefOrder>5</b:RefOrder>
  </b:Source>
  <b:Source>
    <b:Tag>Dav201</b:Tag>
    <b:SourceType>JournalArticle</b:SourceType>
    <b:Guid>{CC231211-5D89-416C-A250-514FCA398E38}</b:Guid>
    <b:Author>
      <b:Author>
        <b:NameList>
          <b:Person>
            <b:Last>David Oswald</b:Last>
            <b:First>Dominic</b:First>
            <b:Middle>D. Ahiaga-Dagbui , Fred Sherratt , Simon D. Smith</b:Middle>
          </b:Person>
        </b:NameList>
      </b:Author>
    </b:Author>
    <b:Title>An industry structured for unsafety? An exploration of the cost-safety conundrum in construction project delivery</b:Title>
    <b:JournalName>Safety Science </b:JournalName>
    <b:Year>2020</b:Year>
    <b:RefOrder>7</b:RefOrder>
  </b:Source>
  <b:Source>
    <b:Tag>Fed201</b:Tag>
    <b:SourceType>JournalArticle</b:SourceType>
    <b:Guid>{0D81E872-AA27-4ACC-9DBE-0CAACC699CF0}</b:Guid>
    <b:Author>
      <b:Author>
        <b:NameList>
          <b:Person>
            <b:Last>Federico Russo</b:Last>
            <b:First>Terri</b:First>
            <b:Middle>Mannarini, Sergio Salvatore</b:Middle>
          </b:Person>
        </b:NameList>
      </b:Author>
    </b:Author>
    <b:Title>From the manifestations of culture to the underlying sensemaking process. The contribution of semiotic cultural psychology theory to the interpretation of socio-political scenario</b:Title>
    <b:JournalName>Journal for the Theory of Social Behaviour </b:JournalName>
    <b:Year>2020</b:Year>
    <b:Pages>301-320</b:Pages>
    <b:RefOrder>8</b:RefOrder>
  </b:Source>
  <b:Source>
    <b:Tag>Ros212</b:Tag>
    <b:SourceType>JournalArticle</b:SourceType>
    <b:Guid>{C81B08B4-2BC4-456F-B7FA-DC0B1A95DF7B}</b:Guid>
    <b:Author>
      <b:Author>
        <b:NameList>
          <b:Person>
            <b:Last>Rose Shepherd</b:Last>
            <b:First>Laura</b:First>
            <b:Middle>Lorente, Michela Vignoli , Karina Nielsen , José María Peiró</b:Middle>
          </b:Person>
        </b:NameList>
      </b:Author>
    </b:Author>
    <b:Title> Challenges influencing the safety of migrant workers in the construction industry: A qualitative study in Italy, Spain, and the UK. </b:Title>
    <b:JournalName>Safety Science </b:JournalName>
    <b:Year>2021</b:Year>
    <b:RefOrder>9</b:RefOrder>
  </b:Source>
  <b:Source>
    <b:Tag>Ema201</b:Tag>
    <b:SourceType>JournalArticle</b:SourceType>
    <b:Guid>{85D30966-50A0-4AF6-A0DF-08774D552D94}</b:Guid>
    <b:Author>
      <b:Author>
        <b:NameList>
          <b:Person>
            <b:Last>Emad Abukhashabah</b:Last>
            <b:First>Ahmed</b:First>
            <b:Middle>Summan, Mansour Balkhyour</b:Middle>
          </b:Person>
        </b:NameList>
      </b:Author>
    </b:Author>
    <b:Title>Occupational accidents and injuries in construction industry in Jeddah city</b:Title>
    <b:JournalName>Saudi Journal of Biological Sciences</b:JournalName>
    <b:Year>2020</b:Year>
    <b:Pages>1993-1998</b:Pages>
    <b:RefOrder>10</b:RefOrder>
  </b:Source>
  <b:Source>
    <b:Tag>Moi221</b:Tag>
    <b:SourceType>JournalArticle</b:SourceType>
    <b:Guid>{A0C1022A-0902-4AD9-8C8A-835D81237743}</b:Guid>
    <b:Author>
      <b:Author>
        <b:NameList>
          <b:Person>
            <b:Last>Moin Uddin</b:Last>
            <b:First>Md</b:First>
            <b:Middle>Salah Uddin, Md. Zahidul Islam</b:Middle>
          </b:Person>
        </b:NameList>
      </b:Author>
    </b:Author>
    <b:Title>MIGRANT WORKERS AT MALAYSIAN CONSTRUCTION MARKET: A CRITICAL ANALYSIS OF THEIR FACING DIFFICULTIES</b:Title>
    <b:JournalName>JOURNAL OF ASIAN AND AFRICAN SOCIAL SCIENCE AND HUMANITIES</b:JournalName>
    <b:Year>2022</b:Year>
    <b:Pages>13-24</b:Pages>
    <b:RefOrder>11</b:RefOrder>
  </b:Source>
  <b:Source>
    <b:Tag>Pei201</b:Tag>
    <b:SourceType>JournalArticle</b:SourceType>
    <b:Guid>{3D9F2762-BEB5-4836-A021-00B00C0211C9}</b:Guid>
    <b:Author>
      <b:Author>
        <b:NameList>
          <b:Person>
            <b:Last>Peiró</b:Last>
            <b:First>J.</b:First>
            <b:Middle>M.</b:Middle>
          </b:Person>
        </b:NameList>
      </b:Author>
    </b:Author>
    <b:Title>Safety training for migrant workers in the construction industry: A systematic review and future research agenda.</b:Title>
    <b:JournalName> Journal of Occupational Health Psychology.</b:JournalName>
    <b:Year>2020</b:Year>
    <b:RefOrder>14</b:RefOrder>
  </b:Source>
  <b:Source>
    <b:Tag>TRC181</b:Tag>
    <b:SourceType>JournalArticle</b:SourceType>
    <b:Guid>{4E9CD023-90D3-4B19-AEE4-F0FCA159F8DB}</b:Guid>
    <b:Author>
      <b:Author>
        <b:NameList>
          <b:Person>
            <b:Last>T.R. Cunningham</b:Last>
            <b:First>R.</b:First>
            <b:Middle>G.</b:Middle>
          </b:Person>
        </b:NameList>
      </b:Author>
    </b:Author>
    <b:Title>Differences in safety training among smaller and larger construction firms with non-native workers: Evidence of overlapping vulnerabilities </b:Title>
    <b:JournalName>Safety Science</b:JournalName>
    <b:Year>2018</b:Year>
    <b:Pages> 62-69</b:Pages>
    <b:RefOrder>15</b:RefOrder>
  </b:Source>
  <b:Source>
    <b:Tag>Wes21</b:Tag>
    <b:SourceType>JournalArticle</b:SourceType>
    <b:Guid>{A61601A9-990D-4F9A-91F6-8A8E3BA7ED4C}</b:Guid>
    <b:Author>
      <b:Author>
        <b:NameList>
          <b:Person>
            <b:Last>Wesam Salah Alaloul</b:Last>
            <b:First>Muhammad</b:First>
            <b:Middle>Ali Musarat,Muhammad Babar Ali Rabbani</b:Middle>
          </b:Person>
        </b:NameList>
      </b:Author>
    </b:Author>
    <b:Title>Construction Sector Contribution to Economic Stability: Malaysian GDP Distribution</b:Title>
    <b:JournalName>Sustainability </b:JournalName>
    <b:Year>2021</b:Year>
    <b:RefOrder>18</b:RefOrder>
  </b:Source>
  <b:Source>
    <b:Tag>JiM20</b:Tag>
    <b:SourceType>JournalArticle</b:SourceType>
    <b:Guid>{33AB60B2-C471-4ABF-AA55-40B2B752EBF4}</b:Guid>
    <b:Author>
      <b:Author>
        <b:NameList>
          <b:Person>
            <b:Last>Ji-Myong Kim</b:Last>
            <b:First>Kiyoung</b:First>
            <b:Middle>Son,Sang-Guk Yum and Sungjin Ahn</b:Middle>
          </b:Person>
        </b:NameList>
      </b:Author>
    </b:Author>
    <b:Title>Analyzing the Risk of Safety Accidents: The Relative Risks of Migrant Workers in Construction Industry</b:Title>
    <b:JournalName>Sustainability </b:JournalName>
    <b:Year>2020</b:Year>
    <b:RefOrder>21</b:RefOrder>
  </b:Source>
  <b:Source>
    <b:Tag>Sal18</b:Tag>
    <b:SourceType>JournalArticle</b:SourceType>
    <b:Guid>{6853F6D3-8179-4EA7-AB76-DC06DC582180}</b:Guid>
    <b:Author>
      <b:Author>
        <b:NameList>
          <b:Person>
            <b:Last>Sally C. Moyce</b:Last>
            <b:First>Marc</b:First>
            <b:Middle>Schenker</b:Middle>
          </b:Person>
        </b:NameList>
      </b:Author>
    </b:Author>
    <b:Title>Migrant Workers and Their Occupational Health and Safety</b:Title>
    <b:JournalName>nnual Review of Public Health</b:JournalName>
    <b:Year>2018</b:Year>
    <b:RefOrder>22</b:RefOrder>
  </b:Source>
  <b:Source>
    <b:Tag>Bri191</b:Tag>
    <b:SourceType>JournalArticle</b:SourceType>
    <b:Guid>{DDD73F09-CE4B-4FFF-888D-7D9B8F827D22}</b:Guid>
    <b:Author>
      <b:Author>
        <b:NameList>
          <b:Person>
            <b:Last>Brian J. Hall</b:Last>
            <b:First>Melissa</b:First>
            <b:Middle>R. Garabiles &amp; Carl A. Latkin</b:Middle>
          </b:Person>
        </b:NameList>
      </b:Author>
    </b:Author>
    <b:Title>Work life, relationship, and policy determinants of health and well-being among Filipino domestic Workers in China: a qualitative study</b:Title>
    <b:JournalName> BMC Public Health</b:JournalName>
    <b:Year>2019</b:Year>
    <b:RefOrder>26</b:RefOrder>
  </b:Source>
  <b:Source>
    <b:Tag>Pra191</b:Tag>
    <b:SourceType>JournalArticle</b:SourceType>
    <b:Guid>{CFC7E009-1C3D-472D-8D0D-5E7F73A94169}</b:Guid>
    <b:Title>The Health of Nepali Migrants in India: A Qualitative Study of Lifestyles and Risks</b:Title>
    <b:Year>2019</b:Year>
    <b:Author>
      <b:Author>
        <b:NameList>
          <b:Person>
            <b:Last>Pramod R. Regmi</b:Last>
            <b:First>,Edwin</b:First>
            <b:Middle>van Teijlingen ,Preeti Mahato ,Nirmal Aryal</b:Middle>
          </b:Person>
        </b:NameList>
      </b:Author>
    </b:Author>
    <b:JournalName>International Journal of Environmental Research and Public Health</b:JournalName>
    <b:RefOrder>27</b:RefOrder>
  </b:Source>
  <b:Source>
    <b:Tag>Fro16</b:Tag>
    <b:SourceType>JournalArticle</b:SourceType>
    <b:Guid>{8052E14A-1D07-4A07-A00A-3616987D4ABB}</b:Guid>
    <b:Author>
      <b:Author>
        <b:NameList>
          <b:Person>
            <b:Last>Froilan T. Malit Jr.</b:Last>
            <b:First>George</b:First>
            <b:Middle>Naufal</b:Middle>
          </b:Person>
        </b:NameList>
      </b:Author>
    </b:Author>
    <b:Title>Asymmetric Information under the Kafala Sponsorship System: Impacts on Foreign Domestic Workers’ Income and Employment Status in the GCC Countries</b:Title>
    <b:JournalName>International migration </b:JournalName>
    <b:Year>2016</b:Year>
    <b:RefOrder>1</b:RefOrder>
  </b:Source>
  <b:Source>
    <b:Tag>Don08</b:Tag>
    <b:SourceType>JournalArticle</b:SourceType>
    <b:Guid>{9E2B8418-5A19-4EB2-B4FC-4CAE0F4455F2}</b:Guid>
    <b:Author>
      <b:Author>
        <b:NameList>
          <b:Person>
            <b:Last>Erita Mazwin Mazlan</b:Last>
            <b:First>Mohd</b:First>
            <b:Middle>Hanim Osman , Muhammad Sukri Saud</b:Middle>
          </b:Person>
        </b:NameList>
      </b:Author>
    </b:Author>
    <b:Title>The Level of Competency Knowledge in Safety Training among</b:Title>
    <b:JournalName>Journal of Construction in Developing Countries,</b:JournalName>
    <b:Year>2019</b:Year>
    <b:Pages>157–172</b:Pages>
    <b:RefOrder>6</b:RefOrder>
  </b:Source>
  <b:Source>
    <b:Tag>Pre16</b:Tag>
    <b:SourceType>JournalArticle</b:SourceType>
    <b:Guid>{BE4C8F56-F688-4911-AAE5-08B871A074EE}</b:Guid>
    <b:Author>
      <b:Author>
        <b:NameList>
          <b:Person>
            <b:Last>Davies</b:Last>
            <b:First>Jon</b:First>
          </b:Person>
        </b:NameList>
      </b:Author>
    </b:Author>
    <b:Title>From severe to routine labour exploitation: The case of migrant workers in the UK food industry</b:Title>
    <b:JournalName>Criminology &amp; Criminal Justice,</b:JournalName>
    <b:Year>2019</b:Year>
    <b:Pages>294-310</b:Pages>
    <b:RefOrder>16</b:RefOrder>
  </b:Source>
  <b:Source>
    <b:Tag>Moh15</b:Tag>
    <b:SourceType>JournalArticle</b:SourceType>
    <b:Guid>{455F0E1F-D0CD-49B7-8634-2545096C6B01}</b:Guid>
    <b:Author>
      <b:Author>
        <b:NameList>
          <b:Person>
            <b:Last>Hridaya Raj Devkota</b:Last>
            <b:First>Bishnu</b:First>
            <b:Middle>Bhandari , Pratik Adhikary</b:Middle>
          </b:Person>
        </b:NameList>
      </b:Author>
    </b:Author>
    <b:Title>Perceived mental health, wellbeing and associated factors among Nepali male migrant and non-migrant workers: A qualitative study</b:Title>
    <b:JournalName>Journal of Migration and Health</b:JournalName>
    <b:Year>2021</b:Year>
    <b:RefOrder>28</b:RefOrder>
  </b:Source>
  <b:Source>
    <b:Tag>PDB081</b:Tag>
    <b:SourceType>JournalArticle</b:SourceType>
    <b:Guid>{9A6E12D2-463C-48D4-BEA7-1981C122E438}</b:Guid>
    <b:Author>
      <b:Author>
        <b:NameList>
          <b:Person>
            <b:Last>Siregar</b:Last>
            <b:First>Iskandarsyah</b:First>
          </b:Person>
        </b:NameList>
      </b:Author>
    </b:Author>
    <b:Title>Language Response as a Cultural Element to Globalization</b:Title>
    <b:JournalName> Lakhomi Journal Scientific Journal of Culture,</b:JournalName>
    <b:Year>2022</b:Year>
    <b:Pages>8-18</b:Pages>
    <b:RefOrder>13</b:RefOrder>
  </b:Source>
  <b:Source>
    <b:Tag>Nan10</b:Tag>
    <b:SourceType>JournalArticle</b:SourceType>
    <b:Guid>{229AD3F1-A291-4F06-AE14-83815C04F4A6}</b:Guid>
    <b:Author>
      <b:Author>
        <b:NameList>
          <b:Person>
            <b:Last>Juliet B. Schor</b:Last>
            <b:First>William</b:First>
            <b:Middle>Attwood-Charles, Mehmet Cansoy, Isak Ladegaard &amp; Robert Wengronowitz</b:Middle>
          </b:Person>
        </b:NameList>
      </b:Author>
    </b:Author>
    <b:Title>Dependence and precarity in the platform economy</b:Title>
    <b:JournalName>Theory and Society</b:JournalName>
    <b:Year>2020</b:Year>
    <b:Pages>833-861</b:Pages>
    <b:RefOrder>12</b:RefOrder>
  </b:Source>
</b:Sources>
</file>

<file path=customXml/itemProps1.xml><?xml version="1.0" encoding="utf-8"?>
<ds:datastoreItem xmlns:ds="http://schemas.openxmlformats.org/officeDocument/2006/customXml" ds:itemID="{A6077C2F-58CB-4D08-B0C4-4FC4E7D22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16000</Words>
  <Characters>91205</Characters>
  <Application>Microsoft Office Word</Application>
  <DocSecurity>0</DocSecurity>
  <Lines>760</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Student</cp:lastModifiedBy>
  <cp:revision>3</cp:revision>
  <cp:lastPrinted>2022-11-25T08:26:00Z</cp:lastPrinted>
  <dcterms:created xsi:type="dcterms:W3CDTF">2024-05-27T10:02:00Z</dcterms:created>
  <dcterms:modified xsi:type="dcterms:W3CDTF">2024-06-04T07:36:00Z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zotero-version="5.0.84"&gt;&lt;session id="aBqFnEoU"/&gt;&lt;style id="http://www.zotero.org/styles/apa" locale="en-US" hasBibliography="1" bibliographyStyleHasBeenSet="1"/&gt;&lt;prefs&gt;&lt;pref name="fieldType" value="Field"/&gt;&lt;/prefs&gt;&lt;/data&gt;</vt:lpwstr>
  </property>
</Properties>
</file>